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ABE" w:rsidRPr="00B81AFB" w:rsidRDefault="007F0ABE" w:rsidP="007F0ABE">
      <w:pPr>
        <w:rPr>
          <w:rFonts w:ascii="Tahoma" w:hAnsi="Tahoma" w:cs="Tahoma"/>
          <w:sz w:val="24"/>
          <w:szCs w:val="24"/>
        </w:rPr>
      </w:pPr>
      <w:r w:rsidRPr="00B81AFB">
        <w:rPr>
          <w:rFonts w:ascii="Tahoma" w:hAnsi="Tahoma" w:cs="Tahoma"/>
          <w:b/>
          <w:sz w:val="24"/>
          <w:szCs w:val="24"/>
          <w:u w:val="single"/>
        </w:rPr>
        <w:t>Iktatószám</w:t>
      </w:r>
      <w:proofErr w:type="gramStart"/>
      <w:r w:rsidRPr="00B81AFB">
        <w:rPr>
          <w:rFonts w:ascii="Tahoma" w:hAnsi="Tahoma" w:cs="Tahoma"/>
          <w:i/>
          <w:sz w:val="24"/>
          <w:szCs w:val="24"/>
        </w:rPr>
        <w:t xml:space="preserve">: </w:t>
      </w:r>
      <w:r w:rsidR="00B81AFB">
        <w:rPr>
          <w:rFonts w:ascii="Tahoma" w:hAnsi="Tahoma" w:cs="Tahoma"/>
          <w:sz w:val="24"/>
          <w:szCs w:val="24"/>
        </w:rPr>
        <w:t xml:space="preserve"> ÖNK</w:t>
      </w:r>
      <w:proofErr w:type="gramEnd"/>
      <w:r w:rsidR="0098196E" w:rsidRPr="00B81AFB">
        <w:rPr>
          <w:rFonts w:ascii="Tahoma" w:hAnsi="Tahoma" w:cs="Tahoma"/>
          <w:sz w:val="24"/>
          <w:szCs w:val="24"/>
        </w:rPr>
        <w:t>/</w:t>
      </w:r>
      <w:r w:rsidR="00FC3520">
        <w:rPr>
          <w:rFonts w:ascii="Tahoma" w:hAnsi="Tahoma" w:cs="Tahoma"/>
          <w:sz w:val="24"/>
          <w:szCs w:val="24"/>
        </w:rPr>
        <w:t>24-3</w:t>
      </w:r>
      <w:r w:rsidR="009465F2" w:rsidRPr="00B81AFB">
        <w:rPr>
          <w:rFonts w:ascii="Tahoma" w:hAnsi="Tahoma" w:cs="Tahoma"/>
          <w:sz w:val="24"/>
          <w:szCs w:val="24"/>
        </w:rPr>
        <w:t>/</w:t>
      </w:r>
      <w:r w:rsidR="00E71BDB">
        <w:rPr>
          <w:rFonts w:ascii="Tahoma" w:hAnsi="Tahoma" w:cs="Tahoma"/>
          <w:sz w:val="24"/>
          <w:szCs w:val="24"/>
        </w:rPr>
        <w:t>2020</w:t>
      </w:r>
      <w:r w:rsidRPr="00B81AFB">
        <w:rPr>
          <w:rFonts w:ascii="Tahoma" w:hAnsi="Tahoma" w:cs="Tahoma"/>
          <w:sz w:val="24"/>
          <w:szCs w:val="24"/>
        </w:rPr>
        <w:t>.</w:t>
      </w:r>
    </w:p>
    <w:p w:rsidR="007B7F70" w:rsidRPr="00B81AFB" w:rsidRDefault="007B7F70" w:rsidP="007F0ABE">
      <w:pPr>
        <w:rPr>
          <w:rFonts w:ascii="Tahoma" w:hAnsi="Tahoma" w:cs="Tahoma"/>
          <w:sz w:val="24"/>
          <w:szCs w:val="24"/>
        </w:rPr>
      </w:pPr>
    </w:p>
    <w:p w:rsidR="00113B3E" w:rsidRPr="00B81AFB" w:rsidRDefault="00113B3E" w:rsidP="007F0ABE">
      <w:pPr>
        <w:rPr>
          <w:rFonts w:ascii="Tahoma" w:hAnsi="Tahoma" w:cs="Tahoma"/>
          <w:sz w:val="24"/>
          <w:szCs w:val="24"/>
        </w:rPr>
      </w:pPr>
    </w:p>
    <w:p w:rsidR="007F0ABE" w:rsidRPr="00B81AFB" w:rsidRDefault="007F0ABE" w:rsidP="007F0ABE">
      <w:pPr>
        <w:jc w:val="center"/>
        <w:rPr>
          <w:rFonts w:ascii="Tahoma" w:hAnsi="Tahoma" w:cs="Tahoma"/>
          <w:b/>
          <w:sz w:val="24"/>
          <w:szCs w:val="24"/>
          <w:u w:val="single"/>
        </w:rPr>
      </w:pPr>
      <w:r w:rsidRPr="00B81AFB">
        <w:rPr>
          <w:rFonts w:ascii="Tahoma" w:hAnsi="Tahoma" w:cs="Tahoma"/>
          <w:b/>
          <w:sz w:val="24"/>
          <w:szCs w:val="24"/>
          <w:u w:val="single"/>
        </w:rPr>
        <w:t>ELŐTERJESZTÉS</w:t>
      </w:r>
    </w:p>
    <w:p w:rsidR="007F0ABE" w:rsidRPr="00B81AFB" w:rsidRDefault="007F0ABE" w:rsidP="007F0ABE">
      <w:pPr>
        <w:jc w:val="center"/>
        <w:rPr>
          <w:rFonts w:ascii="Tahoma" w:hAnsi="Tahoma" w:cs="Tahoma"/>
          <w:b/>
          <w:sz w:val="24"/>
          <w:szCs w:val="24"/>
          <w:u w:val="single"/>
        </w:rPr>
      </w:pPr>
    </w:p>
    <w:p w:rsidR="003E7430" w:rsidRPr="00B81AFB" w:rsidRDefault="003E7430" w:rsidP="003E7430">
      <w:pPr>
        <w:jc w:val="center"/>
        <w:rPr>
          <w:rFonts w:ascii="Tahoma" w:hAnsi="Tahoma" w:cs="Tahoma"/>
          <w:b/>
          <w:color w:val="000000"/>
          <w:sz w:val="24"/>
          <w:szCs w:val="24"/>
        </w:rPr>
      </w:pPr>
      <w:proofErr w:type="gramStart"/>
      <w:r w:rsidRPr="00B81AFB">
        <w:rPr>
          <w:rFonts w:ascii="Tahoma" w:hAnsi="Tahoma" w:cs="Tahoma"/>
          <w:b/>
          <w:color w:val="000000"/>
          <w:sz w:val="24"/>
          <w:szCs w:val="24"/>
        </w:rPr>
        <w:t>a</w:t>
      </w:r>
      <w:proofErr w:type="gramEnd"/>
      <w:r w:rsidRPr="00B81AFB">
        <w:rPr>
          <w:rFonts w:ascii="Tahoma" w:hAnsi="Tahoma" w:cs="Tahoma"/>
          <w:b/>
          <w:color w:val="000000"/>
          <w:sz w:val="24"/>
          <w:szCs w:val="24"/>
        </w:rPr>
        <w:t xml:space="preserve"> Veszprémi </w:t>
      </w:r>
      <w:r w:rsidR="00E83FBE" w:rsidRPr="00B81AFB">
        <w:rPr>
          <w:rFonts w:ascii="Tahoma" w:hAnsi="Tahoma" w:cs="Tahoma"/>
          <w:b/>
          <w:color w:val="000000"/>
          <w:sz w:val="24"/>
          <w:szCs w:val="24"/>
        </w:rPr>
        <w:t>Ukrán</w:t>
      </w:r>
      <w:r w:rsidRPr="00B81AFB">
        <w:rPr>
          <w:rFonts w:ascii="Tahoma" w:hAnsi="Tahoma" w:cs="Tahoma"/>
          <w:b/>
          <w:color w:val="000000"/>
          <w:sz w:val="24"/>
          <w:szCs w:val="24"/>
        </w:rPr>
        <w:t xml:space="preserve"> Nemzetiségi</w:t>
      </w:r>
    </w:p>
    <w:p w:rsidR="007F0ABE" w:rsidRPr="00B81AFB" w:rsidRDefault="003E7430" w:rsidP="003E7430">
      <w:pPr>
        <w:jc w:val="center"/>
        <w:rPr>
          <w:rFonts w:ascii="Tahoma" w:hAnsi="Tahoma" w:cs="Tahoma"/>
          <w:b/>
          <w:color w:val="000000"/>
          <w:sz w:val="24"/>
          <w:szCs w:val="24"/>
        </w:rPr>
      </w:pPr>
      <w:r w:rsidRPr="00B81AFB">
        <w:rPr>
          <w:rFonts w:ascii="Tahoma" w:hAnsi="Tahoma" w:cs="Tahoma"/>
          <w:b/>
          <w:color w:val="000000"/>
          <w:sz w:val="24"/>
          <w:szCs w:val="24"/>
        </w:rPr>
        <w:t>Önkormányzat Képviselő-testületének</w:t>
      </w:r>
    </w:p>
    <w:p w:rsidR="00612EBE" w:rsidRPr="00B81AFB" w:rsidRDefault="00E71BDB" w:rsidP="009E790B">
      <w:pPr>
        <w:jc w:val="center"/>
        <w:rPr>
          <w:rFonts w:ascii="Tahoma" w:hAnsi="Tahoma" w:cs="Tahoma"/>
          <w:b/>
          <w:i/>
          <w:sz w:val="24"/>
          <w:szCs w:val="24"/>
        </w:rPr>
      </w:pPr>
      <w:r>
        <w:rPr>
          <w:rFonts w:ascii="Tahoma" w:hAnsi="Tahoma" w:cs="Tahoma"/>
          <w:b/>
          <w:i/>
          <w:sz w:val="24"/>
          <w:szCs w:val="24"/>
        </w:rPr>
        <w:t>2020</w:t>
      </w:r>
      <w:r w:rsidR="003E7430" w:rsidRPr="00B81AFB">
        <w:rPr>
          <w:rFonts w:ascii="Tahoma" w:hAnsi="Tahoma" w:cs="Tahoma"/>
          <w:b/>
          <w:i/>
          <w:sz w:val="24"/>
          <w:szCs w:val="24"/>
        </w:rPr>
        <w:t xml:space="preserve">. február </w:t>
      </w:r>
      <w:r>
        <w:rPr>
          <w:rFonts w:ascii="Tahoma" w:hAnsi="Tahoma" w:cs="Tahoma"/>
          <w:b/>
          <w:i/>
          <w:sz w:val="24"/>
          <w:szCs w:val="24"/>
        </w:rPr>
        <w:t>25</w:t>
      </w:r>
      <w:r w:rsidR="007F0ABE" w:rsidRPr="00B81AFB">
        <w:rPr>
          <w:rFonts w:ascii="Tahoma" w:hAnsi="Tahoma" w:cs="Tahoma"/>
          <w:b/>
          <w:i/>
          <w:sz w:val="24"/>
          <w:szCs w:val="24"/>
        </w:rPr>
        <w:t>-i</w:t>
      </w:r>
      <w:r w:rsidR="00F77DB7" w:rsidRPr="00B81AFB">
        <w:rPr>
          <w:rFonts w:ascii="Tahoma" w:hAnsi="Tahoma" w:cs="Tahoma"/>
          <w:b/>
          <w:i/>
          <w:sz w:val="24"/>
          <w:szCs w:val="24"/>
        </w:rPr>
        <w:t xml:space="preserve"> </w:t>
      </w:r>
      <w:r w:rsidR="005E4693" w:rsidRPr="00B81AFB">
        <w:rPr>
          <w:rFonts w:ascii="Tahoma" w:hAnsi="Tahoma" w:cs="Tahoma"/>
          <w:b/>
          <w:sz w:val="24"/>
          <w:szCs w:val="24"/>
        </w:rPr>
        <w:t>ü</w:t>
      </w:r>
      <w:r w:rsidR="007F0ABE" w:rsidRPr="00B81AFB">
        <w:rPr>
          <w:rFonts w:ascii="Tahoma" w:hAnsi="Tahoma" w:cs="Tahoma"/>
          <w:b/>
          <w:sz w:val="24"/>
          <w:szCs w:val="24"/>
        </w:rPr>
        <w:t>lésére</w:t>
      </w:r>
    </w:p>
    <w:p w:rsidR="00C81230" w:rsidRPr="00B81AFB" w:rsidRDefault="00C81230" w:rsidP="00BE778D">
      <w:pPr>
        <w:overflowPunct/>
        <w:autoSpaceDE/>
        <w:autoSpaceDN/>
        <w:adjustRightInd/>
        <w:jc w:val="both"/>
        <w:textAlignment w:val="auto"/>
        <w:rPr>
          <w:rFonts w:ascii="Tahoma" w:hAnsi="Tahoma" w:cs="Tahoma"/>
          <w:b/>
          <w:bCs/>
          <w:sz w:val="24"/>
          <w:szCs w:val="24"/>
          <w:u w:val="single"/>
        </w:rPr>
      </w:pPr>
    </w:p>
    <w:p w:rsidR="00113B3E" w:rsidRPr="00B81AFB" w:rsidRDefault="00113B3E" w:rsidP="00BE778D">
      <w:pPr>
        <w:overflowPunct/>
        <w:autoSpaceDE/>
        <w:autoSpaceDN/>
        <w:adjustRightInd/>
        <w:jc w:val="both"/>
        <w:textAlignment w:val="auto"/>
        <w:rPr>
          <w:rFonts w:ascii="Tahoma" w:hAnsi="Tahoma" w:cs="Tahoma"/>
          <w:b/>
          <w:bCs/>
          <w:sz w:val="24"/>
          <w:szCs w:val="24"/>
          <w:u w:val="single"/>
        </w:rPr>
      </w:pPr>
    </w:p>
    <w:p w:rsidR="007D332C" w:rsidRPr="00B81AFB" w:rsidRDefault="007F0ABE" w:rsidP="00BE778D">
      <w:pPr>
        <w:overflowPunct/>
        <w:autoSpaceDE/>
        <w:autoSpaceDN/>
        <w:adjustRightInd/>
        <w:jc w:val="both"/>
        <w:textAlignment w:val="auto"/>
        <w:rPr>
          <w:rFonts w:ascii="Tahoma" w:hAnsi="Tahoma" w:cs="Tahoma"/>
          <w:color w:val="000000"/>
          <w:sz w:val="24"/>
          <w:szCs w:val="24"/>
        </w:rPr>
      </w:pPr>
      <w:r w:rsidRPr="00B81AFB">
        <w:rPr>
          <w:rFonts w:ascii="Tahoma" w:hAnsi="Tahoma" w:cs="Tahoma"/>
          <w:b/>
          <w:bCs/>
          <w:sz w:val="24"/>
          <w:szCs w:val="24"/>
          <w:u w:val="single"/>
        </w:rPr>
        <w:t>Tárgy</w:t>
      </w:r>
      <w:r w:rsidRPr="00B81AFB">
        <w:rPr>
          <w:rFonts w:ascii="Tahoma" w:hAnsi="Tahoma" w:cs="Tahoma"/>
          <w:b/>
          <w:bCs/>
          <w:sz w:val="24"/>
          <w:szCs w:val="24"/>
        </w:rPr>
        <w:t>:</w:t>
      </w:r>
      <w:r w:rsidRPr="00B81AFB">
        <w:rPr>
          <w:rFonts w:ascii="Tahoma" w:hAnsi="Tahoma" w:cs="Tahoma"/>
          <w:bCs/>
          <w:sz w:val="24"/>
          <w:szCs w:val="24"/>
        </w:rPr>
        <w:t xml:space="preserve"> </w:t>
      </w:r>
      <w:bookmarkStart w:id="0" w:name="_GoBack"/>
      <w:r w:rsidR="00175A96">
        <w:rPr>
          <w:rFonts w:ascii="Tahoma" w:hAnsi="Tahoma" w:cs="Tahoma"/>
          <w:bCs/>
          <w:sz w:val="24"/>
          <w:szCs w:val="24"/>
        </w:rPr>
        <w:t xml:space="preserve">A </w:t>
      </w:r>
      <w:r w:rsidR="003E7430" w:rsidRPr="00B81AFB">
        <w:rPr>
          <w:rFonts w:ascii="Tahoma" w:hAnsi="Tahoma" w:cs="Tahoma"/>
          <w:color w:val="000000"/>
          <w:sz w:val="24"/>
          <w:szCs w:val="24"/>
        </w:rPr>
        <w:t xml:space="preserve">Veszprémi </w:t>
      </w:r>
      <w:r w:rsidR="00E83FBE" w:rsidRPr="00B81AFB">
        <w:rPr>
          <w:rFonts w:ascii="Tahoma" w:hAnsi="Tahoma" w:cs="Tahoma"/>
          <w:color w:val="000000"/>
          <w:sz w:val="24"/>
          <w:szCs w:val="24"/>
        </w:rPr>
        <w:t>Ukrán</w:t>
      </w:r>
      <w:r w:rsidR="00DF71E5" w:rsidRPr="00B81AFB">
        <w:rPr>
          <w:rFonts w:ascii="Tahoma" w:hAnsi="Tahoma" w:cs="Tahoma"/>
          <w:color w:val="000000"/>
          <w:sz w:val="24"/>
          <w:szCs w:val="24"/>
        </w:rPr>
        <w:t xml:space="preserve"> </w:t>
      </w:r>
      <w:r w:rsidR="003E7430" w:rsidRPr="00B81AFB">
        <w:rPr>
          <w:rFonts w:ascii="Tahoma" w:hAnsi="Tahoma" w:cs="Tahoma"/>
          <w:color w:val="000000"/>
          <w:sz w:val="24"/>
          <w:szCs w:val="24"/>
        </w:rPr>
        <w:t>Nemzetiségi Önkormányzat</w:t>
      </w:r>
      <w:r w:rsidR="008C0AD7" w:rsidRPr="00B81AFB">
        <w:rPr>
          <w:rFonts w:ascii="Tahoma" w:hAnsi="Tahoma" w:cs="Tahoma"/>
          <w:color w:val="000000"/>
          <w:sz w:val="24"/>
          <w:szCs w:val="24"/>
        </w:rPr>
        <w:t xml:space="preserve"> </w:t>
      </w:r>
      <w:r w:rsidR="00E71BDB">
        <w:rPr>
          <w:rFonts w:ascii="Tahoma" w:hAnsi="Tahoma" w:cs="Tahoma"/>
          <w:bCs/>
          <w:color w:val="000000"/>
          <w:sz w:val="24"/>
          <w:szCs w:val="24"/>
        </w:rPr>
        <w:t>2020</w:t>
      </w:r>
      <w:r w:rsidR="0098196E" w:rsidRPr="00B81AFB">
        <w:rPr>
          <w:rFonts w:ascii="Tahoma" w:hAnsi="Tahoma" w:cs="Tahoma"/>
          <w:bCs/>
          <w:color w:val="000000"/>
          <w:sz w:val="24"/>
          <w:szCs w:val="24"/>
        </w:rPr>
        <w:t>.</w:t>
      </w:r>
      <w:r w:rsidR="00D43F97" w:rsidRPr="00B81AFB">
        <w:rPr>
          <w:rFonts w:ascii="Tahoma" w:hAnsi="Tahoma" w:cs="Tahoma"/>
          <w:bCs/>
          <w:color w:val="000000"/>
          <w:sz w:val="24"/>
          <w:szCs w:val="24"/>
        </w:rPr>
        <w:t xml:space="preserve"> évi költségvetése</w:t>
      </w:r>
    </w:p>
    <w:bookmarkEnd w:id="0"/>
    <w:p w:rsidR="007F0ABE" w:rsidRPr="00B81AFB" w:rsidRDefault="007F0ABE" w:rsidP="00612EBE">
      <w:pPr>
        <w:shd w:val="clear" w:color="auto" w:fill="FFFFFF"/>
        <w:tabs>
          <w:tab w:val="left" w:leader="dot" w:pos="3557"/>
        </w:tabs>
        <w:rPr>
          <w:rFonts w:ascii="Tahoma" w:hAnsi="Tahoma" w:cs="Tahoma"/>
          <w:b/>
          <w:bCs/>
          <w:sz w:val="24"/>
          <w:szCs w:val="24"/>
        </w:rPr>
      </w:pPr>
    </w:p>
    <w:p w:rsidR="007F0ABE" w:rsidRPr="00B81AFB" w:rsidRDefault="007F0ABE" w:rsidP="007F0ABE">
      <w:pPr>
        <w:rPr>
          <w:rFonts w:ascii="Tahoma" w:hAnsi="Tahoma" w:cs="Tahoma"/>
          <w:b/>
          <w:color w:val="000000"/>
          <w:sz w:val="24"/>
          <w:szCs w:val="24"/>
        </w:rPr>
      </w:pPr>
      <w:r w:rsidRPr="00B81AFB">
        <w:rPr>
          <w:rFonts w:ascii="Tahoma" w:hAnsi="Tahoma" w:cs="Tahoma"/>
          <w:b/>
          <w:color w:val="000000"/>
          <w:sz w:val="24"/>
          <w:szCs w:val="24"/>
          <w:u w:val="single"/>
        </w:rPr>
        <w:t>Előterjesztő</w:t>
      </w:r>
      <w:r w:rsidR="003E7430" w:rsidRPr="00B81AFB">
        <w:rPr>
          <w:rFonts w:ascii="Tahoma" w:hAnsi="Tahoma" w:cs="Tahoma"/>
          <w:b/>
          <w:color w:val="000000"/>
          <w:sz w:val="24"/>
          <w:szCs w:val="24"/>
        </w:rPr>
        <w:t>:</w:t>
      </w:r>
      <w:r w:rsidR="00CB10DB" w:rsidRPr="00B81AFB">
        <w:rPr>
          <w:rFonts w:ascii="Tahoma" w:hAnsi="Tahoma" w:cs="Tahoma"/>
          <w:b/>
          <w:color w:val="000000"/>
          <w:sz w:val="24"/>
          <w:szCs w:val="24"/>
        </w:rPr>
        <w:t xml:space="preserve"> </w:t>
      </w:r>
      <w:proofErr w:type="spellStart"/>
      <w:r w:rsidR="00E71BDB">
        <w:rPr>
          <w:rFonts w:ascii="Tahoma" w:hAnsi="Tahoma" w:cs="Tahoma"/>
          <w:color w:val="000000"/>
          <w:sz w:val="24"/>
          <w:szCs w:val="24"/>
        </w:rPr>
        <w:t>Nincz</w:t>
      </w:r>
      <w:proofErr w:type="spellEnd"/>
      <w:r w:rsidR="00E71BDB">
        <w:rPr>
          <w:rFonts w:ascii="Tahoma" w:hAnsi="Tahoma" w:cs="Tahoma"/>
          <w:color w:val="000000"/>
          <w:sz w:val="24"/>
          <w:szCs w:val="24"/>
        </w:rPr>
        <w:t xml:space="preserve"> Erzsébet</w:t>
      </w:r>
      <w:r w:rsidR="00CB10DB" w:rsidRPr="00B81AFB">
        <w:rPr>
          <w:rFonts w:ascii="Tahoma" w:hAnsi="Tahoma" w:cs="Tahoma"/>
          <w:color w:val="000000"/>
          <w:sz w:val="24"/>
          <w:szCs w:val="24"/>
        </w:rPr>
        <w:t xml:space="preserve"> elnök</w:t>
      </w:r>
    </w:p>
    <w:p w:rsidR="00EC6FE8" w:rsidRPr="00B81AFB" w:rsidRDefault="00EC6FE8" w:rsidP="007F0ABE">
      <w:pPr>
        <w:rPr>
          <w:rFonts w:ascii="Tahoma" w:hAnsi="Tahoma" w:cs="Tahoma"/>
          <w:i/>
          <w:color w:val="000000"/>
          <w:sz w:val="24"/>
          <w:szCs w:val="24"/>
          <w:u w:val="single"/>
        </w:rPr>
      </w:pPr>
    </w:p>
    <w:p w:rsidR="00EC6FE8" w:rsidRPr="00B81AFB" w:rsidRDefault="00EC6FE8" w:rsidP="007F0ABE">
      <w:pPr>
        <w:rPr>
          <w:rFonts w:ascii="Tahoma" w:hAnsi="Tahoma" w:cs="Tahoma"/>
          <w:sz w:val="24"/>
          <w:szCs w:val="24"/>
        </w:rPr>
      </w:pPr>
    </w:p>
    <w:p w:rsidR="007F0ABE" w:rsidRPr="00B81AFB" w:rsidRDefault="00FB7565" w:rsidP="007F0ABE">
      <w:pPr>
        <w:jc w:val="both"/>
        <w:rPr>
          <w:rFonts w:ascii="Tahoma" w:hAnsi="Tahoma" w:cs="Tahoma"/>
          <w:b/>
          <w:i/>
          <w:sz w:val="24"/>
          <w:szCs w:val="24"/>
        </w:rPr>
      </w:pPr>
      <w:r w:rsidRPr="00B81AFB">
        <w:rPr>
          <w:rFonts w:ascii="Tahoma" w:hAnsi="Tahoma" w:cs="Tahoma"/>
          <w:b/>
          <w:i/>
          <w:sz w:val="24"/>
          <w:szCs w:val="24"/>
        </w:rPr>
        <w:t>Tisztelt Képviselő-testület</w:t>
      </w:r>
      <w:r w:rsidR="007F0ABE" w:rsidRPr="00B81AFB">
        <w:rPr>
          <w:rFonts w:ascii="Tahoma" w:hAnsi="Tahoma" w:cs="Tahoma"/>
          <w:b/>
          <w:i/>
          <w:sz w:val="24"/>
          <w:szCs w:val="24"/>
        </w:rPr>
        <w:t>!</w:t>
      </w:r>
    </w:p>
    <w:p w:rsidR="00EC6FE8" w:rsidRPr="00B81AFB" w:rsidRDefault="00EC6FE8" w:rsidP="00EC6FE8">
      <w:pPr>
        <w:spacing w:after="60"/>
        <w:jc w:val="both"/>
        <w:rPr>
          <w:rFonts w:ascii="Tahoma" w:hAnsi="Tahoma" w:cs="Tahoma"/>
          <w:sz w:val="24"/>
          <w:szCs w:val="24"/>
        </w:rPr>
      </w:pPr>
    </w:p>
    <w:p w:rsidR="00D71F39" w:rsidRPr="00B81AFB" w:rsidRDefault="00D71F39" w:rsidP="00D71F39">
      <w:pPr>
        <w:spacing w:after="60"/>
        <w:jc w:val="center"/>
        <w:rPr>
          <w:rFonts w:ascii="Tahoma" w:hAnsi="Tahoma" w:cs="Tahoma"/>
          <w:sz w:val="24"/>
          <w:szCs w:val="24"/>
        </w:rPr>
      </w:pPr>
      <w:r w:rsidRPr="00B81AFB">
        <w:rPr>
          <w:rFonts w:ascii="Tahoma" w:hAnsi="Tahoma" w:cs="Tahoma"/>
          <w:sz w:val="24"/>
          <w:szCs w:val="24"/>
        </w:rPr>
        <w:t>I.</w:t>
      </w:r>
    </w:p>
    <w:p w:rsidR="00EC6FE8" w:rsidRPr="00B81AFB" w:rsidRDefault="00DE2553" w:rsidP="00EC6FE8">
      <w:pPr>
        <w:spacing w:after="60"/>
        <w:jc w:val="both"/>
        <w:rPr>
          <w:rFonts w:ascii="Tahoma" w:hAnsi="Tahoma" w:cs="Tahoma"/>
          <w:sz w:val="24"/>
          <w:szCs w:val="24"/>
        </w:rPr>
      </w:pPr>
      <w:r w:rsidRPr="00B81AFB">
        <w:rPr>
          <w:rFonts w:ascii="Tahoma" w:hAnsi="Tahoma" w:cs="Tahoma"/>
          <w:sz w:val="24"/>
          <w:szCs w:val="24"/>
        </w:rPr>
        <w:t xml:space="preserve">Az államháztartásról szóló 2011. évi CXCV. </w:t>
      </w:r>
      <w:r w:rsidR="00EC6FE8" w:rsidRPr="00B81AFB">
        <w:rPr>
          <w:rFonts w:ascii="Tahoma" w:hAnsi="Tahoma" w:cs="Tahoma"/>
          <w:sz w:val="24"/>
          <w:szCs w:val="24"/>
        </w:rPr>
        <w:t xml:space="preserve">törvény </w:t>
      </w:r>
      <w:r w:rsidRPr="00B81AFB">
        <w:rPr>
          <w:rFonts w:ascii="Tahoma" w:hAnsi="Tahoma" w:cs="Tahoma"/>
          <w:sz w:val="24"/>
          <w:szCs w:val="24"/>
        </w:rPr>
        <w:t xml:space="preserve">(továbbiakban: Áht.) </w:t>
      </w:r>
      <w:r w:rsidR="00EC6FE8" w:rsidRPr="00B81AFB">
        <w:rPr>
          <w:rFonts w:ascii="Tahoma" w:hAnsi="Tahoma" w:cs="Tahoma"/>
          <w:sz w:val="24"/>
          <w:szCs w:val="24"/>
        </w:rPr>
        <w:t xml:space="preserve">előírja, hogy a költségvetési rendelettervezetet a polgármester </w:t>
      </w:r>
      <w:r w:rsidR="00454B30" w:rsidRPr="00B81AFB">
        <w:rPr>
          <w:rFonts w:ascii="Tahoma" w:hAnsi="Tahoma" w:cs="Tahoma"/>
          <w:sz w:val="24"/>
          <w:szCs w:val="24"/>
        </w:rPr>
        <w:t xml:space="preserve">február 15-éig, ha a központi költségvetésről szóló törvényt az Országgyűlés a naptári év kezdetéig nem fogadta el, </w:t>
      </w:r>
      <w:r w:rsidR="00EC6FE8" w:rsidRPr="00B81AFB">
        <w:rPr>
          <w:rFonts w:ascii="Tahoma" w:hAnsi="Tahoma" w:cs="Tahoma"/>
          <w:sz w:val="24"/>
          <w:szCs w:val="24"/>
        </w:rPr>
        <w:t>a központi költségvetésről szóló törvény hatályba lépését követő negyvenötödik napig nyújtja be a képviselő-testületnek. A nemzetségi önkormányzatok költségvetési határozatára vonatkozóan a helyi önkormányzatok költségvetési rendeletére az államháztartásról szóló törvényben előírt rendelkezéseket kell alkalmazni, azzal az eltéréssel, hogy</w:t>
      </w:r>
    </w:p>
    <w:p w:rsidR="00EC6FE8" w:rsidRPr="00B81AFB" w:rsidRDefault="00EC6FE8" w:rsidP="00EC6FE8">
      <w:pPr>
        <w:spacing w:after="60"/>
        <w:jc w:val="both"/>
        <w:rPr>
          <w:rFonts w:ascii="Tahoma" w:hAnsi="Tahoma" w:cs="Tahoma"/>
          <w:sz w:val="24"/>
          <w:szCs w:val="24"/>
        </w:rPr>
      </w:pPr>
      <w:r w:rsidRPr="00B81AFB">
        <w:rPr>
          <w:rFonts w:ascii="Tahoma" w:hAnsi="Tahoma" w:cs="Tahoma"/>
          <w:sz w:val="24"/>
          <w:szCs w:val="24"/>
        </w:rPr>
        <w:t>- a költségvetési rendeleten költségvetési határozatot kell érteni,</w:t>
      </w:r>
    </w:p>
    <w:p w:rsidR="00EC6FE8" w:rsidRPr="00B81AFB" w:rsidRDefault="00EC6FE8" w:rsidP="00EC6FE8">
      <w:pPr>
        <w:spacing w:after="60"/>
        <w:jc w:val="both"/>
        <w:rPr>
          <w:rFonts w:ascii="Tahoma" w:hAnsi="Tahoma" w:cs="Tahoma"/>
          <w:sz w:val="24"/>
          <w:szCs w:val="24"/>
        </w:rPr>
      </w:pPr>
      <w:r w:rsidRPr="00B81AFB">
        <w:rPr>
          <w:rFonts w:ascii="Tahoma" w:hAnsi="Tahoma" w:cs="Tahoma"/>
          <w:sz w:val="24"/>
          <w:szCs w:val="24"/>
        </w:rPr>
        <w:t>- a képviselő-testület hatáskörét a nemzetiségi önkormányzat képviselő-testülete gyakorolja,</w:t>
      </w:r>
    </w:p>
    <w:p w:rsidR="00EC6FE8" w:rsidRPr="00B81AFB" w:rsidRDefault="00EC6FE8" w:rsidP="00EC6FE8">
      <w:pPr>
        <w:spacing w:after="60"/>
        <w:jc w:val="both"/>
        <w:rPr>
          <w:rFonts w:ascii="Tahoma" w:hAnsi="Tahoma" w:cs="Tahoma"/>
          <w:sz w:val="24"/>
          <w:szCs w:val="24"/>
        </w:rPr>
      </w:pPr>
      <w:r w:rsidRPr="00B81AFB">
        <w:rPr>
          <w:rFonts w:ascii="Tahoma" w:hAnsi="Tahoma" w:cs="Tahoma"/>
          <w:sz w:val="24"/>
          <w:szCs w:val="24"/>
        </w:rPr>
        <w:t>- a polgármester részére meghatározott feladatokat a nemzetiségi önkormányzat elnöke látja el.</w:t>
      </w:r>
    </w:p>
    <w:p w:rsidR="000D7F52" w:rsidRPr="00B81AFB" w:rsidRDefault="000D7F52" w:rsidP="000D7F52">
      <w:pPr>
        <w:spacing w:after="60"/>
        <w:jc w:val="both"/>
        <w:textAlignment w:val="auto"/>
        <w:rPr>
          <w:rFonts w:ascii="Tahoma" w:hAnsi="Tahoma" w:cs="Tahoma"/>
          <w:sz w:val="24"/>
          <w:szCs w:val="24"/>
        </w:rPr>
      </w:pPr>
      <w:r w:rsidRPr="00B81AFB">
        <w:rPr>
          <w:rFonts w:ascii="Tahoma" w:hAnsi="Tahoma" w:cs="Tahoma"/>
          <w:sz w:val="24"/>
          <w:szCs w:val="24"/>
        </w:rPr>
        <w:t xml:space="preserve">A Veszprémi Ukrán Nemzetségi Önkormányzatának </w:t>
      </w:r>
      <w:r w:rsidR="00E71BDB">
        <w:rPr>
          <w:rFonts w:ascii="Tahoma" w:hAnsi="Tahoma" w:cs="Tahoma"/>
          <w:sz w:val="24"/>
          <w:szCs w:val="24"/>
        </w:rPr>
        <w:t>2020</w:t>
      </w:r>
      <w:r w:rsidRPr="00B81AFB">
        <w:rPr>
          <w:rFonts w:ascii="Tahoma" w:hAnsi="Tahoma" w:cs="Tahoma"/>
          <w:sz w:val="24"/>
          <w:szCs w:val="24"/>
        </w:rPr>
        <w:t xml:space="preserve">. évi költségvetési javaslatában lévő bevételeket a Magyarország </w:t>
      </w:r>
      <w:r w:rsidR="00E71BDB">
        <w:rPr>
          <w:rFonts w:ascii="Tahoma" w:hAnsi="Tahoma" w:cs="Tahoma"/>
          <w:sz w:val="24"/>
          <w:szCs w:val="24"/>
        </w:rPr>
        <w:t>2020</w:t>
      </w:r>
      <w:r w:rsidRPr="00B81AFB">
        <w:rPr>
          <w:rFonts w:ascii="Tahoma" w:hAnsi="Tahoma" w:cs="Tahoma"/>
          <w:sz w:val="24"/>
          <w:szCs w:val="24"/>
        </w:rPr>
        <w:t>. évi központi költségvetésről szóló 201</w:t>
      </w:r>
      <w:r w:rsidR="00E71BDB">
        <w:rPr>
          <w:rFonts w:ascii="Tahoma" w:hAnsi="Tahoma" w:cs="Tahoma"/>
          <w:sz w:val="24"/>
          <w:szCs w:val="24"/>
        </w:rPr>
        <w:t>9</w:t>
      </w:r>
      <w:r w:rsidR="00B81AFB">
        <w:rPr>
          <w:rFonts w:ascii="Tahoma" w:hAnsi="Tahoma" w:cs="Tahoma"/>
          <w:sz w:val="24"/>
          <w:szCs w:val="24"/>
        </w:rPr>
        <w:t>. évi L</w:t>
      </w:r>
      <w:r w:rsidR="00E71BDB">
        <w:rPr>
          <w:rFonts w:ascii="Tahoma" w:hAnsi="Tahoma" w:cs="Tahoma"/>
          <w:sz w:val="24"/>
          <w:szCs w:val="24"/>
        </w:rPr>
        <w:t>XXI</w:t>
      </w:r>
      <w:r w:rsidRPr="00B81AFB">
        <w:rPr>
          <w:rFonts w:ascii="Tahoma" w:hAnsi="Tahoma" w:cs="Tahoma"/>
          <w:sz w:val="24"/>
          <w:szCs w:val="24"/>
        </w:rPr>
        <w:t>. törvény és a Veszprém Megyei Jogú Város Önkormányzatának támogatása határozzák meg.</w:t>
      </w:r>
      <w:r w:rsidR="001E2F66" w:rsidRPr="00B81AFB">
        <w:rPr>
          <w:rFonts w:ascii="Tahoma" w:hAnsi="Tahoma" w:cs="Tahoma"/>
          <w:sz w:val="24"/>
          <w:szCs w:val="24"/>
        </w:rPr>
        <w:t xml:space="preserve"> A támogatást a </w:t>
      </w:r>
      <w:r w:rsidR="00901301" w:rsidRPr="00B81AFB">
        <w:rPr>
          <w:rFonts w:ascii="Tahoma" w:hAnsi="Tahoma" w:cs="Tahoma"/>
          <w:sz w:val="24"/>
          <w:szCs w:val="24"/>
        </w:rPr>
        <w:t xml:space="preserve">költségvetési törvény 9. </w:t>
      </w:r>
      <w:r w:rsidR="002B46E2" w:rsidRPr="00B81AFB">
        <w:rPr>
          <w:rFonts w:ascii="Tahoma" w:hAnsi="Tahoma" w:cs="Tahoma"/>
          <w:sz w:val="24"/>
          <w:szCs w:val="24"/>
        </w:rPr>
        <w:t xml:space="preserve">számú </w:t>
      </w:r>
      <w:r w:rsidR="00901301" w:rsidRPr="00B81AFB">
        <w:rPr>
          <w:rFonts w:ascii="Tahoma" w:hAnsi="Tahoma" w:cs="Tahoma"/>
          <w:sz w:val="24"/>
          <w:szCs w:val="24"/>
        </w:rPr>
        <w:t>melléklete</w:t>
      </w:r>
      <w:r w:rsidR="001E2F66" w:rsidRPr="00B81AFB">
        <w:rPr>
          <w:rFonts w:ascii="Tahoma" w:hAnsi="Tahoma" w:cs="Tahoma"/>
          <w:sz w:val="24"/>
          <w:szCs w:val="24"/>
        </w:rPr>
        <w:t xml:space="preserve"> alapján kiadott támogató okiratban meghatározott feltételek mellett használhatja fel a nemzetiségi önkormányzat működésének és kötelező közfeladatainak ellátására.</w:t>
      </w:r>
    </w:p>
    <w:p w:rsidR="00DE2553" w:rsidRPr="00B81AFB" w:rsidRDefault="00DE2553" w:rsidP="00EC6FE8">
      <w:pPr>
        <w:spacing w:after="60"/>
        <w:jc w:val="both"/>
        <w:rPr>
          <w:rFonts w:ascii="Tahoma" w:hAnsi="Tahoma" w:cs="Tahoma"/>
          <w:sz w:val="24"/>
          <w:szCs w:val="24"/>
        </w:rPr>
      </w:pPr>
    </w:p>
    <w:p w:rsidR="00D71F39" w:rsidRPr="00B81AFB" w:rsidRDefault="00D71F39" w:rsidP="00D71F39">
      <w:pPr>
        <w:spacing w:after="60"/>
        <w:jc w:val="center"/>
        <w:rPr>
          <w:rFonts w:ascii="Tahoma" w:hAnsi="Tahoma" w:cs="Tahoma"/>
          <w:sz w:val="24"/>
          <w:szCs w:val="24"/>
        </w:rPr>
      </w:pPr>
      <w:r w:rsidRPr="00B81AFB">
        <w:rPr>
          <w:rFonts w:ascii="Tahoma" w:hAnsi="Tahoma" w:cs="Tahoma"/>
          <w:sz w:val="24"/>
          <w:szCs w:val="24"/>
        </w:rPr>
        <w:t>II.</w:t>
      </w:r>
    </w:p>
    <w:p w:rsidR="001E2F66" w:rsidRPr="00B81AFB" w:rsidRDefault="00DE2553" w:rsidP="001E2F66">
      <w:pPr>
        <w:tabs>
          <w:tab w:val="left" w:pos="1260"/>
          <w:tab w:val="left" w:pos="5580"/>
        </w:tabs>
        <w:jc w:val="both"/>
        <w:rPr>
          <w:rFonts w:ascii="Tahoma" w:hAnsi="Tahoma" w:cs="Tahoma"/>
          <w:sz w:val="24"/>
          <w:szCs w:val="24"/>
        </w:rPr>
      </w:pPr>
      <w:r w:rsidRPr="00B81AFB">
        <w:rPr>
          <w:rFonts w:ascii="Tahoma" w:hAnsi="Tahoma" w:cs="Tahoma"/>
          <w:sz w:val="24"/>
          <w:szCs w:val="24"/>
        </w:rPr>
        <w:t>Az Áht. 29/A § bekezdése alapján a helyi önkormányzatnak, nemzetiségi önkormányzatnak és a társulásnak legkésőbb a költségvetési rendelet, határozat elfogadásáig határozatban kell megállapítania a Magyarország Gazdasági Stabilitásáról szóló 2011. évi CXCIV. törvény 45. § (1) bekezdés a) pontja felhatalmazása alapján kiadott jogszabályban meghatározottak szerinti saját bevételeinek, valamint a Stabilitási törvény 3.§ (1) bekezdése szerinti adósságot keletkeztető ügyleteiből eredő fizetési kötelezettségeinek a költségvetési évet követő 3 évre várható összegét.</w:t>
      </w:r>
      <w:r w:rsidR="001E2F66" w:rsidRPr="00B81AFB">
        <w:rPr>
          <w:rFonts w:ascii="Tahoma" w:hAnsi="Tahoma" w:cs="Tahoma"/>
          <w:sz w:val="24"/>
          <w:szCs w:val="24"/>
        </w:rPr>
        <w:t xml:space="preserve"> Az Önkormányzat nem rendelkezik adósságot keletkeztető </w:t>
      </w:r>
      <w:r w:rsidR="001E2F66" w:rsidRPr="00B81AFB">
        <w:rPr>
          <w:rFonts w:ascii="Tahoma" w:hAnsi="Tahoma" w:cs="Tahoma"/>
          <w:sz w:val="24"/>
          <w:szCs w:val="24"/>
        </w:rPr>
        <w:lastRenderedPageBreak/>
        <w:t>ügyletekhez történő hozzájárulás részletes szabályairól szóló 353/2011. évi (XII. 30.) Korm. rendelet 2.§ (1) bekezdése szerinti saját bevételekkel (pl. helyi adó, önkormányzati vagyon, vagyonértékű jog értékesítése, hasznosítása, tárgyi eszköz, immateriális javak értékesítése, bírság, pótlék), valamint az Önkormányzat nem kíván adósságot keletkeztető ügyletet kötni (pl. hitelt, kölcsönt, lízingszerződés kötni).</w:t>
      </w:r>
    </w:p>
    <w:p w:rsidR="00DE2553" w:rsidRPr="00B81AFB" w:rsidRDefault="00DE2553" w:rsidP="00DE2553">
      <w:pPr>
        <w:tabs>
          <w:tab w:val="left" w:pos="1260"/>
          <w:tab w:val="left" w:pos="5580"/>
        </w:tabs>
        <w:jc w:val="both"/>
        <w:rPr>
          <w:rFonts w:ascii="Tahoma" w:hAnsi="Tahoma" w:cs="Tahoma"/>
          <w:sz w:val="24"/>
          <w:szCs w:val="24"/>
        </w:rPr>
      </w:pPr>
    </w:p>
    <w:p w:rsidR="00DE2553" w:rsidRPr="00B81AFB" w:rsidRDefault="00DE2553" w:rsidP="00DE2553">
      <w:pPr>
        <w:spacing w:after="60"/>
        <w:jc w:val="both"/>
        <w:rPr>
          <w:rFonts w:ascii="Tahoma" w:hAnsi="Tahoma" w:cs="Tahoma"/>
          <w:sz w:val="24"/>
          <w:szCs w:val="24"/>
        </w:rPr>
      </w:pPr>
    </w:p>
    <w:p w:rsidR="00DE2553" w:rsidRPr="00B81AFB" w:rsidRDefault="00DE2553" w:rsidP="00DE2553">
      <w:pPr>
        <w:spacing w:after="60"/>
        <w:jc w:val="both"/>
        <w:rPr>
          <w:rFonts w:ascii="Tahoma" w:hAnsi="Tahoma" w:cs="Tahoma"/>
          <w:sz w:val="24"/>
          <w:szCs w:val="24"/>
        </w:rPr>
      </w:pPr>
      <w:r w:rsidRPr="00B81AFB">
        <w:rPr>
          <w:rFonts w:ascii="Tahoma" w:hAnsi="Tahoma" w:cs="Tahoma"/>
          <w:sz w:val="24"/>
          <w:szCs w:val="24"/>
        </w:rPr>
        <w:t>Az előterjesztés 1. határozati javaslatában megállapításra kerül, hogy az Önkormányzatnak a jog</w:t>
      </w:r>
      <w:r w:rsidR="00AD21FC">
        <w:rPr>
          <w:rFonts w:ascii="Tahoma" w:hAnsi="Tahoma" w:cs="Tahoma"/>
          <w:sz w:val="24"/>
          <w:szCs w:val="24"/>
        </w:rPr>
        <w:t>szabályban lévő saját bevétele</w:t>
      </w:r>
      <w:r w:rsidRPr="00B81AFB">
        <w:rPr>
          <w:rFonts w:ascii="Tahoma" w:hAnsi="Tahoma" w:cs="Tahoma"/>
          <w:sz w:val="24"/>
          <w:szCs w:val="24"/>
        </w:rPr>
        <w:t xml:space="preserve"> és adós</w:t>
      </w:r>
      <w:r w:rsidR="003827E3" w:rsidRPr="00B81AFB">
        <w:rPr>
          <w:rFonts w:ascii="Tahoma" w:hAnsi="Tahoma" w:cs="Tahoma"/>
          <w:sz w:val="24"/>
          <w:szCs w:val="24"/>
        </w:rPr>
        <w:t>s</w:t>
      </w:r>
      <w:r w:rsidRPr="00B81AFB">
        <w:rPr>
          <w:rFonts w:ascii="Tahoma" w:hAnsi="Tahoma" w:cs="Tahoma"/>
          <w:sz w:val="24"/>
          <w:szCs w:val="24"/>
        </w:rPr>
        <w:t>ágot keletkeztető ügyletből eredő fizetési kötelezettsége nincs.</w:t>
      </w:r>
    </w:p>
    <w:p w:rsidR="00DE2553" w:rsidRPr="00B81AFB" w:rsidRDefault="00DE2553" w:rsidP="00DE2553">
      <w:pPr>
        <w:spacing w:after="60"/>
        <w:jc w:val="both"/>
        <w:rPr>
          <w:rFonts w:ascii="Tahoma" w:hAnsi="Tahoma" w:cs="Tahoma"/>
          <w:sz w:val="24"/>
          <w:szCs w:val="24"/>
        </w:rPr>
      </w:pPr>
    </w:p>
    <w:p w:rsidR="00DE2553" w:rsidRPr="00B81AFB" w:rsidRDefault="00DE2553" w:rsidP="00DE2553">
      <w:pPr>
        <w:spacing w:after="120"/>
        <w:jc w:val="both"/>
        <w:rPr>
          <w:rFonts w:ascii="Tahoma" w:hAnsi="Tahoma" w:cs="Tahoma"/>
          <w:sz w:val="24"/>
          <w:szCs w:val="24"/>
        </w:rPr>
      </w:pPr>
      <w:r w:rsidRPr="00B81AFB">
        <w:rPr>
          <w:rFonts w:ascii="Tahoma" w:hAnsi="Tahoma" w:cs="Tahoma"/>
          <w:sz w:val="24"/>
          <w:szCs w:val="24"/>
        </w:rPr>
        <w:t xml:space="preserve">Kérem a Tisztelt Képviselő-testületet, hogy az Önkormányzat </w:t>
      </w:r>
      <w:r w:rsidR="00E71BDB">
        <w:rPr>
          <w:rFonts w:ascii="Tahoma" w:hAnsi="Tahoma" w:cs="Tahoma"/>
          <w:sz w:val="24"/>
          <w:szCs w:val="24"/>
        </w:rPr>
        <w:t>2020</w:t>
      </w:r>
      <w:r w:rsidRPr="00B81AFB">
        <w:rPr>
          <w:rFonts w:ascii="Tahoma" w:hAnsi="Tahoma" w:cs="Tahoma"/>
          <w:sz w:val="24"/>
          <w:szCs w:val="24"/>
        </w:rPr>
        <w:t>. évi költségvetési előterjesztését megvitatni és a határozati javaslatoka</w:t>
      </w:r>
      <w:r w:rsidR="003827E3" w:rsidRPr="00B81AFB">
        <w:rPr>
          <w:rFonts w:ascii="Tahoma" w:hAnsi="Tahoma" w:cs="Tahoma"/>
          <w:sz w:val="24"/>
          <w:szCs w:val="24"/>
        </w:rPr>
        <w:t>t elfogadni szíveskedjen</w:t>
      </w:r>
      <w:r w:rsidR="00901301" w:rsidRPr="00B81AFB">
        <w:rPr>
          <w:rFonts w:ascii="Tahoma" w:hAnsi="Tahoma" w:cs="Tahoma"/>
          <w:sz w:val="24"/>
          <w:szCs w:val="24"/>
        </w:rPr>
        <w:t>.</w:t>
      </w:r>
    </w:p>
    <w:p w:rsidR="00DE2553" w:rsidRPr="00B81AFB" w:rsidRDefault="00DE2553" w:rsidP="00DE2553">
      <w:pPr>
        <w:jc w:val="both"/>
        <w:rPr>
          <w:rFonts w:ascii="Tahoma" w:hAnsi="Tahoma" w:cs="Tahoma"/>
          <w:sz w:val="24"/>
          <w:szCs w:val="24"/>
        </w:rPr>
      </w:pPr>
    </w:p>
    <w:p w:rsidR="00DE2553" w:rsidRPr="00B81AFB" w:rsidRDefault="00DE2553" w:rsidP="00DE2553">
      <w:pPr>
        <w:spacing w:after="240" w:line="360" w:lineRule="auto"/>
        <w:jc w:val="both"/>
        <w:rPr>
          <w:rFonts w:ascii="Tahoma" w:hAnsi="Tahoma" w:cs="Tahoma"/>
          <w:i/>
          <w:sz w:val="24"/>
          <w:szCs w:val="24"/>
        </w:rPr>
      </w:pPr>
      <w:r w:rsidRPr="00B81AFB">
        <w:rPr>
          <w:rFonts w:ascii="Tahoma" w:hAnsi="Tahoma" w:cs="Tahoma"/>
          <w:i/>
          <w:sz w:val="24"/>
          <w:szCs w:val="24"/>
        </w:rPr>
        <w:t xml:space="preserve">Veszprém, </w:t>
      </w:r>
      <w:r w:rsidR="00E71BDB">
        <w:rPr>
          <w:rFonts w:ascii="Tahoma" w:hAnsi="Tahoma" w:cs="Tahoma"/>
          <w:i/>
          <w:sz w:val="24"/>
          <w:szCs w:val="24"/>
        </w:rPr>
        <w:t xml:space="preserve">2020. február </w:t>
      </w:r>
      <w:r w:rsidR="00FC3520">
        <w:rPr>
          <w:rFonts w:ascii="Tahoma" w:hAnsi="Tahoma" w:cs="Tahoma"/>
          <w:i/>
          <w:sz w:val="24"/>
          <w:szCs w:val="24"/>
        </w:rPr>
        <w:t>14</w:t>
      </w:r>
      <w:proofErr w:type="gramStart"/>
      <w:r w:rsidR="00FC3520">
        <w:rPr>
          <w:rFonts w:ascii="Tahoma" w:hAnsi="Tahoma" w:cs="Tahoma"/>
          <w:i/>
          <w:sz w:val="24"/>
          <w:szCs w:val="24"/>
        </w:rPr>
        <w:t>.</w:t>
      </w:r>
      <w:r w:rsidR="007179EC">
        <w:rPr>
          <w:rFonts w:ascii="Tahoma" w:hAnsi="Tahoma" w:cs="Tahoma"/>
          <w:i/>
          <w:sz w:val="24"/>
          <w:szCs w:val="24"/>
        </w:rPr>
        <w:t>.</w:t>
      </w:r>
      <w:proofErr w:type="gramEnd"/>
    </w:p>
    <w:p w:rsidR="00CB10DB" w:rsidRPr="00B81AFB" w:rsidRDefault="00D71F39" w:rsidP="00D71F39">
      <w:pPr>
        <w:tabs>
          <w:tab w:val="center" w:pos="6237"/>
        </w:tabs>
        <w:spacing w:after="60"/>
        <w:jc w:val="both"/>
        <w:rPr>
          <w:rFonts w:ascii="Tahoma" w:hAnsi="Tahoma" w:cs="Tahoma"/>
          <w:sz w:val="24"/>
          <w:szCs w:val="24"/>
        </w:rPr>
      </w:pPr>
      <w:r w:rsidRPr="00B81AFB">
        <w:rPr>
          <w:rFonts w:ascii="Tahoma" w:hAnsi="Tahoma" w:cs="Tahoma"/>
          <w:sz w:val="24"/>
          <w:szCs w:val="24"/>
        </w:rPr>
        <w:tab/>
      </w:r>
      <w:proofErr w:type="spellStart"/>
      <w:r w:rsidR="00E71BDB">
        <w:rPr>
          <w:rFonts w:ascii="Tahoma" w:hAnsi="Tahoma" w:cs="Tahoma"/>
          <w:sz w:val="24"/>
          <w:szCs w:val="24"/>
        </w:rPr>
        <w:t>Nincz</w:t>
      </w:r>
      <w:proofErr w:type="spellEnd"/>
      <w:r w:rsidR="00E71BDB">
        <w:rPr>
          <w:rFonts w:ascii="Tahoma" w:hAnsi="Tahoma" w:cs="Tahoma"/>
          <w:sz w:val="24"/>
          <w:szCs w:val="24"/>
        </w:rPr>
        <w:t xml:space="preserve"> Erzsébet</w:t>
      </w:r>
    </w:p>
    <w:p w:rsidR="00DE2553" w:rsidRPr="00B81AFB" w:rsidRDefault="00CB10DB" w:rsidP="00D71F39">
      <w:pPr>
        <w:tabs>
          <w:tab w:val="center" w:pos="6237"/>
        </w:tabs>
        <w:spacing w:after="60"/>
        <w:jc w:val="both"/>
        <w:rPr>
          <w:rFonts w:ascii="Tahoma" w:hAnsi="Tahoma" w:cs="Tahoma"/>
          <w:sz w:val="24"/>
          <w:szCs w:val="24"/>
        </w:rPr>
      </w:pPr>
      <w:r w:rsidRPr="00B81AFB">
        <w:rPr>
          <w:rFonts w:ascii="Tahoma" w:hAnsi="Tahoma" w:cs="Tahoma"/>
          <w:sz w:val="24"/>
          <w:szCs w:val="24"/>
        </w:rPr>
        <w:tab/>
      </w:r>
      <w:proofErr w:type="gramStart"/>
      <w:r w:rsidR="00D71F39" w:rsidRPr="00B81AFB">
        <w:rPr>
          <w:rFonts w:ascii="Tahoma" w:hAnsi="Tahoma" w:cs="Tahoma"/>
          <w:sz w:val="24"/>
          <w:szCs w:val="24"/>
        </w:rPr>
        <w:t>elnök</w:t>
      </w:r>
      <w:proofErr w:type="gramEnd"/>
    </w:p>
    <w:p w:rsidR="00D634F2" w:rsidRPr="00B81AFB" w:rsidRDefault="00E04772" w:rsidP="00D634F2">
      <w:pPr>
        <w:jc w:val="center"/>
        <w:rPr>
          <w:rFonts w:ascii="Tahoma" w:hAnsi="Tahoma" w:cs="Tahoma"/>
          <w:b/>
          <w:caps/>
          <w:sz w:val="24"/>
          <w:szCs w:val="24"/>
          <w:u w:val="single"/>
        </w:rPr>
      </w:pPr>
      <w:r w:rsidRPr="00B81AFB">
        <w:rPr>
          <w:rFonts w:ascii="Tahoma" w:hAnsi="Tahoma" w:cs="Tahoma"/>
          <w:b/>
          <w:caps/>
          <w:sz w:val="24"/>
          <w:szCs w:val="24"/>
          <w:u w:val="single"/>
        </w:rPr>
        <w:br w:type="page"/>
      </w:r>
      <w:r w:rsidR="00704A52" w:rsidRPr="00B81AFB">
        <w:rPr>
          <w:rFonts w:ascii="Tahoma" w:hAnsi="Tahoma" w:cs="Tahoma"/>
          <w:b/>
          <w:caps/>
          <w:sz w:val="24"/>
          <w:szCs w:val="24"/>
          <w:u w:val="single"/>
        </w:rPr>
        <w:lastRenderedPageBreak/>
        <w:t xml:space="preserve">1. </w:t>
      </w:r>
      <w:r w:rsidR="00D634F2" w:rsidRPr="00B81AFB">
        <w:rPr>
          <w:rFonts w:ascii="Tahoma" w:hAnsi="Tahoma" w:cs="Tahoma"/>
          <w:b/>
          <w:caps/>
          <w:sz w:val="24"/>
          <w:szCs w:val="24"/>
          <w:u w:val="single"/>
        </w:rPr>
        <w:t>Határozati javaslat</w:t>
      </w:r>
    </w:p>
    <w:p w:rsidR="00D634F2" w:rsidRPr="00B81AFB" w:rsidRDefault="00D634F2" w:rsidP="007F0ABE">
      <w:pPr>
        <w:jc w:val="center"/>
        <w:rPr>
          <w:rFonts w:ascii="Tahoma" w:hAnsi="Tahoma" w:cs="Tahoma"/>
          <w:b/>
          <w:caps/>
          <w:sz w:val="24"/>
          <w:szCs w:val="24"/>
          <w:u w:val="single"/>
        </w:rPr>
      </w:pPr>
    </w:p>
    <w:p w:rsidR="005B65BB" w:rsidRPr="00B81AFB" w:rsidRDefault="00D71F39" w:rsidP="005B65BB">
      <w:pPr>
        <w:tabs>
          <w:tab w:val="center" w:pos="7740"/>
        </w:tabs>
        <w:jc w:val="center"/>
        <w:rPr>
          <w:rFonts w:ascii="Tahoma" w:hAnsi="Tahoma" w:cs="Tahoma"/>
          <w:b/>
          <w:sz w:val="24"/>
          <w:szCs w:val="24"/>
        </w:rPr>
      </w:pPr>
      <w:proofErr w:type="gramStart"/>
      <w:r w:rsidRPr="00B81AFB">
        <w:rPr>
          <w:rFonts w:ascii="Tahoma" w:hAnsi="Tahoma" w:cs="Tahoma"/>
          <w:b/>
          <w:sz w:val="24"/>
          <w:szCs w:val="24"/>
        </w:rPr>
        <w:t>a</w:t>
      </w:r>
      <w:proofErr w:type="gramEnd"/>
      <w:r w:rsidRPr="00B81AFB">
        <w:rPr>
          <w:rFonts w:ascii="Tahoma" w:hAnsi="Tahoma" w:cs="Tahoma"/>
          <w:b/>
          <w:sz w:val="24"/>
          <w:szCs w:val="24"/>
        </w:rPr>
        <w:t xml:space="preserve"> Veszprémi </w:t>
      </w:r>
      <w:r w:rsidR="00E83FBE" w:rsidRPr="00B81AFB">
        <w:rPr>
          <w:rFonts w:ascii="Tahoma" w:hAnsi="Tahoma" w:cs="Tahoma"/>
          <w:b/>
          <w:sz w:val="24"/>
          <w:szCs w:val="24"/>
        </w:rPr>
        <w:t>Ukrán</w:t>
      </w:r>
      <w:r w:rsidRPr="00B81AFB">
        <w:rPr>
          <w:rFonts w:ascii="Tahoma" w:hAnsi="Tahoma" w:cs="Tahoma"/>
          <w:b/>
          <w:sz w:val="24"/>
          <w:szCs w:val="24"/>
        </w:rPr>
        <w:t xml:space="preserve"> Nemzetiségi Önkormányzat</w:t>
      </w:r>
    </w:p>
    <w:p w:rsidR="005B65BB" w:rsidRPr="00B81AFB" w:rsidRDefault="00D71F39" w:rsidP="005B65BB">
      <w:pPr>
        <w:tabs>
          <w:tab w:val="center" w:pos="7740"/>
        </w:tabs>
        <w:jc w:val="center"/>
        <w:rPr>
          <w:rFonts w:ascii="Tahoma" w:hAnsi="Tahoma" w:cs="Tahoma"/>
          <w:b/>
          <w:sz w:val="24"/>
          <w:szCs w:val="24"/>
        </w:rPr>
      </w:pPr>
      <w:r w:rsidRPr="00B81AFB">
        <w:rPr>
          <w:rFonts w:ascii="Tahoma" w:hAnsi="Tahoma" w:cs="Tahoma"/>
          <w:b/>
          <w:sz w:val="24"/>
          <w:szCs w:val="24"/>
        </w:rPr>
        <w:t>Képviselő-testületének</w:t>
      </w:r>
    </w:p>
    <w:p w:rsidR="005B65BB" w:rsidRPr="00B81AFB" w:rsidRDefault="00CC5041" w:rsidP="005B65BB">
      <w:pPr>
        <w:tabs>
          <w:tab w:val="center" w:pos="7740"/>
        </w:tabs>
        <w:jc w:val="center"/>
        <w:rPr>
          <w:rFonts w:ascii="Tahoma" w:hAnsi="Tahoma" w:cs="Tahoma"/>
          <w:b/>
          <w:sz w:val="24"/>
          <w:szCs w:val="24"/>
        </w:rPr>
      </w:pPr>
      <w:r w:rsidRPr="00B81AFB">
        <w:rPr>
          <w:rFonts w:ascii="Tahoma" w:hAnsi="Tahoma" w:cs="Tahoma"/>
          <w:b/>
          <w:sz w:val="24"/>
          <w:szCs w:val="24"/>
        </w:rPr>
        <w:t>…/</w:t>
      </w:r>
      <w:r w:rsidR="00E71BDB">
        <w:rPr>
          <w:rFonts w:ascii="Tahoma" w:hAnsi="Tahoma" w:cs="Tahoma"/>
          <w:b/>
          <w:sz w:val="24"/>
          <w:szCs w:val="24"/>
        </w:rPr>
        <w:t>2020</w:t>
      </w:r>
      <w:r w:rsidR="005B65BB" w:rsidRPr="00B81AFB">
        <w:rPr>
          <w:rFonts w:ascii="Tahoma" w:hAnsi="Tahoma" w:cs="Tahoma"/>
          <w:b/>
          <w:sz w:val="24"/>
          <w:szCs w:val="24"/>
        </w:rPr>
        <w:t>. (</w:t>
      </w:r>
      <w:r w:rsidR="00E71BDB">
        <w:rPr>
          <w:rFonts w:ascii="Tahoma" w:hAnsi="Tahoma" w:cs="Tahoma"/>
          <w:b/>
          <w:sz w:val="24"/>
          <w:szCs w:val="24"/>
        </w:rPr>
        <w:t>II.</w:t>
      </w:r>
      <w:r w:rsidR="00AD21FC">
        <w:rPr>
          <w:rFonts w:ascii="Tahoma" w:hAnsi="Tahoma" w:cs="Tahoma"/>
          <w:b/>
          <w:sz w:val="24"/>
          <w:szCs w:val="24"/>
        </w:rPr>
        <w:t xml:space="preserve"> </w:t>
      </w:r>
      <w:r w:rsidR="00E71BDB">
        <w:rPr>
          <w:rFonts w:ascii="Tahoma" w:hAnsi="Tahoma" w:cs="Tahoma"/>
          <w:b/>
          <w:sz w:val="24"/>
          <w:szCs w:val="24"/>
        </w:rPr>
        <w:t>25.</w:t>
      </w:r>
      <w:r w:rsidR="005B65BB" w:rsidRPr="00B81AFB">
        <w:rPr>
          <w:rFonts w:ascii="Tahoma" w:hAnsi="Tahoma" w:cs="Tahoma"/>
          <w:b/>
          <w:sz w:val="24"/>
          <w:szCs w:val="24"/>
        </w:rPr>
        <w:t>) határozata</w:t>
      </w:r>
    </w:p>
    <w:p w:rsidR="005B65BB" w:rsidRPr="00B81AFB" w:rsidRDefault="005B65BB" w:rsidP="005B65BB">
      <w:pPr>
        <w:tabs>
          <w:tab w:val="center" w:pos="7740"/>
        </w:tabs>
        <w:jc w:val="center"/>
        <w:rPr>
          <w:rFonts w:ascii="Tahoma" w:hAnsi="Tahoma" w:cs="Tahoma"/>
          <w:b/>
          <w:sz w:val="24"/>
          <w:szCs w:val="24"/>
        </w:rPr>
      </w:pPr>
      <w:proofErr w:type="gramStart"/>
      <w:r w:rsidRPr="00B81AFB">
        <w:rPr>
          <w:rFonts w:ascii="Tahoma" w:hAnsi="Tahoma" w:cs="Tahoma"/>
          <w:b/>
          <w:sz w:val="24"/>
          <w:szCs w:val="24"/>
        </w:rPr>
        <w:t>a</w:t>
      </w:r>
      <w:proofErr w:type="gramEnd"/>
      <w:r w:rsidRPr="00B81AFB">
        <w:rPr>
          <w:rFonts w:ascii="Tahoma" w:hAnsi="Tahoma" w:cs="Tahoma"/>
          <w:b/>
          <w:sz w:val="24"/>
          <w:szCs w:val="24"/>
        </w:rPr>
        <w:t xml:space="preserve"> </w:t>
      </w:r>
      <w:r w:rsidR="00D71F39" w:rsidRPr="00B81AFB">
        <w:rPr>
          <w:rFonts w:ascii="Tahoma" w:hAnsi="Tahoma" w:cs="Tahoma"/>
          <w:b/>
          <w:sz w:val="24"/>
          <w:szCs w:val="24"/>
        </w:rPr>
        <w:t xml:space="preserve">Veszprémi </w:t>
      </w:r>
      <w:r w:rsidR="00E83FBE" w:rsidRPr="00B81AFB">
        <w:rPr>
          <w:rFonts w:ascii="Tahoma" w:hAnsi="Tahoma" w:cs="Tahoma"/>
          <w:b/>
          <w:sz w:val="24"/>
          <w:szCs w:val="24"/>
        </w:rPr>
        <w:t>Ukrán</w:t>
      </w:r>
      <w:r w:rsidR="00D71F39" w:rsidRPr="00B81AFB">
        <w:rPr>
          <w:rFonts w:ascii="Tahoma" w:hAnsi="Tahoma" w:cs="Tahoma"/>
          <w:b/>
          <w:sz w:val="24"/>
          <w:szCs w:val="24"/>
        </w:rPr>
        <w:t xml:space="preserve"> Nemzetiségi Önkormányzat </w:t>
      </w:r>
      <w:r w:rsidRPr="00B81AFB">
        <w:rPr>
          <w:rFonts w:ascii="Tahoma" w:hAnsi="Tahoma" w:cs="Tahoma"/>
          <w:b/>
          <w:sz w:val="24"/>
          <w:szCs w:val="24"/>
        </w:rPr>
        <w:t>saját bevételeinek és adósságot keletkeztető ügyleteiből eredő fizetési kötelezettségeinek megállapításáról</w:t>
      </w:r>
    </w:p>
    <w:p w:rsidR="005B65BB" w:rsidRPr="00B81AFB" w:rsidRDefault="005B65BB" w:rsidP="005B65BB">
      <w:pPr>
        <w:tabs>
          <w:tab w:val="center" w:pos="7740"/>
        </w:tabs>
        <w:jc w:val="both"/>
        <w:rPr>
          <w:rFonts w:ascii="Tahoma" w:hAnsi="Tahoma" w:cs="Tahoma"/>
          <w:sz w:val="24"/>
          <w:szCs w:val="24"/>
        </w:rPr>
      </w:pPr>
    </w:p>
    <w:p w:rsidR="005B65BB" w:rsidRPr="00B81AFB" w:rsidRDefault="005B65BB" w:rsidP="005B65BB">
      <w:pPr>
        <w:tabs>
          <w:tab w:val="center" w:pos="7740"/>
        </w:tabs>
        <w:jc w:val="both"/>
        <w:rPr>
          <w:rFonts w:ascii="Tahoma" w:hAnsi="Tahoma" w:cs="Tahoma"/>
          <w:sz w:val="24"/>
          <w:szCs w:val="24"/>
        </w:rPr>
      </w:pPr>
    </w:p>
    <w:p w:rsidR="00CE1FD3" w:rsidRPr="00B81AFB" w:rsidRDefault="00D71F39" w:rsidP="00CE1FD3">
      <w:pPr>
        <w:jc w:val="both"/>
        <w:rPr>
          <w:rFonts w:ascii="Tahoma" w:hAnsi="Tahoma" w:cs="Tahoma"/>
          <w:sz w:val="24"/>
          <w:szCs w:val="24"/>
        </w:rPr>
      </w:pPr>
      <w:r w:rsidRPr="00B81AFB">
        <w:rPr>
          <w:rFonts w:ascii="Tahoma" w:hAnsi="Tahoma" w:cs="Tahoma"/>
          <w:sz w:val="24"/>
          <w:szCs w:val="24"/>
        </w:rPr>
        <w:t xml:space="preserve">A Veszprémi </w:t>
      </w:r>
      <w:r w:rsidR="00E83FBE" w:rsidRPr="00B81AFB">
        <w:rPr>
          <w:rFonts w:ascii="Tahoma" w:hAnsi="Tahoma" w:cs="Tahoma"/>
          <w:sz w:val="24"/>
          <w:szCs w:val="24"/>
        </w:rPr>
        <w:t>Ukrán</w:t>
      </w:r>
      <w:r w:rsidRPr="00B81AFB">
        <w:rPr>
          <w:rFonts w:ascii="Tahoma" w:hAnsi="Tahoma" w:cs="Tahoma"/>
          <w:sz w:val="24"/>
          <w:szCs w:val="24"/>
        </w:rPr>
        <w:t xml:space="preserve"> Nemzetiségi Önkormányzat </w:t>
      </w:r>
      <w:r w:rsidR="00CE1FD3" w:rsidRPr="00B81AFB">
        <w:rPr>
          <w:rFonts w:ascii="Tahoma" w:hAnsi="Tahoma" w:cs="Tahoma"/>
          <w:sz w:val="24"/>
          <w:szCs w:val="24"/>
        </w:rPr>
        <w:t xml:space="preserve">nem rendelkezik a Stabilitási tv. 45. § (1) bekezdés a) pontja </w:t>
      </w:r>
      <w:r w:rsidR="001E2F66" w:rsidRPr="00B81AFB">
        <w:rPr>
          <w:rFonts w:ascii="Tahoma" w:hAnsi="Tahoma" w:cs="Tahoma"/>
          <w:sz w:val="24"/>
          <w:szCs w:val="24"/>
        </w:rPr>
        <w:t>felhatalmazása alapján az adósságot keletkeztető ügyletekhez történő hozzájárulás részletes szabályairól szóló 353/2011. évi (XII. 30.) Korm. rendelet 2.§ (1) bekezdése szerinti saját bevételekkel</w:t>
      </w:r>
      <w:r w:rsidR="00CE1FD3" w:rsidRPr="00B81AFB">
        <w:rPr>
          <w:rFonts w:ascii="Tahoma" w:hAnsi="Tahoma" w:cs="Tahoma"/>
          <w:sz w:val="24"/>
          <w:szCs w:val="24"/>
        </w:rPr>
        <w:t>, valamint a Stabilitási tv. 3. § (1) bekezdés szerinti adósságot keletkeztető ügyleteiből eredő kötelezettségekkel.</w:t>
      </w:r>
    </w:p>
    <w:p w:rsidR="00D71F39" w:rsidRPr="00B81AFB" w:rsidRDefault="00D71F39" w:rsidP="00CE1FD3">
      <w:pPr>
        <w:jc w:val="both"/>
        <w:rPr>
          <w:rFonts w:ascii="Tahoma" w:hAnsi="Tahoma" w:cs="Tahoma"/>
          <w:sz w:val="24"/>
          <w:szCs w:val="24"/>
        </w:rPr>
      </w:pPr>
    </w:p>
    <w:p w:rsidR="00D71F39" w:rsidRPr="00B81AFB" w:rsidRDefault="00D71F39" w:rsidP="00CE1FD3">
      <w:pPr>
        <w:jc w:val="both"/>
        <w:rPr>
          <w:rFonts w:ascii="Tahoma" w:hAnsi="Tahoma" w:cs="Tahoma"/>
          <w:sz w:val="24"/>
          <w:szCs w:val="24"/>
        </w:rPr>
      </w:pPr>
      <w:r w:rsidRPr="00B81AFB">
        <w:rPr>
          <w:rFonts w:ascii="Tahoma" w:hAnsi="Tahoma" w:cs="Tahoma"/>
          <w:sz w:val="24"/>
          <w:szCs w:val="24"/>
        </w:rPr>
        <w:t>A Képviselő-testület felkéri az elnököt, hogy a határozatot a VMJV Önkormányzat Polgármesteri Hivatal Pénzügyi Irodájának küldje meg.</w:t>
      </w:r>
    </w:p>
    <w:p w:rsidR="005B65BB" w:rsidRPr="00B81AFB" w:rsidRDefault="005B65BB" w:rsidP="00CE1FD3">
      <w:pPr>
        <w:jc w:val="both"/>
        <w:rPr>
          <w:rFonts w:ascii="Tahoma" w:hAnsi="Tahoma" w:cs="Tahoma"/>
          <w:sz w:val="24"/>
          <w:szCs w:val="24"/>
        </w:rPr>
      </w:pPr>
    </w:p>
    <w:p w:rsidR="00FC3520" w:rsidRPr="00B81AFB" w:rsidRDefault="00FC3520" w:rsidP="00FC3520">
      <w:pPr>
        <w:tabs>
          <w:tab w:val="num" w:pos="900"/>
        </w:tabs>
        <w:overflowPunct/>
        <w:autoSpaceDE/>
        <w:autoSpaceDN/>
        <w:adjustRightInd/>
        <w:jc w:val="both"/>
        <w:textAlignment w:val="auto"/>
        <w:rPr>
          <w:rFonts w:ascii="Tahoma" w:eastAsia="Calibri" w:hAnsi="Tahoma" w:cs="Tahoma"/>
          <w:sz w:val="24"/>
          <w:szCs w:val="24"/>
          <w:lang w:eastAsia="en-US"/>
        </w:rPr>
      </w:pPr>
      <w:r w:rsidRPr="00B81AFB">
        <w:rPr>
          <w:rFonts w:ascii="Tahoma" w:eastAsia="Calibri" w:hAnsi="Tahoma" w:cs="Tahoma"/>
          <w:sz w:val="24"/>
          <w:szCs w:val="24"/>
          <w:lang w:eastAsia="en-US"/>
        </w:rPr>
        <w:t>Határidő:</w:t>
      </w:r>
      <w:r>
        <w:rPr>
          <w:rFonts w:ascii="Tahoma" w:eastAsia="Calibri" w:hAnsi="Tahoma" w:cs="Tahoma"/>
          <w:sz w:val="24"/>
          <w:szCs w:val="24"/>
          <w:lang w:eastAsia="en-US"/>
        </w:rPr>
        <w:t xml:space="preserve"> azonnal </w:t>
      </w:r>
    </w:p>
    <w:p w:rsidR="00FC3520" w:rsidRPr="00B81AFB" w:rsidRDefault="00FC3520" w:rsidP="00FC3520">
      <w:pPr>
        <w:tabs>
          <w:tab w:val="num" w:pos="900"/>
        </w:tabs>
        <w:overflowPunct/>
        <w:autoSpaceDE/>
        <w:autoSpaceDN/>
        <w:adjustRightInd/>
        <w:jc w:val="both"/>
        <w:textAlignment w:val="auto"/>
        <w:rPr>
          <w:rFonts w:ascii="Tahoma" w:eastAsia="Calibri" w:hAnsi="Tahoma" w:cs="Tahoma"/>
          <w:sz w:val="24"/>
          <w:szCs w:val="24"/>
          <w:lang w:eastAsia="en-US"/>
        </w:rPr>
      </w:pPr>
      <w:r w:rsidRPr="00B81AFB">
        <w:rPr>
          <w:rFonts w:ascii="Tahoma" w:eastAsia="Calibri" w:hAnsi="Tahoma" w:cs="Tahoma"/>
          <w:sz w:val="24"/>
          <w:szCs w:val="24"/>
          <w:lang w:eastAsia="en-US"/>
        </w:rPr>
        <w:t>Felelős:</w:t>
      </w:r>
      <w:r>
        <w:rPr>
          <w:rFonts w:ascii="Tahoma" w:eastAsia="Calibri" w:hAnsi="Tahoma" w:cs="Tahoma"/>
          <w:sz w:val="24"/>
          <w:szCs w:val="24"/>
          <w:lang w:eastAsia="en-US"/>
        </w:rPr>
        <w:t xml:space="preserve"> </w:t>
      </w:r>
      <w:proofErr w:type="spellStart"/>
      <w:r>
        <w:rPr>
          <w:rFonts w:ascii="Tahoma" w:eastAsia="Calibri" w:hAnsi="Tahoma" w:cs="Tahoma"/>
          <w:sz w:val="24"/>
          <w:szCs w:val="24"/>
          <w:lang w:eastAsia="en-US"/>
        </w:rPr>
        <w:t>Nincz</w:t>
      </w:r>
      <w:proofErr w:type="spellEnd"/>
      <w:r>
        <w:rPr>
          <w:rFonts w:ascii="Tahoma" w:eastAsia="Calibri" w:hAnsi="Tahoma" w:cs="Tahoma"/>
          <w:sz w:val="24"/>
          <w:szCs w:val="24"/>
          <w:lang w:eastAsia="en-US"/>
        </w:rPr>
        <w:t xml:space="preserve"> Erzsébet</w:t>
      </w:r>
      <w:r w:rsidRPr="00B81AFB">
        <w:rPr>
          <w:rFonts w:ascii="Tahoma" w:eastAsia="Calibri" w:hAnsi="Tahoma" w:cs="Tahoma"/>
          <w:sz w:val="24"/>
          <w:szCs w:val="24"/>
          <w:lang w:eastAsia="en-US"/>
        </w:rPr>
        <w:t xml:space="preserve"> elnök</w:t>
      </w:r>
    </w:p>
    <w:p w:rsidR="00CE1FD3" w:rsidRPr="00BF7851" w:rsidRDefault="00CE1FD3" w:rsidP="007F0ABE">
      <w:pPr>
        <w:jc w:val="center"/>
        <w:rPr>
          <w:rFonts w:ascii="Tahoma" w:hAnsi="Tahoma" w:cs="Tahoma"/>
          <w:b/>
          <w:caps/>
          <w:sz w:val="24"/>
          <w:szCs w:val="24"/>
        </w:rPr>
      </w:pPr>
      <w:r w:rsidRPr="00BF7851">
        <w:rPr>
          <w:rFonts w:ascii="Tahoma" w:hAnsi="Tahoma" w:cs="Tahoma"/>
          <w:b/>
          <w:caps/>
          <w:sz w:val="24"/>
          <w:szCs w:val="24"/>
        </w:rPr>
        <w:br w:type="page"/>
      </w:r>
    </w:p>
    <w:p w:rsidR="007F0ABE" w:rsidRPr="00B81AFB" w:rsidRDefault="00CE1FD3" w:rsidP="007F0ABE">
      <w:pPr>
        <w:jc w:val="center"/>
        <w:rPr>
          <w:rFonts w:ascii="Tahoma" w:hAnsi="Tahoma" w:cs="Tahoma"/>
          <w:b/>
          <w:caps/>
          <w:sz w:val="24"/>
          <w:szCs w:val="24"/>
          <w:u w:val="single"/>
        </w:rPr>
      </w:pPr>
      <w:r w:rsidRPr="00B81AFB">
        <w:rPr>
          <w:rFonts w:ascii="Tahoma" w:hAnsi="Tahoma" w:cs="Tahoma"/>
          <w:b/>
          <w:caps/>
          <w:sz w:val="24"/>
          <w:szCs w:val="24"/>
          <w:u w:val="single"/>
        </w:rPr>
        <w:lastRenderedPageBreak/>
        <w:t xml:space="preserve">2. </w:t>
      </w:r>
      <w:r w:rsidR="007F0ABE" w:rsidRPr="00B81AFB">
        <w:rPr>
          <w:rFonts w:ascii="Tahoma" w:hAnsi="Tahoma" w:cs="Tahoma"/>
          <w:b/>
          <w:caps/>
          <w:sz w:val="24"/>
          <w:szCs w:val="24"/>
          <w:u w:val="single"/>
        </w:rPr>
        <w:t>Határozati javaslat</w:t>
      </w:r>
    </w:p>
    <w:p w:rsidR="007F0ABE" w:rsidRPr="00B81AFB" w:rsidRDefault="007F0ABE" w:rsidP="00FC10BC">
      <w:pPr>
        <w:shd w:val="clear" w:color="auto" w:fill="FFFFFF"/>
        <w:tabs>
          <w:tab w:val="left" w:leader="dot" w:pos="384"/>
          <w:tab w:val="left" w:leader="dot" w:pos="1440"/>
        </w:tabs>
        <w:spacing w:line="360" w:lineRule="auto"/>
        <w:ind w:right="29"/>
        <w:jc w:val="center"/>
        <w:rPr>
          <w:rFonts w:ascii="Tahoma" w:hAnsi="Tahoma" w:cs="Tahoma"/>
          <w:b/>
          <w:color w:val="000000"/>
          <w:sz w:val="24"/>
          <w:szCs w:val="24"/>
        </w:rPr>
      </w:pPr>
    </w:p>
    <w:p w:rsidR="00341963" w:rsidRPr="00B81AFB" w:rsidRDefault="007A083B" w:rsidP="00341963">
      <w:pPr>
        <w:jc w:val="center"/>
        <w:rPr>
          <w:rFonts w:ascii="Tahoma" w:hAnsi="Tahoma" w:cs="Tahoma"/>
          <w:b/>
          <w:color w:val="000000"/>
          <w:sz w:val="24"/>
          <w:szCs w:val="24"/>
        </w:rPr>
      </w:pPr>
      <w:proofErr w:type="gramStart"/>
      <w:r w:rsidRPr="00B81AFB">
        <w:rPr>
          <w:rFonts w:ascii="Tahoma" w:hAnsi="Tahoma" w:cs="Tahoma"/>
          <w:b/>
          <w:color w:val="000000"/>
          <w:sz w:val="24"/>
          <w:szCs w:val="24"/>
        </w:rPr>
        <w:t>a</w:t>
      </w:r>
      <w:proofErr w:type="gramEnd"/>
      <w:r w:rsidRPr="00B81AFB">
        <w:rPr>
          <w:rFonts w:ascii="Tahoma" w:hAnsi="Tahoma" w:cs="Tahoma"/>
          <w:b/>
          <w:color w:val="000000"/>
          <w:sz w:val="24"/>
          <w:szCs w:val="24"/>
        </w:rPr>
        <w:t xml:space="preserve"> Veszprémi </w:t>
      </w:r>
      <w:r w:rsidR="00E83FBE" w:rsidRPr="00B81AFB">
        <w:rPr>
          <w:rFonts w:ascii="Tahoma" w:hAnsi="Tahoma" w:cs="Tahoma"/>
          <w:b/>
          <w:color w:val="000000"/>
          <w:sz w:val="24"/>
          <w:szCs w:val="24"/>
        </w:rPr>
        <w:t>Ukrán</w:t>
      </w:r>
      <w:r w:rsidR="00DF71E5" w:rsidRPr="00B81AFB">
        <w:rPr>
          <w:rFonts w:ascii="Tahoma" w:hAnsi="Tahoma" w:cs="Tahoma"/>
          <w:b/>
          <w:color w:val="000000"/>
          <w:sz w:val="24"/>
          <w:szCs w:val="24"/>
        </w:rPr>
        <w:t xml:space="preserve"> </w:t>
      </w:r>
      <w:r w:rsidRPr="00B81AFB">
        <w:rPr>
          <w:rFonts w:ascii="Tahoma" w:hAnsi="Tahoma" w:cs="Tahoma"/>
          <w:b/>
          <w:color w:val="000000"/>
          <w:sz w:val="24"/>
          <w:szCs w:val="24"/>
        </w:rPr>
        <w:t>Nemzetiségi Önkormányzat</w:t>
      </w:r>
    </w:p>
    <w:p w:rsidR="00341963" w:rsidRPr="00B81AFB" w:rsidRDefault="007A083B" w:rsidP="00341963">
      <w:pPr>
        <w:jc w:val="center"/>
        <w:rPr>
          <w:rFonts w:ascii="Tahoma" w:hAnsi="Tahoma" w:cs="Tahoma"/>
          <w:b/>
          <w:color w:val="000000"/>
          <w:sz w:val="24"/>
          <w:szCs w:val="24"/>
        </w:rPr>
      </w:pPr>
      <w:r w:rsidRPr="00B81AFB">
        <w:rPr>
          <w:rFonts w:ascii="Tahoma" w:hAnsi="Tahoma" w:cs="Tahoma"/>
          <w:b/>
          <w:color w:val="000000"/>
          <w:sz w:val="24"/>
          <w:szCs w:val="24"/>
        </w:rPr>
        <w:t>Képviselő-testületének</w:t>
      </w:r>
    </w:p>
    <w:p w:rsidR="00341963" w:rsidRPr="00B81AFB" w:rsidRDefault="00341963" w:rsidP="00341963">
      <w:pPr>
        <w:spacing w:after="60"/>
        <w:jc w:val="center"/>
        <w:rPr>
          <w:rFonts w:ascii="Tahoma" w:hAnsi="Tahoma" w:cs="Tahoma"/>
          <w:b/>
          <w:color w:val="000000"/>
          <w:sz w:val="24"/>
          <w:szCs w:val="24"/>
        </w:rPr>
      </w:pPr>
      <w:r w:rsidRPr="00B81AFB">
        <w:rPr>
          <w:rFonts w:ascii="Tahoma" w:hAnsi="Tahoma" w:cs="Tahoma"/>
          <w:b/>
          <w:color w:val="000000"/>
          <w:sz w:val="24"/>
          <w:szCs w:val="24"/>
        </w:rPr>
        <w:t>......./</w:t>
      </w:r>
      <w:r w:rsidR="00E71BDB">
        <w:rPr>
          <w:rFonts w:ascii="Tahoma" w:hAnsi="Tahoma" w:cs="Tahoma"/>
          <w:b/>
          <w:color w:val="000000"/>
          <w:sz w:val="24"/>
          <w:szCs w:val="24"/>
        </w:rPr>
        <w:t>2020</w:t>
      </w:r>
      <w:r w:rsidRPr="00B81AFB">
        <w:rPr>
          <w:rFonts w:ascii="Tahoma" w:hAnsi="Tahoma" w:cs="Tahoma"/>
          <w:b/>
          <w:color w:val="000000"/>
          <w:sz w:val="24"/>
          <w:szCs w:val="24"/>
        </w:rPr>
        <w:t>. (</w:t>
      </w:r>
      <w:r w:rsidR="00E71BDB">
        <w:rPr>
          <w:rFonts w:ascii="Tahoma" w:hAnsi="Tahoma" w:cs="Tahoma"/>
          <w:b/>
          <w:color w:val="000000"/>
          <w:sz w:val="24"/>
          <w:szCs w:val="24"/>
        </w:rPr>
        <w:t>II.</w:t>
      </w:r>
      <w:r w:rsidR="00AD21FC">
        <w:rPr>
          <w:rFonts w:ascii="Tahoma" w:hAnsi="Tahoma" w:cs="Tahoma"/>
          <w:b/>
          <w:color w:val="000000"/>
          <w:sz w:val="24"/>
          <w:szCs w:val="24"/>
        </w:rPr>
        <w:t xml:space="preserve"> </w:t>
      </w:r>
      <w:r w:rsidR="00E71BDB">
        <w:rPr>
          <w:rFonts w:ascii="Tahoma" w:hAnsi="Tahoma" w:cs="Tahoma"/>
          <w:b/>
          <w:color w:val="000000"/>
          <w:sz w:val="24"/>
          <w:szCs w:val="24"/>
        </w:rPr>
        <w:t>25.</w:t>
      </w:r>
      <w:r w:rsidRPr="00B81AFB">
        <w:rPr>
          <w:rFonts w:ascii="Tahoma" w:hAnsi="Tahoma" w:cs="Tahoma"/>
          <w:b/>
          <w:color w:val="000000"/>
          <w:sz w:val="24"/>
          <w:szCs w:val="24"/>
        </w:rPr>
        <w:t>) határozata</w:t>
      </w:r>
    </w:p>
    <w:p w:rsidR="00341963" w:rsidRPr="00B81AFB" w:rsidRDefault="00341963" w:rsidP="00341963">
      <w:pPr>
        <w:spacing w:after="120"/>
        <w:jc w:val="center"/>
        <w:rPr>
          <w:rFonts w:ascii="Tahoma" w:hAnsi="Tahoma" w:cs="Tahoma"/>
          <w:b/>
          <w:sz w:val="24"/>
          <w:szCs w:val="24"/>
        </w:rPr>
      </w:pPr>
      <w:proofErr w:type="gramStart"/>
      <w:r w:rsidRPr="00B81AFB">
        <w:rPr>
          <w:rFonts w:ascii="Tahoma" w:hAnsi="Tahoma" w:cs="Tahoma"/>
          <w:b/>
          <w:sz w:val="24"/>
          <w:szCs w:val="24"/>
        </w:rPr>
        <w:t>a</w:t>
      </w:r>
      <w:proofErr w:type="gramEnd"/>
      <w:r w:rsidRPr="00B81AFB">
        <w:rPr>
          <w:rFonts w:ascii="Tahoma" w:hAnsi="Tahoma" w:cs="Tahoma"/>
          <w:b/>
          <w:sz w:val="24"/>
          <w:szCs w:val="24"/>
        </w:rPr>
        <w:t xml:space="preserve"> </w:t>
      </w:r>
      <w:r w:rsidR="007A083B" w:rsidRPr="00B81AFB">
        <w:rPr>
          <w:rFonts w:ascii="Tahoma" w:hAnsi="Tahoma" w:cs="Tahoma"/>
          <w:b/>
          <w:sz w:val="24"/>
          <w:szCs w:val="24"/>
        </w:rPr>
        <w:t xml:space="preserve">Veszprémi </w:t>
      </w:r>
      <w:r w:rsidR="00E83FBE" w:rsidRPr="00B81AFB">
        <w:rPr>
          <w:rFonts w:ascii="Tahoma" w:hAnsi="Tahoma" w:cs="Tahoma"/>
          <w:b/>
          <w:sz w:val="24"/>
          <w:szCs w:val="24"/>
        </w:rPr>
        <w:t>Ukrán</w:t>
      </w:r>
      <w:r w:rsidR="007A083B" w:rsidRPr="00B81AFB">
        <w:rPr>
          <w:rFonts w:ascii="Tahoma" w:hAnsi="Tahoma" w:cs="Tahoma"/>
          <w:b/>
          <w:sz w:val="24"/>
          <w:szCs w:val="24"/>
        </w:rPr>
        <w:t xml:space="preserve"> Nemzetiségi Önkormányzat </w:t>
      </w:r>
      <w:r w:rsidR="00E71BDB">
        <w:rPr>
          <w:rFonts w:ascii="Tahoma" w:hAnsi="Tahoma" w:cs="Tahoma"/>
          <w:b/>
          <w:sz w:val="24"/>
          <w:szCs w:val="24"/>
        </w:rPr>
        <w:t>2020</w:t>
      </w:r>
      <w:r w:rsidRPr="00B81AFB">
        <w:rPr>
          <w:rFonts w:ascii="Tahoma" w:hAnsi="Tahoma" w:cs="Tahoma"/>
          <w:b/>
          <w:sz w:val="24"/>
          <w:szCs w:val="24"/>
        </w:rPr>
        <w:t xml:space="preserve">. évi költségvetésről </w:t>
      </w:r>
    </w:p>
    <w:p w:rsidR="00341963" w:rsidRPr="00B81AFB" w:rsidRDefault="00341963" w:rsidP="00341963">
      <w:pPr>
        <w:jc w:val="both"/>
        <w:rPr>
          <w:rFonts w:ascii="Tahoma" w:hAnsi="Tahoma" w:cs="Tahoma"/>
          <w:sz w:val="24"/>
          <w:szCs w:val="24"/>
        </w:rPr>
      </w:pPr>
    </w:p>
    <w:p w:rsidR="00D9652A" w:rsidRPr="00B81AFB" w:rsidRDefault="00D9652A" w:rsidP="00341963">
      <w:pPr>
        <w:jc w:val="both"/>
        <w:rPr>
          <w:rFonts w:ascii="Tahoma" w:hAnsi="Tahoma" w:cs="Tahoma"/>
          <w:sz w:val="24"/>
          <w:szCs w:val="24"/>
        </w:rPr>
      </w:pPr>
    </w:p>
    <w:p w:rsidR="00341963" w:rsidRPr="00B81AFB" w:rsidRDefault="007A083B" w:rsidP="00341963">
      <w:pPr>
        <w:jc w:val="both"/>
        <w:rPr>
          <w:rFonts w:ascii="Tahoma" w:hAnsi="Tahoma" w:cs="Tahoma"/>
          <w:sz w:val="24"/>
          <w:szCs w:val="24"/>
        </w:rPr>
      </w:pPr>
      <w:r w:rsidRPr="00B81AFB">
        <w:rPr>
          <w:rFonts w:ascii="Tahoma" w:hAnsi="Tahoma" w:cs="Tahoma"/>
          <w:sz w:val="24"/>
          <w:szCs w:val="24"/>
        </w:rPr>
        <w:t xml:space="preserve">A Veszprémi </w:t>
      </w:r>
      <w:r w:rsidR="00E83FBE" w:rsidRPr="00B81AFB">
        <w:rPr>
          <w:rFonts w:ascii="Tahoma" w:hAnsi="Tahoma" w:cs="Tahoma"/>
          <w:sz w:val="24"/>
          <w:szCs w:val="24"/>
        </w:rPr>
        <w:t>Ukrán</w:t>
      </w:r>
      <w:r w:rsidRPr="00B81AFB">
        <w:rPr>
          <w:rFonts w:ascii="Tahoma" w:hAnsi="Tahoma" w:cs="Tahoma"/>
          <w:sz w:val="24"/>
          <w:szCs w:val="24"/>
        </w:rPr>
        <w:t xml:space="preserve"> Nemzetiségi Önkormányzat </w:t>
      </w:r>
      <w:r w:rsidR="008C0AD7" w:rsidRPr="00B81AFB">
        <w:rPr>
          <w:rFonts w:ascii="Tahoma" w:hAnsi="Tahoma" w:cs="Tahoma"/>
          <w:sz w:val="24"/>
          <w:szCs w:val="24"/>
        </w:rPr>
        <w:t>Képviselő-testülete</w:t>
      </w:r>
      <w:r w:rsidR="00341963" w:rsidRPr="00B81AFB">
        <w:rPr>
          <w:rFonts w:ascii="Tahoma" w:hAnsi="Tahoma" w:cs="Tahoma"/>
          <w:sz w:val="24"/>
          <w:szCs w:val="24"/>
        </w:rPr>
        <w:t xml:space="preserve"> az államháztartásról szóló 2011. évi CXCV. törvény 26.§ (1) bekezdésben kapott felhatalmazás alapján a következő határozatot hozza:</w:t>
      </w:r>
    </w:p>
    <w:p w:rsidR="00341963" w:rsidRPr="00B81AFB" w:rsidRDefault="00341963" w:rsidP="00341963">
      <w:pPr>
        <w:jc w:val="both"/>
        <w:rPr>
          <w:rFonts w:ascii="Tahoma" w:hAnsi="Tahoma" w:cs="Tahoma"/>
          <w:sz w:val="24"/>
          <w:szCs w:val="24"/>
        </w:rPr>
      </w:pPr>
    </w:p>
    <w:p w:rsidR="003B63A6" w:rsidRPr="00B81AFB" w:rsidRDefault="003B63A6" w:rsidP="003B63A6">
      <w:pPr>
        <w:numPr>
          <w:ilvl w:val="0"/>
          <w:numId w:val="30"/>
        </w:numPr>
        <w:spacing w:line="480" w:lineRule="auto"/>
        <w:jc w:val="both"/>
        <w:rPr>
          <w:rFonts w:ascii="Tahoma" w:hAnsi="Tahoma" w:cs="Tahoma"/>
          <w:b/>
          <w:sz w:val="24"/>
          <w:szCs w:val="24"/>
        </w:rPr>
      </w:pPr>
      <w:r w:rsidRPr="00B81AFB">
        <w:rPr>
          <w:rFonts w:ascii="Tahoma" w:hAnsi="Tahoma" w:cs="Tahoma"/>
          <w:b/>
          <w:sz w:val="24"/>
          <w:szCs w:val="24"/>
        </w:rPr>
        <w:t>A költségvetés bevételeinek és kiadásainak fő összege, a hiány mértéke</w:t>
      </w:r>
    </w:p>
    <w:p w:rsidR="003B63A6" w:rsidRPr="00B81AFB" w:rsidRDefault="003B63A6" w:rsidP="003B63A6">
      <w:pPr>
        <w:numPr>
          <w:ilvl w:val="1"/>
          <w:numId w:val="31"/>
        </w:numPr>
        <w:tabs>
          <w:tab w:val="left" w:pos="851"/>
        </w:tabs>
        <w:overflowPunct/>
        <w:autoSpaceDE/>
        <w:autoSpaceDN/>
        <w:adjustRightInd/>
        <w:jc w:val="both"/>
        <w:textAlignment w:val="auto"/>
        <w:rPr>
          <w:rFonts w:ascii="Tahoma" w:hAnsi="Tahoma" w:cs="Tahoma"/>
          <w:sz w:val="24"/>
          <w:szCs w:val="24"/>
        </w:rPr>
      </w:pPr>
      <w:r w:rsidRPr="00B81AFB">
        <w:rPr>
          <w:rFonts w:ascii="Tahoma" w:hAnsi="Tahoma" w:cs="Tahoma"/>
          <w:sz w:val="24"/>
          <w:szCs w:val="24"/>
        </w:rPr>
        <w:t xml:space="preserve">A Veszprémi Ukrán Nemzetiségi </w:t>
      </w:r>
      <w:r w:rsidR="00901301" w:rsidRPr="00B81AFB">
        <w:rPr>
          <w:rFonts w:ascii="Tahoma" w:hAnsi="Tahoma" w:cs="Tahoma"/>
          <w:sz w:val="24"/>
          <w:szCs w:val="24"/>
        </w:rPr>
        <w:t xml:space="preserve">Önkormányzat </w:t>
      </w:r>
      <w:r w:rsidR="00E71BDB">
        <w:rPr>
          <w:rFonts w:ascii="Tahoma" w:hAnsi="Tahoma" w:cs="Tahoma"/>
          <w:sz w:val="24"/>
          <w:szCs w:val="24"/>
        </w:rPr>
        <w:t>2020</w:t>
      </w:r>
      <w:r w:rsidRPr="00B81AFB">
        <w:rPr>
          <w:rFonts w:ascii="Tahoma" w:hAnsi="Tahoma" w:cs="Tahoma"/>
          <w:sz w:val="24"/>
          <w:szCs w:val="24"/>
        </w:rPr>
        <w:t>. évi költségvetésének</w:t>
      </w:r>
    </w:p>
    <w:p w:rsidR="003B63A6" w:rsidRPr="00B81AFB" w:rsidRDefault="003B63A6" w:rsidP="003B63A6">
      <w:pPr>
        <w:tabs>
          <w:tab w:val="left" w:pos="1620"/>
          <w:tab w:val="right" w:pos="7380"/>
        </w:tabs>
        <w:ind w:left="540"/>
        <w:jc w:val="both"/>
        <w:rPr>
          <w:rFonts w:ascii="Tahoma" w:hAnsi="Tahoma" w:cs="Tahoma"/>
          <w:sz w:val="24"/>
          <w:szCs w:val="24"/>
        </w:rPr>
      </w:pPr>
      <w:r w:rsidRPr="00B81AFB">
        <w:rPr>
          <w:rFonts w:ascii="Tahoma" w:hAnsi="Tahoma" w:cs="Tahoma"/>
          <w:sz w:val="24"/>
          <w:szCs w:val="24"/>
        </w:rPr>
        <w:tab/>
      </w:r>
      <w:proofErr w:type="gramStart"/>
      <w:r w:rsidRPr="00B81AFB">
        <w:rPr>
          <w:rFonts w:ascii="Tahoma" w:hAnsi="Tahoma" w:cs="Tahoma"/>
          <w:sz w:val="24"/>
          <w:szCs w:val="24"/>
        </w:rPr>
        <w:t>költségvetési</w:t>
      </w:r>
      <w:proofErr w:type="gramEnd"/>
      <w:r w:rsidRPr="00B81AFB">
        <w:rPr>
          <w:rFonts w:ascii="Tahoma" w:hAnsi="Tahoma" w:cs="Tahoma"/>
          <w:sz w:val="24"/>
          <w:szCs w:val="24"/>
        </w:rPr>
        <w:t xml:space="preserve"> bevételét</w:t>
      </w:r>
      <w:r w:rsidRPr="00B81AFB">
        <w:rPr>
          <w:rFonts w:ascii="Tahoma" w:hAnsi="Tahoma" w:cs="Tahoma"/>
          <w:sz w:val="24"/>
          <w:szCs w:val="24"/>
        </w:rPr>
        <w:tab/>
      </w:r>
      <w:r w:rsidR="00AD21FC">
        <w:rPr>
          <w:rFonts w:ascii="Tahoma" w:hAnsi="Tahoma" w:cs="Tahoma"/>
          <w:sz w:val="24"/>
          <w:szCs w:val="24"/>
        </w:rPr>
        <w:t>1.073</w:t>
      </w:r>
      <w:r w:rsidRPr="00B81AFB">
        <w:rPr>
          <w:rFonts w:ascii="Tahoma" w:hAnsi="Tahoma" w:cs="Tahoma"/>
          <w:sz w:val="24"/>
          <w:szCs w:val="24"/>
        </w:rPr>
        <w:t xml:space="preserve"> </w:t>
      </w:r>
      <w:proofErr w:type="spellStart"/>
      <w:r w:rsidRPr="00B81AFB">
        <w:rPr>
          <w:rFonts w:ascii="Tahoma" w:hAnsi="Tahoma" w:cs="Tahoma"/>
          <w:sz w:val="24"/>
          <w:szCs w:val="24"/>
        </w:rPr>
        <w:t>eFt-ban</w:t>
      </w:r>
      <w:proofErr w:type="spellEnd"/>
    </w:p>
    <w:p w:rsidR="003B63A6" w:rsidRPr="00B81AFB" w:rsidRDefault="003B63A6" w:rsidP="003B63A6">
      <w:pPr>
        <w:tabs>
          <w:tab w:val="left" w:pos="1620"/>
          <w:tab w:val="right" w:pos="7380"/>
        </w:tabs>
        <w:ind w:left="540"/>
        <w:jc w:val="both"/>
        <w:rPr>
          <w:rFonts w:ascii="Tahoma" w:hAnsi="Tahoma" w:cs="Tahoma"/>
          <w:sz w:val="24"/>
          <w:szCs w:val="24"/>
        </w:rPr>
      </w:pPr>
      <w:r w:rsidRPr="00B81AFB">
        <w:rPr>
          <w:rFonts w:ascii="Tahoma" w:hAnsi="Tahoma" w:cs="Tahoma"/>
          <w:sz w:val="24"/>
          <w:szCs w:val="24"/>
        </w:rPr>
        <w:tab/>
      </w:r>
      <w:proofErr w:type="gramStart"/>
      <w:r w:rsidRPr="00B81AFB">
        <w:rPr>
          <w:rFonts w:ascii="Tahoma" w:hAnsi="Tahoma" w:cs="Tahoma"/>
          <w:sz w:val="24"/>
          <w:szCs w:val="24"/>
        </w:rPr>
        <w:t>működési</w:t>
      </w:r>
      <w:proofErr w:type="gramEnd"/>
      <w:r w:rsidRPr="00B81AFB">
        <w:rPr>
          <w:rFonts w:ascii="Tahoma" w:hAnsi="Tahoma" w:cs="Tahoma"/>
          <w:sz w:val="24"/>
          <w:szCs w:val="24"/>
        </w:rPr>
        <w:t xml:space="preserve"> finanszírozási bevételét</w:t>
      </w:r>
      <w:r w:rsidRPr="00B81AFB">
        <w:rPr>
          <w:rFonts w:ascii="Tahoma" w:hAnsi="Tahoma" w:cs="Tahoma"/>
          <w:sz w:val="24"/>
          <w:szCs w:val="24"/>
        </w:rPr>
        <w:tab/>
        <w:t xml:space="preserve">0 </w:t>
      </w:r>
      <w:proofErr w:type="spellStart"/>
      <w:r w:rsidRPr="00B81AFB">
        <w:rPr>
          <w:rFonts w:ascii="Tahoma" w:hAnsi="Tahoma" w:cs="Tahoma"/>
          <w:sz w:val="24"/>
          <w:szCs w:val="24"/>
        </w:rPr>
        <w:t>eFt-ban</w:t>
      </w:r>
      <w:proofErr w:type="spellEnd"/>
    </w:p>
    <w:p w:rsidR="003B63A6" w:rsidRPr="00B81AFB" w:rsidRDefault="003B63A6" w:rsidP="003B63A6">
      <w:pPr>
        <w:tabs>
          <w:tab w:val="left" w:pos="1620"/>
          <w:tab w:val="right" w:pos="7380"/>
        </w:tabs>
        <w:ind w:left="540"/>
        <w:jc w:val="both"/>
        <w:rPr>
          <w:rFonts w:ascii="Tahoma" w:hAnsi="Tahoma" w:cs="Tahoma"/>
          <w:sz w:val="24"/>
          <w:szCs w:val="24"/>
        </w:rPr>
      </w:pPr>
      <w:r w:rsidRPr="00B81AFB">
        <w:rPr>
          <w:rFonts w:ascii="Tahoma" w:hAnsi="Tahoma" w:cs="Tahoma"/>
          <w:sz w:val="24"/>
          <w:szCs w:val="24"/>
        </w:rPr>
        <w:tab/>
      </w:r>
      <w:proofErr w:type="gramStart"/>
      <w:r w:rsidRPr="00B81AFB">
        <w:rPr>
          <w:rFonts w:ascii="Tahoma" w:hAnsi="Tahoma" w:cs="Tahoma"/>
          <w:sz w:val="24"/>
          <w:szCs w:val="24"/>
        </w:rPr>
        <w:t>felhalmozási</w:t>
      </w:r>
      <w:proofErr w:type="gramEnd"/>
      <w:r w:rsidRPr="00B81AFB">
        <w:rPr>
          <w:rFonts w:ascii="Tahoma" w:hAnsi="Tahoma" w:cs="Tahoma"/>
          <w:sz w:val="24"/>
          <w:szCs w:val="24"/>
        </w:rPr>
        <w:t xml:space="preserve"> finanszírozási bevételét</w:t>
      </w:r>
      <w:r w:rsidRPr="00B81AFB">
        <w:rPr>
          <w:rFonts w:ascii="Tahoma" w:hAnsi="Tahoma" w:cs="Tahoma"/>
          <w:sz w:val="24"/>
          <w:szCs w:val="24"/>
        </w:rPr>
        <w:tab/>
        <w:t xml:space="preserve">0 </w:t>
      </w:r>
      <w:proofErr w:type="spellStart"/>
      <w:r w:rsidRPr="00B81AFB">
        <w:rPr>
          <w:rFonts w:ascii="Tahoma" w:hAnsi="Tahoma" w:cs="Tahoma"/>
          <w:sz w:val="24"/>
          <w:szCs w:val="24"/>
        </w:rPr>
        <w:t>eFt-ban</w:t>
      </w:r>
      <w:proofErr w:type="spellEnd"/>
    </w:p>
    <w:p w:rsidR="003B63A6" w:rsidRPr="00B81AFB" w:rsidRDefault="003B63A6" w:rsidP="003B63A6">
      <w:pPr>
        <w:tabs>
          <w:tab w:val="left" w:pos="900"/>
          <w:tab w:val="left" w:pos="1620"/>
          <w:tab w:val="right" w:pos="6660"/>
        </w:tabs>
        <w:ind w:left="540"/>
        <w:jc w:val="both"/>
        <w:rPr>
          <w:rFonts w:ascii="Tahoma" w:hAnsi="Tahoma" w:cs="Tahoma"/>
          <w:sz w:val="24"/>
          <w:szCs w:val="24"/>
        </w:rPr>
      </w:pPr>
      <w:r w:rsidRPr="00B81AFB">
        <w:rPr>
          <w:rFonts w:ascii="Tahoma" w:hAnsi="Tahoma" w:cs="Tahoma"/>
          <w:sz w:val="24"/>
          <w:szCs w:val="24"/>
        </w:rPr>
        <w:tab/>
      </w:r>
      <w:proofErr w:type="gramStart"/>
      <w:r w:rsidRPr="00B81AFB">
        <w:rPr>
          <w:rFonts w:ascii="Tahoma" w:hAnsi="Tahoma" w:cs="Tahoma"/>
          <w:sz w:val="24"/>
          <w:szCs w:val="24"/>
        </w:rPr>
        <w:t>állapítja</w:t>
      </w:r>
      <w:proofErr w:type="gramEnd"/>
      <w:r w:rsidRPr="00B81AFB">
        <w:rPr>
          <w:rFonts w:ascii="Tahoma" w:hAnsi="Tahoma" w:cs="Tahoma"/>
          <w:sz w:val="24"/>
          <w:szCs w:val="24"/>
        </w:rPr>
        <w:t xml:space="preserve"> meg.</w:t>
      </w:r>
    </w:p>
    <w:p w:rsidR="003B63A6" w:rsidRPr="00B81AFB" w:rsidRDefault="003B63A6" w:rsidP="003B63A6">
      <w:pPr>
        <w:tabs>
          <w:tab w:val="left" w:pos="900"/>
          <w:tab w:val="left" w:pos="1620"/>
          <w:tab w:val="right" w:pos="6660"/>
        </w:tabs>
        <w:ind w:left="540"/>
        <w:jc w:val="both"/>
        <w:rPr>
          <w:rFonts w:ascii="Tahoma" w:hAnsi="Tahoma" w:cs="Tahoma"/>
          <w:sz w:val="24"/>
          <w:szCs w:val="24"/>
        </w:rPr>
      </w:pPr>
    </w:p>
    <w:p w:rsidR="003B63A6" w:rsidRPr="00B81AFB" w:rsidRDefault="003B63A6" w:rsidP="003B63A6">
      <w:pPr>
        <w:numPr>
          <w:ilvl w:val="1"/>
          <w:numId w:val="31"/>
        </w:numPr>
        <w:tabs>
          <w:tab w:val="left" w:pos="851"/>
          <w:tab w:val="left" w:pos="900"/>
          <w:tab w:val="left" w:pos="1620"/>
          <w:tab w:val="right" w:pos="6660"/>
        </w:tabs>
        <w:overflowPunct/>
        <w:autoSpaceDE/>
        <w:autoSpaceDN/>
        <w:adjustRightInd/>
        <w:jc w:val="both"/>
        <w:textAlignment w:val="auto"/>
        <w:rPr>
          <w:rFonts w:ascii="Tahoma" w:hAnsi="Tahoma" w:cs="Tahoma"/>
          <w:sz w:val="24"/>
          <w:szCs w:val="24"/>
        </w:rPr>
      </w:pPr>
      <w:r w:rsidRPr="00B81AFB">
        <w:rPr>
          <w:rFonts w:ascii="Tahoma" w:hAnsi="Tahoma" w:cs="Tahoma"/>
          <w:sz w:val="24"/>
          <w:szCs w:val="24"/>
        </w:rPr>
        <w:t>A Veszprémi Ukr</w:t>
      </w:r>
      <w:r w:rsidR="00901301" w:rsidRPr="00B81AFB">
        <w:rPr>
          <w:rFonts w:ascii="Tahoma" w:hAnsi="Tahoma" w:cs="Tahoma"/>
          <w:sz w:val="24"/>
          <w:szCs w:val="24"/>
        </w:rPr>
        <w:t xml:space="preserve">án Nemzetiségi Önkormányzat </w:t>
      </w:r>
      <w:r w:rsidR="00E71BDB">
        <w:rPr>
          <w:rFonts w:ascii="Tahoma" w:hAnsi="Tahoma" w:cs="Tahoma"/>
          <w:sz w:val="24"/>
          <w:szCs w:val="24"/>
        </w:rPr>
        <w:t>2020</w:t>
      </w:r>
      <w:r w:rsidRPr="00B81AFB">
        <w:rPr>
          <w:rFonts w:ascii="Tahoma" w:hAnsi="Tahoma" w:cs="Tahoma"/>
          <w:sz w:val="24"/>
          <w:szCs w:val="24"/>
        </w:rPr>
        <w:t>. évi költségvetésének</w:t>
      </w:r>
    </w:p>
    <w:p w:rsidR="003B63A6" w:rsidRPr="00B81AFB" w:rsidRDefault="003B63A6" w:rsidP="003B63A6">
      <w:pPr>
        <w:tabs>
          <w:tab w:val="left" w:pos="1620"/>
          <w:tab w:val="right" w:pos="7380"/>
        </w:tabs>
        <w:ind w:left="540"/>
        <w:jc w:val="both"/>
        <w:rPr>
          <w:rFonts w:ascii="Tahoma" w:hAnsi="Tahoma" w:cs="Tahoma"/>
          <w:sz w:val="24"/>
          <w:szCs w:val="24"/>
        </w:rPr>
      </w:pPr>
      <w:r w:rsidRPr="00B81AFB">
        <w:rPr>
          <w:rFonts w:ascii="Tahoma" w:hAnsi="Tahoma" w:cs="Tahoma"/>
          <w:sz w:val="24"/>
          <w:szCs w:val="24"/>
        </w:rPr>
        <w:tab/>
      </w:r>
      <w:proofErr w:type="gramStart"/>
      <w:r w:rsidRPr="00B81AFB">
        <w:rPr>
          <w:rFonts w:ascii="Tahoma" w:hAnsi="Tahoma" w:cs="Tahoma"/>
          <w:sz w:val="24"/>
          <w:szCs w:val="24"/>
        </w:rPr>
        <w:t>költségvetési</w:t>
      </w:r>
      <w:proofErr w:type="gramEnd"/>
      <w:r w:rsidRPr="00B81AFB">
        <w:rPr>
          <w:rFonts w:ascii="Tahoma" w:hAnsi="Tahoma" w:cs="Tahoma"/>
          <w:sz w:val="24"/>
          <w:szCs w:val="24"/>
        </w:rPr>
        <w:t xml:space="preserve"> kiadását</w:t>
      </w:r>
      <w:r w:rsidRPr="00B81AFB">
        <w:rPr>
          <w:rFonts w:ascii="Tahoma" w:hAnsi="Tahoma" w:cs="Tahoma"/>
          <w:sz w:val="24"/>
          <w:szCs w:val="24"/>
        </w:rPr>
        <w:tab/>
      </w:r>
      <w:r w:rsidR="00AD21FC">
        <w:rPr>
          <w:rFonts w:ascii="Tahoma" w:hAnsi="Tahoma" w:cs="Tahoma"/>
          <w:sz w:val="24"/>
          <w:szCs w:val="24"/>
        </w:rPr>
        <w:t>1.073</w:t>
      </w:r>
      <w:r w:rsidR="00DD33AA" w:rsidRPr="00B81AFB">
        <w:rPr>
          <w:rFonts w:ascii="Tahoma" w:hAnsi="Tahoma" w:cs="Tahoma"/>
          <w:sz w:val="24"/>
          <w:szCs w:val="24"/>
        </w:rPr>
        <w:t xml:space="preserve"> </w:t>
      </w:r>
      <w:proofErr w:type="spellStart"/>
      <w:r w:rsidRPr="00B81AFB">
        <w:rPr>
          <w:rFonts w:ascii="Tahoma" w:hAnsi="Tahoma" w:cs="Tahoma"/>
          <w:sz w:val="24"/>
          <w:szCs w:val="24"/>
        </w:rPr>
        <w:t>eFt-ban</w:t>
      </w:r>
      <w:proofErr w:type="spellEnd"/>
    </w:p>
    <w:p w:rsidR="003B63A6" w:rsidRPr="00B81AFB" w:rsidRDefault="003B63A6" w:rsidP="003B63A6">
      <w:pPr>
        <w:tabs>
          <w:tab w:val="left" w:pos="1620"/>
          <w:tab w:val="right" w:pos="7380"/>
        </w:tabs>
        <w:ind w:left="540"/>
        <w:jc w:val="both"/>
        <w:rPr>
          <w:rFonts w:ascii="Tahoma" w:hAnsi="Tahoma" w:cs="Tahoma"/>
          <w:sz w:val="24"/>
          <w:szCs w:val="24"/>
        </w:rPr>
      </w:pPr>
      <w:r w:rsidRPr="00B81AFB">
        <w:rPr>
          <w:rFonts w:ascii="Tahoma" w:hAnsi="Tahoma" w:cs="Tahoma"/>
          <w:sz w:val="24"/>
          <w:szCs w:val="24"/>
        </w:rPr>
        <w:tab/>
      </w:r>
      <w:proofErr w:type="gramStart"/>
      <w:r w:rsidRPr="00B81AFB">
        <w:rPr>
          <w:rFonts w:ascii="Tahoma" w:hAnsi="Tahoma" w:cs="Tahoma"/>
          <w:sz w:val="24"/>
          <w:szCs w:val="24"/>
        </w:rPr>
        <w:t>működési</w:t>
      </w:r>
      <w:proofErr w:type="gramEnd"/>
      <w:r w:rsidRPr="00B81AFB">
        <w:rPr>
          <w:rFonts w:ascii="Tahoma" w:hAnsi="Tahoma" w:cs="Tahoma"/>
          <w:sz w:val="24"/>
          <w:szCs w:val="24"/>
        </w:rPr>
        <w:t xml:space="preserve"> finanszírozási kiadásait</w:t>
      </w:r>
      <w:r w:rsidRPr="00B81AFB">
        <w:rPr>
          <w:rFonts w:ascii="Tahoma" w:hAnsi="Tahoma" w:cs="Tahoma"/>
          <w:sz w:val="24"/>
          <w:szCs w:val="24"/>
        </w:rPr>
        <w:tab/>
        <w:t xml:space="preserve">0 </w:t>
      </w:r>
      <w:proofErr w:type="spellStart"/>
      <w:r w:rsidRPr="00B81AFB">
        <w:rPr>
          <w:rFonts w:ascii="Tahoma" w:hAnsi="Tahoma" w:cs="Tahoma"/>
          <w:sz w:val="24"/>
          <w:szCs w:val="24"/>
        </w:rPr>
        <w:t>eFt-ban</w:t>
      </w:r>
      <w:proofErr w:type="spellEnd"/>
    </w:p>
    <w:p w:rsidR="003B63A6" w:rsidRPr="00B81AFB" w:rsidRDefault="003B63A6" w:rsidP="003B63A6">
      <w:pPr>
        <w:tabs>
          <w:tab w:val="left" w:pos="1620"/>
          <w:tab w:val="right" w:pos="7380"/>
        </w:tabs>
        <w:ind w:left="540"/>
        <w:jc w:val="both"/>
        <w:rPr>
          <w:rFonts w:ascii="Tahoma" w:hAnsi="Tahoma" w:cs="Tahoma"/>
          <w:sz w:val="24"/>
          <w:szCs w:val="24"/>
        </w:rPr>
      </w:pPr>
      <w:r w:rsidRPr="00B81AFB">
        <w:rPr>
          <w:rFonts w:ascii="Tahoma" w:hAnsi="Tahoma" w:cs="Tahoma"/>
          <w:sz w:val="24"/>
          <w:szCs w:val="24"/>
        </w:rPr>
        <w:tab/>
      </w:r>
      <w:proofErr w:type="gramStart"/>
      <w:r w:rsidRPr="00B81AFB">
        <w:rPr>
          <w:rFonts w:ascii="Tahoma" w:hAnsi="Tahoma" w:cs="Tahoma"/>
          <w:sz w:val="24"/>
          <w:szCs w:val="24"/>
        </w:rPr>
        <w:t>felhalmozási</w:t>
      </w:r>
      <w:proofErr w:type="gramEnd"/>
      <w:r w:rsidRPr="00B81AFB">
        <w:rPr>
          <w:rFonts w:ascii="Tahoma" w:hAnsi="Tahoma" w:cs="Tahoma"/>
          <w:sz w:val="24"/>
          <w:szCs w:val="24"/>
        </w:rPr>
        <w:t xml:space="preserve"> finanszírozási kiadásait</w:t>
      </w:r>
      <w:r w:rsidRPr="00B81AFB">
        <w:rPr>
          <w:rFonts w:ascii="Tahoma" w:hAnsi="Tahoma" w:cs="Tahoma"/>
          <w:sz w:val="24"/>
          <w:szCs w:val="24"/>
        </w:rPr>
        <w:tab/>
        <w:t xml:space="preserve">0 </w:t>
      </w:r>
      <w:proofErr w:type="spellStart"/>
      <w:r w:rsidRPr="00B81AFB">
        <w:rPr>
          <w:rFonts w:ascii="Tahoma" w:hAnsi="Tahoma" w:cs="Tahoma"/>
          <w:sz w:val="24"/>
          <w:szCs w:val="24"/>
        </w:rPr>
        <w:t>eFt-ban</w:t>
      </w:r>
      <w:proofErr w:type="spellEnd"/>
    </w:p>
    <w:p w:rsidR="003B63A6" w:rsidRPr="00B81AFB" w:rsidRDefault="003B63A6" w:rsidP="003B63A6">
      <w:pPr>
        <w:tabs>
          <w:tab w:val="left" w:pos="900"/>
          <w:tab w:val="left" w:pos="1620"/>
          <w:tab w:val="right" w:pos="6660"/>
        </w:tabs>
        <w:ind w:left="540"/>
        <w:jc w:val="both"/>
        <w:rPr>
          <w:rFonts w:ascii="Tahoma" w:hAnsi="Tahoma" w:cs="Tahoma"/>
          <w:sz w:val="24"/>
          <w:szCs w:val="24"/>
        </w:rPr>
      </w:pPr>
      <w:r w:rsidRPr="00B81AFB">
        <w:rPr>
          <w:rFonts w:ascii="Tahoma" w:hAnsi="Tahoma" w:cs="Tahoma"/>
          <w:sz w:val="24"/>
          <w:szCs w:val="24"/>
        </w:rPr>
        <w:tab/>
      </w:r>
      <w:proofErr w:type="gramStart"/>
      <w:r w:rsidRPr="00B81AFB">
        <w:rPr>
          <w:rFonts w:ascii="Tahoma" w:hAnsi="Tahoma" w:cs="Tahoma"/>
          <w:sz w:val="24"/>
          <w:szCs w:val="24"/>
        </w:rPr>
        <w:t>állapítja</w:t>
      </w:r>
      <w:proofErr w:type="gramEnd"/>
      <w:r w:rsidRPr="00B81AFB">
        <w:rPr>
          <w:rFonts w:ascii="Tahoma" w:hAnsi="Tahoma" w:cs="Tahoma"/>
          <w:sz w:val="24"/>
          <w:szCs w:val="24"/>
        </w:rPr>
        <w:t xml:space="preserve"> meg.</w:t>
      </w:r>
    </w:p>
    <w:p w:rsidR="003B63A6" w:rsidRPr="00B81AFB" w:rsidRDefault="003B63A6" w:rsidP="003B63A6">
      <w:pPr>
        <w:numPr>
          <w:ilvl w:val="1"/>
          <w:numId w:val="31"/>
        </w:numPr>
        <w:tabs>
          <w:tab w:val="left" w:pos="851"/>
          <w:tab w:val="right" w:pos="4320"/>
          <w:tab w:val="left" w:pos="4500"/>
        </w:tabs>
        <w:jc w:val="both"/>
        <w:rPr>
          <w:rFonts w:ascii="Tahoma" w:hAnsi="Tahoma" w:cs="Tahoma"/>
          <w:sz w:val="24"/>
          <w:szCs w:val="24"/>
        </w:rPr>
      </w:pPr>
      <w:r w:rsidRPr="00B81AFB">
        <w:rPr>
          <w:rFonts w:ascii="Tahoma" w:hAnsi="Tahoma" w:cs="Tahoma"/>
          <w:sz w:val="24"/>
          <w:szCs w:val="24"/>
        </w:rPr>
        <w:t>A Veszprémi Ukr</w:t>
      </w:r>
      <w:r w:rsidR="00901301" w:rsidRPr="00B81AFB">
        <w:rPr>
          <w:rFonts w:ascii="Tahoma" w:hAnsi="Tahoma" w:cs="Tahoma"/>
          <w:sz w:val="24"/>
          <w:szCs w:val="24"/>
        </w:rPr>
        <w:t xml:space="preserve">án Nemzetiségi Önkormányzat </w:t>
      </w:r>
      <w:r w:rsidR="00A55290">
        <w:rPr>
          <w:rFonts w:ascii="Tahoma" w:hAnsi="Tahoma" w:cs="Tahoma"/>
          <w:sz w:val="24"/>
          <w:szCs w:val="24"/>
        </w:rPr>
        <w:t>2020</w:t>
      </w:r>
      <w:r w:rsidRPr="00B81AFB">
        <w:rPr>
          <w:rFonts w:ascii="Tahoma" w:hAnsi="Tahoma" w:cs="Tahoma"/>
          <w:sz w:val="24"/>
          <w:szCs w:val="24"/>
        </w:rPr>
        <w:t>. évi költségvetésének</w:t>
      </w:r>
    </w:p>
    <w:p w:rsidR="003B63A6" w:rsidRPr="00B81AFB" w:rsidRDefault="003B63A6" w:rsidP="003B63A6">
      <w:pPr>
        <w:tabs>
          <w:tab w:val="left" w:pos="1560"/>
          <w:tab w:val="right" w:pos="7371"/>
        </w:tabs>
        <w:jc w:val="both"/>
        <w:rPr>
          <w:rFonts w:ascii="Tahoma" w:hAnsi="Tahoma" w:cs="Tahoma"/>
          <w:sz w:val="24"/>
          <w:szCs w:val="24"/>
        </w:rPr>
      </w:pPr>
      <w:r w:rsidRPr="00B81AFB">
        <w:rPr>
          <w:rFonts w:ascii="Tahoma" w:hAnsi="Tahoma" w:cs="Tahoma"/>
          <w:sz w:val="24"/>
          <w:szCs w:val="24"/>
        </w:rPr>
        <w:tab/>
      </w:r>
      <w:proofErr w:type="gramStart"/>
      <w:r w:rsidRPr="00B81AFB">
        <w:rPr>
          <w:rFonts w:ascii="Tahoma" w:hAnsi="Tahoma" w:cs="Tahoma"/>
          <w:sz w:val="24"/>
          <w:szCs w:val="24"/>
        </w:rPr>
        <w:t>hiányát</w:t>
      </w:r>
      <w:proofErr w:type="gramEnd"/>
      <w:r w:rsidRPr="00B81AFB">
        <w:rPr>
          <w:rFonts w:ascii="Tahoma" w:hAnsi="Tahoma" w:cs="Tahoma"/>
          <w:sz w:val="24"/>
          <w:szCs w:val="24"/>
        </w:rPr>
        <w:tab/>
        <w:t xml:space="preserve">0 </w:t>
      </w:r>
      <w:proofErr w:type="spellStart"/>
      <w:r w:rsidRPr="00B81AFB">
        <w:rPr>
          <w:rFonts w:ascii="Tahoma" w:hAnsi="Tahoma" w:cs="Tahoma"/>
          <w:sz w:val="24"/>
          <w:szCs w:val="24"/>
        </w:rPr>
        <w:t>eFt-ban</w:t>
      </w:r>
      <w:proofErr w:type="spellEnd"/>
    </w:p>
    <w:p w:rsidR="003B63A6" w:rsidRPr="00B81AFB" w:rsidRDefault="003B63A6" w:rsidP="003B63A6">
      <w:pPr>
        <w:tabs>
          <w:tab w:val="right" w:pos="4320"/>
          <w:tab w:val="left" w:pos="4500"/>
        </w:tabs>
        <w:ind w:left="709"/>
        <w:jc w:val="both"/>
        <w:rPr>
          <w:rFonts w:ascii="Tahoma" w:hAnsi="Tahoma" w:cs="Tahoma"/>
          <w:sz w:val="24"/>
          <w:szCs w:val="24"/>
        </w:rPr>
      </w:pPr>
      <w:proofErr w:type="gramStart"/>
      <w:r w:rsidRPr="00B81AFB">
        <w:rPr>
          <w:rFonts w:ascii="Tahoma" w:hAnsi="Tahoma" w:cs="Tahoma"/>
          <w:sz w:val="24"/>
          <w:szCs w:val="24"/>
        </w:rPr>
        <w:t>állapítja</w:t>
      </w:r>
      <w:proofErr w:type="gramEnd"/>
      <w:r w:rsidRPr="00B81AFB">
        <w:rPr>
          <w:rFonts w:ascii="Tahoma" w:hAnsi="Tahoma" w:cs="Tahoma"/>
          <w:sz w:val="24"/>
          <w:szCs w:val="24"/>
        </w:rPr>
        <w:t xml:space="preserve"> meg.</w:t>
      </w:r>
    </w:p>
    <w:p w:rsidR="003B63A6" w:rsidRPr="00B81AFB" w:rsidRDefault="003B63A6" w:rsidP="003B63A6">
      <w:pPr>
        <w:tabs>
          <w:tab w:val="right" w:pos="4320"/>
          <w:tab w:val="left" w:pos="4500"/>
        </w:tabs>
        <w:jc w:val="both"/>
        <w:rPr>
          <w:rFonts w:ascii="Tahoma" w:hAnsi="Tahoma" w:cs="Tahoma"/>
          <w:sz w:val="24"/>
          <w:szCs w:val="24"/>
        </w:rPr>
      </w:pPr>
    </w:p>
    <w:p w:rsidR="003B63A6" w:rsidRPr="00B81AFB" w:rsidRDefault="003B63A6" w:rsidP="003B63A6">
      <w:pPr>
        <w:numPr>
          <w:ilvl w:val="0"/>
          <w:numId w:val="30"/>
        </w:numPr>
        <w:jc w:val="both"/>
        <w:rPr>
          <w:rFonts w:ascii="Tahoma" w:hAnsi="Tahoma" w:cs="Tahoma"/>
          <w:b/>
          <w:sz w:val="24"/>
          <w:szCs w:val="24"/>
        </w:rPr>
      </w:pPr>
      <w:r w:rsidRPr="00B81AFB">
        <w:rPr>
          <w:rFonts w:ascii="Tahoma" w:hAnsi="Tahoma" w:cs="Tahoma"/>
          <w:b/>
          <w:sz w:val="24"/>
          <w:szCs w:val="24"/>
        </w:rPr>
        <w:t>Az Önkormányzat bevételei</w:t>
      </w:r>
    </w:p>
    <w:p w:rsidR="003B63A6" w:rsidRPr="00B81AFB" w:rsidRDefault="003B63A6" w:rsidP="003B63A6">
      <w:pPr>
        <w:jc w:val="both"/>
        <w:rPr>
          <w:rFonts w:ascii="Tahoma" w:hAnsi="Tahoma" w:cs="Tahoma"/>
          <w:b/>
          <w:sz w:val="24"/>
          <w:szCs w:val="24"/>
        </w:rPr>
      </w:pPr>
    </w:p>
    <w:p w:rsidR="003B63A6" w:rsidRPr="00B81AFB" w:rsidRDefault="003B63A6" w:rsidP="003B63A6">
      <w:pPr>
        <w:ind w:left="360"/>
        <w:jc w:val="both"/>
        <w:rPr>
          <w:rFonts w:ascii="Tahoma" w:hAnsi="Tahoma" w:cs="Tahoma"/>
          <w:sz w:val="24"/>
          <w:szCs w:val="24"/>
        </w:rPr>
      </w:pPr>
      <w:r w:rsidRPr="00B81AFB">
        <w:rPr>
          <w:rFonts w:ascii="Tahoma" w:hAnsi="Tahoma" w:cs="Tahoma"/>
          <w:sz w:val="24"/>
          <w:szCs w:val="24"/>
        </w:rPr>
        <w:t>Az 1.1. pontban megállapított bevételi főösszeg előirányzat-csoportok és kiemelt bevételi előirányzatonkénti megbontását az 1. melléklet tartalmazza.</w:t>
      </w:r>
    </w:p>
    <w:p w:rsidR="003B63A6" w:rsidRPr="00B81AFB" w:rsidRDefault="003B63A6" w:rsidP="003B63A6">
      <w:pPr>
        <w:jc w:val="both"/>
        <w:rPr>
          <w:rFonts w:ascii="Tahoma" w:hAnsi="Tahoma" w:cs="Tahoma"/>
          <w:sz w:val="24"/>
          <w:szCs w:val="24"/>
        </w:rPr>
      </w:pPr>
    </w:p>
    <w:p w:rsidR="003B63A6" w:rsidRPr="00B81AFB" w:rsidRDefault="003B63A6" w:rsidP="003B63A6">
      <w:pPr>
        <w:numPr>
          <w:ilvl w:val="0"/>
          <w:numId w:val="30"/>
        </w:numPr>
        <w:jc w:val="both"/>
        <w:rPr>
          <w:rFonts w:ascii="Tahoma" w:hAnsi="Tahoma" w:cs="Tahoma"/>
          <w:b/>
          <w:sz w:val="24"/>
          <w:szCs w:val="24"/>
        </w:rPr>
      </w:pPr>
      <w:r w:rsidRPr="00B81AFB">
        <w:rPr>
          <w:rFonts w:ascii="Tahoma" w:hAnsi="Tahoma" w:cs="Tahoma"/>
          <w:b/>
          <w:sz w:val="24"/>
          <w:szCs w:val="24"/>
        </w:rPr>
        <w:t>Az Önkormányzat kiadásai</w:t>
      </w:r>
    </w:p>
    <w:p w:rsidR="003B63A6" w:rsidRPr="00B81AFB" w:rsidRDefault="003B63A6" w:rsidP="003B63A6">
      <w:pPr>
        <w:numPr>
          <w:ilvl w:val="1"/>
          <w:numId w:val="30"/>
        </w:numPr>
        <w:overflowPunct/>
        <w:autoSpaceDE/>
        <w:autoSpaceDN/>
        <w:adjustRightInd/>
        <w:spacing w:after="60"/>
        <w:jc w:val="both"/>
        <w:textAlignment w:val="auto"/>
        <w:rPr>
          <w:rFonts w:ascii="Tahoma" w:hAnsi="Tahoma" w:cs="Tahoma"/>
          <w:sz w:val="24"/>
          <w:szCs w:val="24"/>
        </w:rPr>
      </w:pPr>
      <w:r w:rsidRPr="00B81AFB">
        <w:rPr>
          <w:rFonts w:ascii="Tahoma" w:hAnsi="Tahoma" w:cs="Tahoma"/>
          <w:sz w:val="24"/>
          <w:szCs w:val="24"/>
        </w:rPr>
        <w:t>Az 1.2. pontban meghatározott kiadási főösszeg előirányzat-csoport szerinti részletezését a Képviselő-testület az alábbiak szerint állapítja meg:</w:t>
      </w:r>
    </w:p>
    <w:p w:rsidR="003B63A6" w:rsidRPr="00B81AFB" w:rsidRDefault="003B63A6" w:rsidP="003B63A6">
      <w:pPr>
        <w:numPr>
          <w:ilvl w:val="2"/>
          <w:numId w:val="30"/>
        </w:numPr>
        <w:tabs>
          <w:tab w:val="left" w:pos="1418"/>
          <w:tab w:val="right" w:pos="8640"/>
        </w:tabs>
        <w:spacing w:after="60"/>
        <w:jc w:val="both"/>
        <w:rPr>
          <w:rFonts w:ascii="Tahoma" w:hAnsi="Tahoma" w:cs="Tahoma"/>
          <w:sz w:val="24"/>
          <w:szCs w:val="24"/>
        </w:rPr>
      </w:pPr>
      <w:r w:rsidRPr="00B81AFB">
        <w:rPr>
          <w:rFonts w:ascii="Tahoma" w:hAnsi="Tahoma" w:cs="Tahoma"/>
          <w:sz w:val="24"/>
          <w:szCs w:val="24"/>
        </w:rPr>
        <w:t>Működési költségvetési kiadások</w:t>
      </w:r>
      <w:r w:rsidRPr="00B81AFB">
        <w:rPr>
          <w:rFonts w:ascii="Tahoma" w:hAnsi="Tahoma" w:cs="Tahoma"/>
          <w:sz w:val="24"/>
          <w:szCs w:val="24"/>
        </w:rPr>
        <w:tab/>
      </w:r>
      <w:r w:rsidR="00AD21FC">
        <w:rPr>
          <w:rFonts w:ascii="Tahoma" w:hAnsi="Tahoma" w:cs="Tahoma"/>
          <w:sz w:val="24"/>
          <w:szCs w:val="24"/>
        </w:rPr>
        <w:t>1.043</w:t>
      </w:r>
      <w:r w:rsidRPr="00B81AFB">
        <w:rPr>
          <w:rFonts w:ascii="Tahoma" w:hAnsi="Tahoma" w:cs="Tahoma"/>
          <w:sz w:val="24"/>
          <w:szCs w:val="24"/>
        </w:rPr>
        <w:t xml:space="preserve"> </w:t>
      </w:r>
      <w:proofErr w:type="spellStart"/>
      <w:r w:rsidRPr="00B81AFB">
        <w:rPr>
          <w:rFonts w:ascii="Tahoma" w:hAnsi="Tahoma" w:cs="Tahoma"/>
          <w:sz w:val="24"/>
          <w:szCs w:val="24"/>
        </w:rPr>
        <w:t>eFt</w:t>
      </w:r>
      <w:proofErr w:type="spellEnd"/>
    </w:p>
    <w:p w:rsidR="003B63A6" w:rsidRPr="00B81AFB" w:rsidRDefault="003B63A6" w:rsidP="003B63A6">
      <w:pPr>
        <w:numPr>
          <w:ilvl w:val="2"/>
          <w:numId w:val="30"/>
        </w:numPr>
        <w:tabs>
          <w:tab w:val="left" w:pos="1418"/>
          <w:tab w:val="right" w:pos="8640"/>
        </w:tabs>
        <w:spacing w:after="60"/>
        <w:jc w:val="both"/>
        <w:rPr>
          <w:rFonts w:ascii="Tahoma" w:hAnsi="Tahoma" w:cs="Tahoma"/>
          <w:sz w:val="24"/>
          <w:szCs w:val="24"/>
        </w:rPr>
      </w:pPr>
      <w:r w:rsidRPr="00B81AFB">
        <w:rPr>
          <w:rFonts w:ascii="Tahoma" w:hAnsi="Tahoma" w:cs="Tahoma"/>
          <w:sz w:val="24"/>
          <w:szCs w:val="24"/>
        </w:rPr>
        <w:t>Felhalmozási költségvetési kiadások</w:t>
      </w:r>
      <w:r w:rsidRPr="00B81AFB">
        <w:rPr>
          <w:rFonts w:ascii="Tahoma" w:hAnsi="Tahoma" w:cs="Tahoma"/>
          <w:sz w:val="24"/>
          <w:szCs w:val="24"/>
        </w:rPr>
        <w:tab/>
      </w:r>
      <w:r w:rsidR="007179EC">
        <w:rPr>
          <w:rFonts w:ascii="Tahoma" w:hAnsi="Tahoma" w:cs="Tahoma"/>
          <w:sz w:val="24"/>
          <w:szCs w:val="24"/>
        </w:rPr>
        <w:t>3</w:t>
      </w:r>
      <w:r w:rsidR="00CB10DB" w:rsidRPr="00B81AFB">
        <w:rPr>
          <w:rFonts w:ascii="Tahoma" w:hAnsi="Tahoma" w:cs="Tahoma"/>
          <w:sz w:val="24"/>
          <w:szCs w:val="24"/>
        </w:rPr>
        <w:t>0</w:t>
      </w:r>
      <w:r w:rsidRPr="00B81AFB">
        <w:rPr>
          <w:rFonts w:ascii="Tahoma" w:hAnsi="Tahoma" w:cs="Tahoma"/>
          <w:sz w:val="24"/>
          <w:szCs w:val="24"/>
        </w:rPr>
        <w:t xml:space="preserve"> </w:t>
      </w:r>
      <w:proofErr w:type="spellStart"/>
      <w:r w:rsidRPr="00B81AFB">
        <w:rPr>
          <w:rFonts w:ascii="Tahoma" w:hAnsi="Tahoma" w:cs="Tahoma"/>
          <w:sz w:val="24"/>
          <w:szCs w:val="24"/>
        </w:rPr>
        <w:t>eFt</w:t>
      </w:r>
      <w:proofErr w:type="spellEnd"/>
    </w:p>
    <w:p w:rsidR="003B63A6" w:rsidRPr="00B81AFB" w:rsidRDefault="003B63A6" w:rsidP="003B63A6">
      <w:pPr>
        <w:tabs>
          <w:tab w:val="right" w:pos="8640"/>
        </w:tabs>
        <w:jc w:val="both"/>
        <w:rPr>
          <w:rFonts w:ascii="Tahoma" w:hAnsi="Tahoma" w:cs="Tahoma"/>
          <w:sz w:val="24"/>
          <w:szCs w:val="24"/>
        </w:rPr>
      </w:pPr>
    </w:p>
    <w:p w:rsidR="003B63A6" w:rsidRPr="00B81AFB" w:rsidRDefault="003B63A6" w:rsidP="003B63A6">
      <w:pPr>
        <w:numPr>
          <w:ilvl w:val="1"/>
          <w:numId w:val="30"/>
        </w:numPr>
        <w:overflowPunct/>
        <w:autoSpaceDE/>
        <w:autoSpaceDN/>
        <w:adjustRightInd/>
        <w:spacing w:after="120"/>
        <w:jc w:val="both"/>
        <w:textAlignment w:val="auto"/>
        <w:rPr>
          <w:rFonts w:ascii="Tahoma" w:hAnsi="Tahoma" w:cs="Tahoma"/>
          <w:sz w:val="24"/>
          <w:szCs w:val="24"/>
        </w:rPr>
      </w:pPr>
      <w:r w:rsidRPr="00B81AFB">
        <w:rPr>
          <w:rFonts w:ascii="Tahoma" w:hAnsi="Tahoma" w:cs="Tahoma"/>
          <w:sz w:val="24"/>
          <w:szCs w:val="24"/>
        </w:rPr>
        <w:t>A 3.1. pontban meghatározott működési kiadásokon belül kiemelt előirányzatokat az alábbiak szerint határozza meg:</w:t>
      </w:r>
    </w:p>
    <w:p w:rsidR="003B63A6" w:rsidRPr="00B81AFB" w:rsidRDefault="003B63A6" w:rsidP="003B63A6">
      <w:pPr>
        <w:numPr>
          <w:ilvl w:val="2"/>
          <w:numId w:val="30"/>
        </w:numPr>
        <w:tabs>
          <w:tab w:val="left" w:pos="1418"/>
          <w:tab w:val="right" w:pos="8640"/>
        </w:tabs>
        <w:spacing w:after="120"/>
        <w:jc w:val="both"/>
        <w:rPr>
          <w:rFonts w:ascii="Tahoma" w:hAnsi="Tahoma" w:cs="Tahoma"/>
          <w:sz w:val="24"/>
          <w:szCs w:val="24"/>
        </w:rPr>
      </w:pPr>
      <w:r w:rsidRPr="00B81AFB">
        <w:rPr>
          <w:rFonts w:ascii="Tahoma" w:hAnsi="Tahoma" w:cs="Tahoma"/>
          <w:sz w:val="24"/>
          <w:szCs w:val="24"/>
        </w:rPr>
        <w:t>Személyi juttatások</w:t>
      </w:r>
      <w:r w:rsidRPr="00B81AFB">
        <w:rPr>
          <w:rFonts w:ascii="Tahoma" w:hAnsi="Tahoma" w:cs="Tahoma"/>
          <w:sz w:val="24"/>
          <w:szCs w:val="24"/>
        </w:rPr>
        <w:tab/>
      </w:r>
      <w:r w:rsidR="00A55290">
        <w:rPr>
          <w:rFonts w:ascii="Tahoma" w:hAnsi="Tahoma" w:cs="Tahoma"/>
          <w:sz w:val="24"/>
          <w:szCs w:val="24"/>
        </w:rPr>
        <w:t>100</w:t>
      </w:r>
      <w:r w:rsidRPr="00B81AFB">
        <w:rPr>
          <w:rFonts w:ascii="Tahoma" w:hAnsi="Tahoma" w:cs="Tahoma"/>
          <w:sz w:val="24"/>
          <w:szCs w:val="24"/>
        </w:rPr>
        <w:t xml:space="preserve"> </w:t>
      </w:r>
      <w:proofErr w:type="spellStart"/>
      <w:r w:rsidRPr="00B81AFB">
        <w:rPr>
          <w:rFonts w:ascii="Tahoma" w:hAnsi="Tahoma" w:cs="Tahoma"/>
          <w:sz w:val="24"/>
          <w:szCs w:val="24"/>
        </w:rPr>
        <w:t>eFt</w:t>
      </w:r>
      <w:proofErr w:type="spellEnd"/>
    </w:p>
    <w:p w:rsidR="003B63A6" w:rsidRDefault="003B63A6" w:rsidP="008B7F08">
      <w:pPr>
        <w:numPr>
          <w:ilvl w:val="2"/>
          <w:numId w:val="30"/>
        </w:numPr>
        <w:tabs>
          <w:tab w:val="left" w:pos="1418"/>
          <w:tab w:val="right" w:pos="8640"/>
        </w:tabs>
        <w:spacing w:after="120"/>
        <w:jc w:val="both"/>
        <w:rPr>
          <w:rFonts w:ascii="Tahoma" w:hAnsi="Tahoma" w:cs="Tahoma"/>
          <w:sz w:val="24"/>
          <w:szCs w:val="24"/>
        </w:rPr>
      </w:pPr>
      <w:r w:rsidRPr="00B81AFB">
        <w:rPr>
          <w:rFonts w:ascii="Tahoma" w:hAnsi="Tahoma" w:cs="Tahoma"/>
          <w:sz w:val="24"/>
          <w:szCs w:val="24"/>
        </w:rPr>
        <w:t>Munkaadót terhelő járulékok és szociális hozzájárulási adó</w:t>
      </w:r>
      <w:r w:rsidRPr="00B81AFB">
        <w:rPr>
          <w:rFonts w:ascii="Tahoma" w:hAnsi="Tahoma" w:cs="Tahoma"/>
          <w:sz w:val="24"/>
          <w:szCs w:val="24"/>
        </w:rPr>
        <w:tab/>
      </w:r>
      <w:r w:rsidR="00A55290">
        <w:rPr>
          <w:rFonts w:ascii="Tahoma" w:hAnsi="Tahoma" w:cs="Tahoma"/>
          <w:sz w:val="24"/>
          <w:szCs w:val="24"/>
        </w:rPr>
        <w:t>40</w:t>
      </w:r>
      <w:r w:rsidRPr="00B81AFB">
        <w:rPr>
          <w:rFonts w:ascii="Tahoma" w:hAnsi="Tahoma" w:cs="Tahoma"/>
          <w:sz w:val="24"/>
          <w:szCs w:val="24"/>
        </w:rPr>
        <w:t xml:space="preserve"> </w:t>
      </w:r>
      <w:proofErr w:type="spellStart"/>
      <w:r w:rsidRPr="00B81AFB">
        <w:rPr>
          <w:rFonts w:ascii="Tahoma" w:hAnsi="Tahoma" w:cs="Tahoma"/>
          <w:sz w:val="24"/>
          <w:szCs w:val="24"/>
        </w:rPr>
        <w:t>eFt</w:t>
      </w:r>
      <w:proofErr w:type="spellEnd"/>
    </w:p>
    <w:p w:rsidR="00B81AFB" w:rsidRPr="00B81AFB" w:rsidRDefault="00B81AFB" w:rsidP="008B7F08">
      <w:pPr>
        <w:numPr>
          <w:ilvl w:val="2"/>
          <w:numId w:val="30"/>
        </w:numPr>
        <w:tabs>
          <w:tab w:val="left" w:pos="1418"/>
          <w:tab w:val="right" w:pos="8640"/>
        </w:tabs>
        <w:spacing w:after="120"/>
        <w:jc w:val="both"/>
        <w:rPr>
          <w:rFonts w:ascii="Tahoma" w:hAnsi="Tahoma" w:cs="Tahoma"/>
          <w:sz w:val="24"/>
          <w:szCs w:val="24"/>
        </w:rPr>
      </w:pPr>
      <w:r w:rsidRPr="001E387E">
        <w:rPr>
          <w:rFonts w:ascii="Tahoma" w:hAnsi="Tahoma" w:cs="Tahoma"/>
          <w:sz w:val="24"/>
          <w:szCs w:val="24"/>
        </w:rPr>
        <w:t>Dologi kiadások</w:t>
      </w:r>
      <w:r w:rsidR="007179EC">
        <w:rPr>
          <w:rFonts w:ascii="Tahoma" w:hAnsi="Tahoma" w:cs="Tahoma"/>
          <w:sz w:val="24"/>
          <w:szCs w:val="24"/>
        </w:rPr>
        <w:tab/>
      </w:r>
      <w:r w:rsidR="00AD21FC">
        <w:rPr>
          <w:rFonts w:ascii="Tahoma" w:hAnsi="Tahoma" w:cs="Tahoma"/>
          <w:sz w:val="24"/>
          <w:szCs w:val="24"/>
        </w:rPr>
        <w:t>903</w:t>
      </w:r>
      <w:r>
        <w:rPr>
          <w:rFonts w:ascii="Tahoma" w:hAnsi="Tahoma" w:cs="Tahoma"/>
          <w:sz w:val="24"/>
          <w:szCs w:val="24"/>
        </w:rPr>
        <w:t xml:space="preserve"> </w:t>
      </w:r>
      <w:proofErr w:type="spellStart"/>
      <w:r>
        <w:rPr>
          <w:rFonts w:ascii="Tahoma" w:hAnsi="Tahoma" w:cs="Tahoma"/>
          <w:sz w:val="24"/>
          <w:szCs w:val="24"/>
        </w:rPr>
        <w:t>eFt</w:t>
      </w:r>
      <w:proofErr w:type="spellEnd"/>
    </w:p>
    <w:p w:rsidR="003B63A6" w:rsidRPr="00B81AFB" w:rsidRDefault="003B63A6" w:rsidP="003B63A6">
      <w:pPr>
        <w:numPr>
          <w:ilvl w:val="2"/>
          <w:numId w:val="30"/>
        </w:numPr>
        <w:tabs>
          <w:tab w:val="left" w:pos="1418"/>
          <w:tab w:val="right" w:pos="8640"/>
        </w:tabs>
        <w:spacing w:after="120"/>
        <w:jc w:val="both"/>
        <w:rPr>
          <w:rFonts w:ascii="Tahoma" w:hAnsi="Tahoma" w:cs="Tahoma"/>
          <w:sz w:val="24"/>
          <w:szCs w:val="24"/>
        </w:rPr>
      </w:pPr>
      <w:r w:rsidRPr="00B81AFB">
        <w:rPr>
          <w:rFonts w:ascii="Tahoma" w:hAnsi="Tahoma" w:cs="Tahoma"/>
          <w:sz w:val="24"/>
          <w:szCs w:val="24"/>
        </w:rPr>
        <w:t>Ellátottak pénzbeli juttatásai</w:t>
      </w:r>
      <w:r w:rsidRPr="00B81AFB">
        <w:rPr>
          <w:rFonts w:ascii="Tahoma" w:hAnsi="Tahoma" w:cs="Tahoma"/>
          <w:sz w:val="24"/>
          <w:szCs w:val="24"/>
        </w:rPr>
        <w:tab/>
        <w:t xml:space="preserve">0 </w:t>
      </w:r>
      <w:proofErr w:type="spellStart"/>
      <w:r w:rsidRPr="00B81AFB">
        <w:rPr>
          <w:rFonts w:ascii="Tahoma" w:hAnsi="Tahoma" w:cs="Tahoma"/>
          <w:sz w:val="24"/>
          <w:szCs w:val="24"/>
        </w:rPr>
        <w:t>eFt</w:t>
      </w:r>
      <w:proofErr w:type="spellEnd"/>
    </w:p>
    <w:p w:rsidR="003B63A6" w:rsidRPr="00B81AFB" w:rsidRDefault="003B63A6" w:rsidP="003B63A6">
      <w:pPr>
        <w:numPr>
          <w:ilvl w:val="2"/>
          <w:numId w:val="30"/>
        </w:numPr>
        <w:tabs>
          <w:tab w:val="left" w:pos="1418"/>
          <w:tab w:val="right" w:pos="8640"/>
        </w:tabs>
        <w:spacing w:after="120"/>
        <w:jc w:val="both"/>
        <w:rPr>
          <w:rFonts w:ascii="Tahoma" w:hAnsi="Tahoma" w:cs="Tahoma"/>
          <w:sz w:val="24"/>
          <w:szCs w:val="24"/>
        </w:rPr>
      </w:pPr>
      <w:r w:rsidRPr="00B81AFB">
        <w:rPr>
          <w:rFonts w:ascii="Tahoma" w:hAnsi="Tahoma" w:cs="Tahoma"/>
          <w:sz w:val="24"/>
          <w:szCs w:val="24"/>
        </w:rPr>
        <w:lastRenderedPageBreak/>
        <w:t>Egyéb működési célú kiadások (tartalékokkal együtt)</w:t>
      </w:r>
      <w:r w:rsidRPr="00B81AFB">
        <w:rPr>
          <w:rFonts w:ascii="Tahoma" w:hAnsi="Tahoma" w:cs="Tahoma"/>
          <w:sz w:val="24"/>
          <w:szCs w:val="24"/>
        </w:rPr>
        <w:tab/>
      </w:r>
      <w:r w:rsidR="008B7F08" w:rsidRPr="00B81AFB">
        <w:rPr>
          <w:rFonts w:ascii="Tahoma" w:hAnsi="Tahoma" w:cs="Tahoma"/>
          <w:sz w:val="24"/>
          <w:szCs w:val="24"/>
        </w:rPr>
        <w:t>0</w:t>
      </w:r>
      <w:r w:rsidRPr="00B81AFB">
        <w:rPr>
          <w:rFonts w:ascii="Tahoma" w:hAnsi="Tahoma" w:cs="Tahoma"/>
          <w:sz w:val="24"/>
          <w:szCs w:val="24"/>
        </w:rPr>
        <w:t xml:space="preserve"> </w:t>
      </w:r>
      <w:proofErr w:type="spellStart"/>
      <w:r w:rsidRPr="00B81AFB">
        <w:rPr>
          <w:rFonts w:ascii="Tahoma" w:hAnsi="Tahoma" w:cs="Tahoma"/>
          <w:sz w:val="24"/>
          <w:szCs w:val="24"/>
        </w:rPr>
        <w:t>eFt</w:t>
      </w:r>
      <w:proofErr w:type="spellEnd"/>
    </w:p>
    <w:p w:rsidR="003B63A6" w:rsidRPr="00B81AFB" w:rsidRDefault="003B63A6" w:rsidP="003B63A6">
      <w:pPr>
        <w:tabs>
          <w:tab w:val="right" w:pos="8640"/>
        </w:tabs>
        <w:spacing w:after="120"/>
        <w:ind w:left="720"/>
        <w:jc w:val="both"/>
        <w:rPr>
          <w:rFonts w:ascii="Tahoma" w:hAnsi="Tahoma" w:cs="Tahoma"/>
          <w:sz w:val="24"/>
          <w:szCs w:val="24"/>
        </w:rPr>
      </w:pPr>
    </w:p>
    <w:p w:rsidR="003B63A6" w:rsidRPr="00B81AFB" w:rsidRDefault="003B63A6" w:rsidP="003B63A6">
      <w:pPr>
        <w:numPr>
          <w:ilvl w:val="1"/>
          <w:numId w:val="30"/>
        </w:numPr>
        <w:overflowPunct/>
        <w:autoSpaceDE/>
        <w:autoSpaceDN/>
        <w:adjustRightInd/>
        <w:spacing w:after="120"/>
        <w:jc w:val="both"/>
        <w:textAlignment w:val="auto"/>
        <w:rPr>
          <w:rFonts w:ascii="Tahoma" w:hAnsi="Tahoma" w:cs="Tahoma"/>
          <w:sz w:val="24"/>
          <w:szCs w:val="24"/>
        </w:rPr>
      </w:pPr>
      <w:r w:rsidRPr="00B81AFB">
        <w:rPr>
          <w:rFonts w:ascii="Tahoma" w:hAnsi="Tahoma" w:cs="Tahoma"/>
          <w:sz w:val="24"/>
          <w:szCs w:val="24"/>
        </w:rPr>
        <w:t>A 3.1. pontban meghatározott felhalmozási kiadásokon belül kiemelt előirányzatokat az alábbiak szerint határozza meg:</w:t>
      </w:r>
    </w:p>
    <w:p w:rsidR="003B63A6" w:rsidRPr="00B81AFB" w:rsidRDefault="003B63A6" w:rsidP="003B63A6">
      <w:pPr>
        <w:numPr>
          <w:ilvl w:val="2"/>
          <w:numId w:val="30"/>
        </w:numPr>
        <w:tabs>
          <w:tab w:val="left" w:pos="1418"/>
          <w:tab w:val="right" w:pos="8640"/>
        </w:tabs>
        <w:spacing w:after="120"/>
        <w:jc w:val="both"/>
        <w:rPr>
          <w:rFonts w:ascii="Tahoma" w:hAnsi="Tahoma" w:cs="Tahoma"/>
          <w:sz w:val="24"/>
          <w:szCs w:val="24"/>
        </w:rPr>
      </w:pPr>
      <w:r w:rsidRPr="00B81AFB">
        <w:rPr>
          <w:rFonts w:ascii="Tahoma" w:hAnsi="Tahoma" w:cs="Tahoma"/>
          <w:sz w:val="24"/>
          <w:szCs w:val="24"/>
        </w:rPr>
        <w:t>Beruházások</w:t>
      </w:r>
      <w:r w:rsidRPr="00B81AFB">
        <w:rPr>
          <w:rFonts w:ascii="Tahoma" w:hAnsi="Tahoma" w:cs="Tahoma"/>
          <w:sz w:val="24"/>
          <w:szCs w:val="24"/>
        </w:rPr>
        <w:tab/>
      </w:r>
      <w:r w:rsidR="007179EC">
        <w:rPr>
          <w:rFonts w:ascii="Tahoma" w:hAnsi="Tahoma" w:cs="Tahoma"/>
          <w:sz w:val="24"/>
          <w:szCs w:val="24"/>
        </w:rPr>
        <w:t>3</w:t>
      </w:r>
      <w:r w:rsidRPr="00B81AFB">
        <w:rPr>
          <w:rFonts w:ascii="Tahoma" w:hAnsi="Tahoma" w:cs="Tahoma"/>
          <w:sz w:val="24"/>
          <w:szCs w:val="24"/>
        </w:rPr>
        <w:t xml:space="preserve">0 </w:t>
      </w:r>
      <w:proofErr w:type="spellStart"/>
      <w:r w:rsidRPr="00B81AFB">
        <w:rPr>
          <w:rFonts w:ascii="Tahoma" w:hAnsi="Tahoma" w:cs="Tahoma"/>
          <w:sz w:val="24"/>
          <w:szCs w:val="24"/>
        </w:rPr>
        <w:t>eFt</w:t>
      </w:r>
      <w:proofErr w:type="spellEnd"/>
    </w:p>
    <w:p w:rsidR="003B63A6" w:rsidRPr="00B81AFB" w:rsidRDefault="003B63A6" w:rsidP="003B63A6">
      <w:pPr>
        <w:numPr>
          <w:ilvl w:val="2"/>
          <w:numId w:val="30"/>
        </w:numPr>
        <w:tabs>
          <w:tab w:val="left" w:pos="1418"/>
          <w:tab w:val="right" w:pos="8640"/>
        </w:tabs>
        <w:spacing w:after="120"/>
        <w:jc w:val="both"/>
        <w:rPr>
          <w:rFonts w:ascii="Tahoma" w:hAnsi="Tahoma" w:cs="Tahoma"/>
          <w:sz w:val="24"/>
          <w:szCs w:val="24"/>
        </w:rPr>
      </w:pPr>
      <w:r w:rsidRPr="00B81AFB">
        <w:rPr>
          <w:rFonts w:ascii="Tahoma" w:hAnsi="Tahoma" w:cs="Tahoma"/>
          <w:sz w:val="24"/>
          <w:szCs w:val="24"/>
        </w:rPr>
        <w:t>Felújítások</w:t>
      </w:r>
      <w:r w:rsidRPr="00B81AFB">
        <w:rPr>
          <w:rFonts w:ascii="Tahoma" w:hAnsi="Tahoma" w:cs="Tahoma"/>
          <w:sz w:val="24"/>
          <w:szCs w:val="24"/>
        </w:rPr>
        <w:tab/>
        <w:t xml:space="preserve">0 </w:t>
      </w:r>
      <w:proofErr w:type="spellStart"/>
      <w:r w:rsidRPr="00B81AFB">
        <w:rPr>
          <w:rFonts w:ascii="Tahoma" w:hAnsi="Tahoma" w:cs="Tahoma"/>
          <w:sz w:val="24"/>
          <w:szCs w:val="24"/>
        </w:rPr>
        <w:t>eFt</w:t>
      </w:r>
      <w:proofErr w:type="spellEnd"/>
    </w:p>
    <w:p w:rsidR="003B63A6" w:rsidRPr="00B81AFB" w:rsidRDefault="003B63A6" w:rsidP="003B63A6">
      <w:pPr>
        <w:numPr>
          <w:ilvl w:val="2"/>
          <w:numId w:val="30"/>
        </w:numPr>
        <w:tabs>
          <w:tab w:val="left" w:pos="1418"/>
          <w:tab w:val="right" w:pos="8640"/>
        </w:tabs>
        <w:spacing w:line="480" w:lineRule="auto"/>
        <w:jc w:val="both"/>
        <w:rPr>
          <w:rFonts w:ascii="Tahoma" w:hAnsi="Tahoma" w:cs="Tahoma"/>
          <w:sz w:val="24"/>
          <w:szCs w:val="24"/>
        </w:rPr>
      </w:pPr>
      <w:r w:rsidRPr="00B81AFB">
        <w:rPr>
          <w:rFonts w:ascii="Tahoma" w:hAnsi="Tahoma" w:cs="Tahoma"/>
          <w:sz w:val="24"/>
          <w:szCs w:val="24"/>
        </w:rPr>
        <w:t>Egyéb felhalmozási célú kiadások (tartalékokkal együtt)</w:t>
      </w:r>
      <w:r w:rsidRPr="00B81AFB">
        <w:rPr>
          <w:rFonts w:ascii="Tahoma" w:hAnsi="Tahoma" w:cs="Tahoma"/>
          <w:sz w:val="24"/>
          <w:szCs w:val="24"/>
        </w:rPr>
        <w:tab/>
        <w:t xml:space="preserve">0 </w:t>
      </w:r>
      <w:proofErr w:type="spellStart"/>
      <w:r w:rsidRPr="00B81AFB">
        <w:rPr>
          <w:rFonts w:ascii="Tahoma" w:hAnsi="Tahoma" w:cs="Tahoma"/>
          <w:sz w:val="24"/>
          <w:szCs w:val="24"/>
        </w:rPr>
        <w:t>eFt</w:t>
      </w:r>
      <w:proofErr w:type="spellEnd"/>
    </w:p>
    <w:p w:rsidR="003B63A6" w:rsidRDefault="003B63A6" w:rsidP="003B63A6">
      <w:pPr>
        <w:numPr>
          <w:ilvl w:val="1"/>
          <w:numId w:val="30"/>
        </w:numPr>
        <w:overflowPunct/>
        <w:autoSpaceDE/>
        <w:autoSpaceDN/>
        <w:adjustRightInd/>
        <w:jc w:val="both"/>
        <w:textAlignment w:val="auto"/>
        <w:rPr>
          <w:rFonts w:ascii="Tahoma" w:hAnsi="Tahoma" w:cs="Tahoma"/>
          <w:sz w:val="24"/>
          <w:szCs w:val="24"/>
        </w:rPr>
      </w:pPr>
      <w:r w:rsidRPr="00B81AFB">
        <w:rPr>
          <w:rFonts w:ascii="Tahoma" w:hAnsi="Tahoma" w:cs="Tahoma"/>
          <w:sz w:val="24"/>
          <w:szCs w:val="24"/>
        </w:rPr>
        <w:t>A 1.2. pontban szereplő kiadási főösszeg előirányzat-csoportonként és kiemelt előirányzatonkénti megbontását a 2. melléklet tartalmazza.</w:t>
      </w:r>
    </w:p>
    <w:p w:rsidR="007179EC" w:rsidRPr="00B81AFB" w:rsidRDefault="007179EC" w:rsidP="007179EC">
      <w:pPr>
        <w:numPr>
          <w:ilvl w:val="1"/>
          <w:numId w:val="30"/>
        </w:numPr>
        <w:overflowPunct/>
        <w:autoSpaceDE/>
        <w:autoSpaceDN/>
        <w:adjustRightInd/>
        <w:spacing w:before="120"/>
        <w:ind w:left="788" w:hanging="431"/>
        <w:jc w:val="both"/>
        <w:textAlignment w:val="auto"/>
        <w:rPr>
          <w:rFonts w:ascii="Tahoma" w:hAnsi="Tahoma" w:cs="Tahoma"/>
          <w:sz w:val="24"/>
          <w:szCs w:val="24"/>
        </w:rPr>
      </w:pPr>
      <w:r w:rsidRPr="007179EC">
        <w:rPr>
          <w:rFonts w:ascii="Tahoma" w:hAnsi="Tahoma" w:cs="Tahoma"/>
          <w:sz w:val="24"/>
          <w:szCs w:val="24"/>
        </w:rPr>
        <w:t>A 3.3. pontban meghatározott felhalmozási kiadások feladatonkénti részletezését a 3. melléklet tartalmazza.</w:t>
      </w:r>
    </w:p>
    <w:p w:rsidR="003B63A6" w:rsidRPr="00B81AFB" w:rsidRDefault="003B63A6" w:rsidP="003B63A6">
      <w:pPr>
        <w:jc w:val="both"/>
        <w:rPr>
          <w:rFonts w:ascii="Tahoma" w:hAnsi="Tahoma" w:cs="Tahoma"/>
          <w:b/>
          <w:sz w:val="24"/>
          <w:szCs w:val="24"/>
        </w:rPr>
      </w:pPr>
    </w:p>
    <w:p w:rsidR="003B63A6" w:rsidRPr="00B81AFB" w:rsidRDefault="003B63A6" w:rsidP="003B63A6">
      <w:pPr>
        <w:numPr>
          <w:ilvl w:val="0"/>
          <w:numId w:val="30"/>
        </w:numPr>
        <w:spacing w:line="360" w:lineRule="auto"/>
        <w:jc w:val="both"/>
        <w:rPr>
          <w:rFonts w:ascii="Tahoma" w:hAnsi="Tahoma" w:cs="Tahoma"/>
          <w:b/>
          <w:sz w:val="24"/>
          <w:szCs w:val="24"/>
        </w:rPr>
      </w:pPr>
      <w:r w:rsidRPr="00B81AFB">
        <w:rPr>
          <w:rFonts w:ascii="Tahoma" w:hAnsi="Tahoma" w:cs="Tahoma"/>
          <w:b/>
          <w:sz w:val="24"/>
          <w:szCs w:val="24"/>
        </w:rPr>
        <w:t>Általános és céltartalék</w:t>
      </w:r>
    </w:p>
    <w:p w:rsidR="003B63A6" w:rsidRPr="00B81AFB" w:rsidRDefault="003B63A6" w:rsidP="003B63A6">
      <w:pPr>
        <w:numPr>
          <w:ilvl w:val="1"/>
          <w:numId w:val="30"/>
        </w:numPr>
        <w:tabs>
          <w:tab w:val="left" w:pos="851"/>
        </w:tabs>
        <w:overflowPunct/>
        <w:autoSpaceDE/>
        <w:autoSpaceDN/>
        <w:adjustRightInd/>
        <w:ind w:left="851" w:hanging="491"/>
        <w:jc w:val="both"/>
        <w:textAlignment w:val="auto"/>
        <w:rPr>
          <w:rFonts w:ascii="Tahoma" w:hAnsi="Tahoma" w:cs="Tahoma"/>
          <w:sz w:val="24"/>
          <w:szCs w:val="24"/>
        </w:rPr>
      </w:pPr>
      <w:r w:rsidRPr="00B81AFB">
        <w:rPr>
          <w:rFonts w:ascii="Tahoma" w:hAnsi="Tahoma" w:cs="Tahoma"/>
          <w:sz w:val="24"/>
          <w:szCs w:val="24"/>
        </w:rPr>
        <w:t xml:space="preserve">A Veszprémi Ukrán Nemzetiségi Önkormányzat Képviselő-testület a </w:t>
      </w:r>
      <w:r w:rsidR="00A55290">
        <w:rPr>
          <w:rFonts w:ascii="Tahoma" w:hAnsi="Tahoma" w:cs="Tahoma"/>
          <w:sz w:val="24"/>
          <w:szCs w:val="24"/>
        </w:rPr>
        <w:t>2020</w:t>
      </w:r>
      <w:r w:rsidRPr="00B81AFB">
        <w:rPr>
          <w:rFonts w:ascii="Tahoma" w:hAnsi="Tahoma" w:cs="Tahoma"/>
          <w:sz w:val="24"/>
          <w:szCs w:val="24"/>
        </w:rPr>
        <w:t>. évi költségvetés céltartalékát</w:t>
      </w:r>
    </w:p>
    <w:p w:rsidR="003B63A6" w:rsidRPr="00B81AFB" w:rsidRDefault="003B63A6" w:rsidP="003B63A6">
      <w:pPr>
        <w:tabs>
          <w:tab w:val="num" w:pos="360"/>
          <w:tab w:val="left" w:pos="851"/>
        </w:tabs>
        <w:ind w:left="851" w:hanging="491"/>
        <w:jc w:val="both"/>
        <w:rPr>
          <w:rFonts w:ascii="Tahoma" w:hAnsi="Tahoma" w:cs="Tahoma"/>
          <w:sz w:val="24"/>
          <w:szCs w:val="24"/>
        </w:rPr>
      </w:pPr>
      <w:r w:rsidRPr="00B81AFB">
        <w:rPr>
          <w:rFonts w:ascii="Tahoma" w:hAnsi="Tahoma" w:cs="Tahoma"/>
          <w:b/>
          <w:sz w:val="24"/>
          <w:szCs w:val="24"/>
        </w:rPr>
        <w:t xml:space="preserve">                             0 </w:t>
      </w:r>
      <w:proofErr w:type="spellStart"/>
      <w:r w:rsidRPr="00B81AFB">
        <w:rPr>
          <w:rFonts w:ascii="Tahoma" w:hAnsi="Tahoma" w:cs="Tahoma"/>
          <w:b/>
          <w:sz w:val="24"/>
          <w:szCs w:val="24"/>
        </w:rPr>
        <w:t>eFt</w:t>
      </w:r>
      <w:r w:rsidRPr="00B81AFB">
        <w:rPr>
          <w:rFonts w:ascii="Tahoma" w:hAnsi="Tahoma" w:cs="Tahoma"/>
          <w:sz w:val="24"/>
          <w:szCs w:val="24"/>
        </w:rPr>
        <w:t>-ban</w:t>
      </w:r>
      <w:proofErr w:type="spellEnd"/>
      <w:r w:rsidRPr="00B81AFB">
        <w:rPr>
          <w:rFonts w:ascii="Tahoma" w:hAnsi="Tahoma" w:cs="Tahoma"/>
          <w:sz w:val="24"/>
          <w:szCs w:val="24"/>
        </w:rPr>
        <w:t xml:space="preserve"> állapítja meg.</w:t>
      </w:r>
    </w:p>
    <w:p w:rsidR="003B63A6" w:rsidRPr="00B81AFB" w:rsidRDefault="003B63A6" w:rsidP="003B63A6">
      <w:pPr>
        <w:tabs>
          <w:tab w:val="num" w:pos="360"/>
          <w:tab w:val="left" w:pos="851"/>
        </w:tabs>
        <w:ind w:left="851" w:hanging="491"/>
        <w:jc w:val="both"/>
        <w:rPr>
          <w:rFonts w:ascii="Tahoma" w:hAnsi="Tahoma" w:cs="Tahoma"/>
          <w:sz w:val="24"/>
          <w:szCs w:val="24"/>
        </w:rPr>
      </w:pPr>
    </w:p>
    <w:p w:rsidR="003B63A6" w:rsidRPr="00B81AFB" w:rsidRDefault="003B63A6" w:rsidP="003B63A6">
      <w:pPr>
        <w:numPr>
          <w:ilvl w:val="1"/>
          <w:numId w:val="30"/>
        </w:numPr>
        <w:tabs>
          <w:tab w:val="left" w:pos="851"/>
        </w:tabs>
        <w:overflowPunct/>
        <w:autoSpaceDE/>
        <w:autoSpaceDN/>
        <w:adjustRightInd/>
        <w:ind w:left="851" w:hanging="491"/>
        <w:jc w:val="both"/>
        <w:textAlignment w:val="auto"/>
        <w:rPr>
          <w:rFonts w:ascii="Tahoma" w:hAnsi="Tahoma" w:cs="Tahoma"/>
          <w:sz w:val="24"/>
          <w:szCs w:val="24"/>
        </w:rPr>
      </w:pPr>
      <w:r w:rsidRPr="00B81AFB">
        <w:rPr>
          <w:rFonts w:ascii="Tahoma" w:hAnsi="Tahoma" w:cs="Tahoma"/>
          <w:sz w:val="24"/>
          <w:szCs w:val="24"/>
        </w:rPr>
        <w:t xml:space="preserve">A Veszprémi Ukrán Nemzetiségi Önkormányzat Képviselő-testület a </w:t>
      </w:r>
      <w:r w:rsidR="00A55290">
        <w:rPr>
          <w:rFonts w:ascii="Tahoma" w:hAnsi="Tahoma" w:cs="Tahoma"/>
          <w:sz w:val="24"/>
          <w:szCs w:val="24"/>
        </w:rPr>
        <w:t>2020</w:t>
      </w:r>
      <w:r w:rsidRPr="00B81AFB">
        <w:rPr>
          <w:rFonts w:ascii="Tahoma" w:hAnsi="Tahoma" w:cs="Tahoma"/>
          <w:sz w:val="24"/>
          <w:szCs w:val="24"/>
        </w:rPr>
        <w:t>. évi költségvetés általános tartalékát</w:t>
      </w:r>
    </w:p>
    <w:p w:rsidR="003B63A6" w:rsidRPr="00B81AFB" w:rsidRDefault="003B63A6" w:rsidP="003B63A6">
      <w:pPr>
        <w:ind w:left="360"/>
        <w:jc w:val="both"/>
        <w:rPr>
          <w:rFonts w:ascii="Tahoma" w:hAnsi="Tahoma" w:cs="Tahoma"/>
          <w:sz w:val="24"/>
          <w:szCs w:val="24"/>
        </w:rPr>
      </w:pPr>
      <w:r w:rsidRPr="00B81AFB">
        <w:rPr>
          <w:rFonts w:ascii="Tahoma" w:hAnsi="Tahoma" w:cs="Tahoma"/>
          <w:b/>
          <w:sz w:val="24"/>
          <w:szCs w:val="24"/>
        </w:rPr>
        <w:t xml:space="preserve">                             0 </w:t>
      </w:r>
      <w:proofErr w:type="spellStart"/>
      <w:r w:rsidRPr="00B81AFB">
        <w:rPr>
          <w:rFonts w:ascii="Tahoma" w:hAnsi="Tahoma" w:cs="Tahoma"/>
          <w:b/>
          <w:sz w:val="24"/>
          <w:szCs w:val="24"/>
        </w:rPr>
        <w:t>eFt</w:t>
      </w:r>
      <w:r w:rsidRPr="00B81AFB">
        <w:rPr>
          <w:rFonts w:ascii="Tahoma" w:hAnsi="Tahoma" w:cs="Tahoma"/>
          <w:sz w:val="24"/>
          <w:szCs w:val="24"/>
        </w:rPr>
        <w:t>-ban</w:t>
      </w:r>
      <w:proofErr w:type="spellEnd"/>
      <w:r w:rsidRPr="00B81AFB">
        <w:rPr>
          <w:rFonts w:ascii="Tahoma" w:hAnsi="Tahoma" w:cs="Tahoma"/>
          <w:sz w:val="24"/>
          <w:szCs w:val="24"/>
        </w:rPr>
        <w:t xml:space="preserve"> állapítja meg.</w:t>
      </w:r>
    </w:p>
    <w:p w:rsidR="003B63A6" w:rsidRPr="00B81AFB" w:rsidRDefault="003B63A6" w:rsidP="003B63A6">
      <w:pPr>
        <w:tabs>
          <w:tab w:val="right" w:pos="2880"/>
          <w:tab w:val="right" w:pos="4500"/>
        </w:tabs>
        <w:spacing w:line="360" w:lineRule="auto"/>
        <w:jc w:val="both"/>
        <w:rPr>
          <w:rFonts w:ascii="Tahoma" w:hAnsi="Tahoma" w:cs="Tahoma"/>
          <w:sz w:val="24"/>
          <w:szCs w:val="24"/>
        </w:rPr>
      </w:pPr>
    </w:p>
    <w:p w:rsidR="001E2F66" w:rsidRPr="00B81AFB" w:rsidRDefault="001E2F66" w:rsidP="001E2F66">
      <w:pPr>
        <w:numPr>
          <w:ilvl w:val="0"/>
          <w:numId w:val="30"/>
        </w:numPr>
        <w:spacing w:line="360" w:lineRule="auto"/>
        <w:jc w:val="both"/>
        <w:rPr>
          <w:rFonts w:ascii="Tahoma" w:hAnsi="Tahoma" w:cs="Tahoma"/>
          <w:b/>
          <w:sz w:val="24"/>
          <w:szCs w:val="24"/>
        </w:rPr>
      </w:pPr>
      <w:r w:rsidRPr="00B81AFB">
        <w:rPr>
          <w:rFonts w:ascii="Tahoma" w:hAnsi="Tahoma" w:cs="Tahoma"/>
          <w:b/>
          <w:sz w:val="24"/>
          <w:szCs w:val="24"/>
        </w:rPr>
        <w:t>Tájékoztató kimutatások</w:t>
      </w:r>
    </w:p>
    <w:p w:rsidR="003B63A6" w:rsidRPr="00B81AFB" w:rsidRDefault="001E2F66" w:rsidP="001E2F66">
      <w:pPr>
        <w:numPr>
          <w:ilvl w:val="1"/>
          <w:numId w:val="30"/>
        </w:numPr>
        <w:jc w:val="both"/>
        <w:rPr>
          <w:rFonts w:ascii="Tahoma" w:hAnsi="Tahoma" w:cs="Tahoma"/>
          <w:sz w:val="24"/>
          <w:szCs w:val="24"/>
        </w:rPr>
      </w:pPr>
      <w:r w:rsidRPr="00B81AFB">
        <w:rPr>
          <w:rFonts w:ascii="Tahoma" w:hAnsi="Tahoma" w:cs="Tahoma"/>
          <w:sz w:val="24"/>
          <w:szCs w:val="24"/>
        </w:rPr>
        <w:t xml:space="preserve"> </w:t>
      </w:r>
      <w:r w:rsidR="003B63A6" w:rsidRPr="00B81AFB">
        <w:rPr>
          <w:rFonts w:ascii="Tahoma" w:hAnsi="Tahoma" w:cs="Tahoma"/>
          <w:sz w:val="24"/>
          <w:szCs w:val="24"/>
        </w:rPr>
        <w:t xml:space="preserve">A Veszprémi Ukrán Nemzetiségi Önkormányzat Képviselő-testület </w:t>
      </w:r>
      <w:r w:rsidR="00A55290">
        <w:rPr>
          <w:rFonts w:ascii="Tahoma" w:hAnsi="Tahoma" w:cs="Tahoma"/>
          <w:sz w:val="24"/>
          <w:szCs w:val="24"/>
        </w:rPr>
        <w:t>2020</w:t>
      </w:r>
      <w:r w:rsidR="003B63A6" w:rsidRPr="00B81AFB">
        <w:rPr>
          <w:rFonts w:ascii="Tahoma" w:hAnsi="Tahoma" w:cs="Tahoma"/>
          <w:sz w:val="24"/>
          <w:szCs w:val="24"/>
        </w:rPr>
        <w:t xml:space="preserve">. évi költségvetésének működési és felhalmozási bevételeinek és kiadásainak mérlegét a </w:t>
      </w:r>
      <w:r w:rsidR="007179EC">
        <w:rPr>
          <w:rFonts w:ascii="Tahoma" w:hAnsi="Tahoma" w:cs="Tahoma"/>
          <w:sz w:val="24"/>
          <w:szCs w:val="24"/>
        </w:rPr>
        <w:t>4</w:t>
      </w:r>
      <w:r w:rsidR="003B63A6" w:rsidRPr="00B81AFB">
        <w:rPr>
          <w:rFonts w:ascii="Tahoma" w:hAnsi="Tahoma" w:cs="Tahoma"/>
          <w:sz w:val="24"/>
          <w:szCs w:val="24"/>
        </w:rPr>
        <w:t>. melléklet szerinti hagyja jóvá.</w:t>
      </w:r>
    </w:p>
    <w:p w:rsidR="001E2F66" w:rsidRPr="00B81AFB" w:rsidRDefault="001E2F66" w:rsidP="001E2F66">
      <w:pPr>
        <w:ind w:left="792"/>
        <w:jc w:val="both"/>
        <w:rPr>
          <w:rFonts w:ascii="Tahoma" w:hAnsi="Tahoma" w:cs="Tahoma"/>
          <w:sz w:val="24"/>
          <w:szCs w:val="24"/>
        </w:rPr>
      </w:pPr>
    </w:p>
    <w:p w:rsidR="001E2F66" w:rsidRPr="00B81AFB" w:rsidRDefault="001E2F66" w:rsidP="001E2F66">
      <w:pPr>
        <w:numPr>
          <w:ilvl w:val="1"/>
          <w:numId w:val="30"/>
        </w:numPr>
        <w:jc w:val="both"/>
        <w:rPr>
          <w:rFonts w:ascii="Tahoma" w:hAnsi="Tahoma" w:cs="Tahoma"/>
          <w:sz w:val="24"/>
          <w:szCs w:val="24"/>
        </w:rPr>
      </w:pPr>
      <w:r w:rsidRPr="00B81AFB">
        <w:rPr>
          <w:rFonts w:ascii="Tahoma" w:hAnsi="Tahoma" w:cs="Tahoma"/>
          <w:sz w:val="24"/>
          <w:szCs w:val="24"/>
        </w:rPr>
        <w:t xml:space="preserve"> A Veszprémi Ukrán Nemzetiségi Önkormányzat Képviselő-testület </w:t>
      </w:r>
      <w:r w:rsidR="00A55290">
        <w:rPr>
          <w:rFonts w:ascii="Tahoma" w:hAnsi="Tahoma" w:cs="Tahoma"/>
          <w:sz w:val="24"/>
          <w:szCs w:val="24"/>
        </w:rPr>
        <w:t>2020</w:t>
      </w:r>
      <w:r w:rsidRPr="00B81AFB">
        <w:rPr>
          <w:rFonts w:ascii="Tahoma" w:hAnsi="Tahoma" w:cs="Tahoma"/>
          <w:sz w:val="24"/>
          <w:szCs w:val="24"/>
        </w:rPr>
        <w:t>. évi előirányzat felhasználási tervét a</w:t>
      </w:r>
      <w:r w:rsidR="007179EC">
        <w:rPr>
          <w:rFonts w:ascii="Tahoma" w:hAnsi="Tahoma" w:cs="Tahoma"/>
          <w:sz w:val="24"/>
          <w:szCs w:val="24"/>
        </w:rPr>
        <w:t>z</w:t>
      </w:r>
      <w:r w:rsidRPr="00B81AFB">
        <w:rPr>
          <w:rFonts w:ascii="Tahoma" w:hAnsi="Tahoma" w:cs="Tahoma"/>
          <w:sz w:val="24"/>
          <w:szCs w:val="24"/>
        </w:rPr>
        <w:t xml:space="preserve"> </w:t>
      </w:r>
      <w:r w:rsidR="007179EC">
        <w:rPr>
          <w:rFonts w:ascii="Tahoma" w:hAnsi="Tahoma" w:cs="Tahoma"/>
          <w:sz w:val="24"/>
          <w:szCs w:val="24"/>
        </w:rPr>
        <w:t>5</w:t>
      </w:r>
      <w:r w:rsidRPr="00B81AFB">
        <w:rPr>
          <w:rFonts w:ascii="Tahoma" w:hAnsi="Tahoma" w:cs="Tahoma"/>
          <w:sz w:val="24"/>
          <w:szCs w:val="24"/>
        </w:rPr>
        <w:t>. melléklet tartalmazza.</w:t>
      </w:r>
    </w:p>
    <w:p w:rsidR="003B63A6" w:rsidRPr="00B81AFB" w:rsidRDefault="003B63A6" w:rsidP="003B63A6">
      <w:pPr>
        <w:jc w:val="both"/>
        <w:rPr>
          <w:rFonts w:ascii="Tahoma" w:hAnsi="Tahoma" w:cs="Tahoma"/>
          <w:b/>
          <w:sz w:val="24"/>
          <w:szCs w:val="24"/>
        </w:rPr>
      </w:pPr>
    </w:p>
    <w:p w:rsidR="003B63A6" w:rsidRPr="00B81AFB" w:rsidRDefault="003B63A6" w:rsidP="003B63A6">
      <w:pPr>
        <w:numPr>
          <w:ilvl w:val="0"/>
          <w:numId w:val="30"/>
        </w:numPr>
        <w:jc w:val="both"/>
        <w:rPr>
          <w:rFonts w:ascii="Tahoma" w:hAnsi="Tahoma" w:cs="Tahoma"/>
          <w:b/>
          <w:sz w:val="24"/>
          <w:szCs w:val="24"/>
        </w:rPr>
      </w:pPr>
      <w:r w:rsidRPr="00B81AFB">
        <w:rPr>
          <w:rFonts w:ascii="Tahoma" w:hAnsi="Tahoma" w:cs="Tahoma"/>
          <w:b/>
          <w:sz w:val="24"/>
          <w:szCs w:val="24"/>
        </w:rPr>
        <w:t>Záró rendelkezések</w:t>
      </w:r>
    </w:p>
    <w:p w:rsidR="003B63A6" w:rsidRPr="00B81AFB" w:rsidRDefault="003B63A6" w:rsidP="003B63A6">
      <w:pPr>
        <w:numPr>
          <w:ilvl w:val="1"/>
          <w:numId w:val="30"/>
        </w:numPr>
        <w:tabs>
          <w:tab w:val="num" w:pos="851"/>
        </w:tabs>
        <w:overflowPunct/>
        <w:autoSpaceDE/>
        <w:autoSpaceDN/>
        <w:adjustRightInd/>
        <w:spacing w:before="120"/>
        <w:jc w:val="both"/>
        <w:textAlignment w:val="auto"/>
        <w:rPr>
          <w:rFonts w:ascii="Tahoma" w:hAnsi="Tahoma" w:cs="Tahoma"/>
          <w:sz w:val="24"/>
          <w:szCs w:val="24"/>
        </w:rPr>
      </w:pPr>
      <w:r w:rsidRPr="00B81AFB">
        <w:rPr>
          <w:rFonts w:ascii="Tahoma" w:hAnsi="Tahoma" w:cs="Tahoma"/>
          <w:sz w:val="24"/>
          <w:szCs w:val="24"/>
        </w:rPr>
        <w:t xml:space="preserve">Ez a határozat </w:t>
      </w:r>
      <w:r w:rsidR="00A55290">
        <w:rPr>
          <w:rFonts w:ascii="Tahoma" w:hAnsi="Tahoma" w:cs="Tahoma"/>
          <w:sz w:val="24"/>
          <w:szCs w:val="24"/>
        </w:rPr>
        <w:t>2020</w:t>
      </w:r>
      <w:r w:rsidRPr="00B81AFB">
        <w:rPr>
          <w:rFonts w:ascii="Tahoma" w:hAnsi="Tahoma" w:cs="Tahoma"/>
          <w:sz w:val="24"/>
          <w:szCs w:val="24"/>
        </w:rPr>
        <w:t xml:space="preserve">. február </w:t>
      </w:r>
      <w:r w:rsidR="00A55290">
        <w:rPr>
          <w:rFonts w:ascii="Tahoma" w:hAnsi="Tahoma" w:cs="Tahoma"/>
          <w:sz w:val="24"/>
          <w:szCs w:val="24"/>
        </w:rPr>
        <w:t>25-é</w:t>
      </w:r>
      <w:r w:rsidRPr="00B81AFB">
        <w:rPr>
          <w:rFonts w:ascii="Tahoma" w:hAnsi="Tahoma" w:cs="Tahoma"/>
          <w:sz w:val="24"/>
          <w:szCs w:val="24"/>
        </w:rPr>
        <w:t xml:space="preserve">n lép hatályba. </w:t>
      </w:r>
    </w:p>
    <w:p w:rsidR="003B63A6" w:rsidRPr="00B81AFB" w:rsidRDefault="003B63A6" w:rsidP="003B63A6">
      <w:pPr>
        <w:numPr>
          <w:ilvl w:val="1"/>
          <w:numId w:val="30"/>
        </w:numPr>
        <w:tabs>
          <w:tab w:val="num" w:pos="851"/>
        </w:tabs>
        <w:overflowPunct/>
        <w:autoSpaceDE/>
        <w:autoSpaceDN/>
        <w:adjustRightInd/>
        <w:jc w:val="both"/>
        <w:textAlignment w:val="auto"/>
        <w:rPr>
          <w:rFonts w:ascii="Tahoma" w:hAnsi="Tahoma" w:cs="Tahoma"/>
          <w:sz w:val="24"/>
          <w:szCs w:val="24"/>
        </w:rPr>
      </w:pPr>
      <w:r w:rsidRPr="00B81AFB">
        <w:rPr>
          <w:rFonts w:ascii="Tahoma" w:hAnsi="Tahoma" w:cs="Tahoma"/>
          <w:sz w:val="24"/>
          <w:szCs w:val="24"/>
        </w:rPr>
        <w:t xml:space="preserve">A határozat szabályait </w:t>
      </w:r>
      <w:r w:rsidR="00A55290">
        <w:rPr>
          <w:rFonts w:ascii="Tahoma" w:hAnsi="Tahoma" w:cs="Tahoma"/>
          <w:sz w:val="24"/>
          <w:szCs w:val="24"/>
        </w:rPr>
        <w:t>2020</w:t>
      </w:r>
      <w:r w:rsidRPr="00B81AFB">
        <w:rPr>
          <w:rFonts w:ascii="Tahoma" w:hAnsi="Tahoma" w:cs="Tahoma"/>
          <w:sz w:val="24"/>
          <w:szCs w:val="24"/>
        </w:rPr>
        <w:t>. január 1-jétől kell alkalmazni.</w:t>
      </w:r>
    </w:p>
    <w:p w:rsidR="003B63A6" w:rsidRPr="00B81AFB" w:rsidRDefault="003B63A6" w:rsidP="003B63A6">
      <w:pPr>
        <w:numPr>
          <w:ilvl w:val="1"/>
          <w:numId w:val="30"/>
        </w:numPr>
        <w:tabs>
          <w:tab w:val="num" w:pos="851"/>
        </w:tabs>
        <w:overflowPunct/>
        <w:autoSpaceDE/>
        <w:autoSpaceDN/>
        <w:adjustRightInd/>
        <w:jc w:val="both"/>
        <w:textAlignment w:val="auto"/>
        <w:rPr>
          <w:rFonts w:ascii="Tahoma" w:hAnsi="Tahoma" w:cs="Tahoma"/>
          <w:sz w:val="24"/>
          <w:szCs w:val="24"/>
        </w:rPr>
      </w:pPr>
      <w:r w:rsidRPr="00B81AFB">
        <w:rPr>
          <w:rFonts w:ascii="Tahoma" w:hAnsi="Tahoma" w:cs="Tahoma"/>
          <w:sz w:val="24"/>
          <w:szCs w:val="24"/>
        </w:rPr>
        <w:t>A Képviselő-testület felkéri az elnököt, hogy a határozatot a VMJV Önkormányzat Polgármesteri Hivatal Pénzügyi Irodájának küldje meg.</w:t>
      </w:r>
    </w:p>
    <w:p w:rsidR="003B63A6" w:rsidRPr="00B81AFB" w:rsidRDefault="003B63A6" w:rsidP="003B63A6">
      <w:pPr>
        <w:tabs>
          <w:tab w:val="num" w:pos="851"/>
          <w:tab w:val="num" w:pos="900"/>
        </w:tabs>
        <w:overflowPunct/>
        <w:autoSpaceDE/>
        <w:autoSpaceDN/>
        <w:adjustRightInd/>
        <w:jc w:val="both"/>
        <w:textAlignment w:val="auto"/>
        <w:rPr>
          <w:rFonts w:ascii="Tahoma" w:eastAsia="Calibri" w:hAnsi="Tahoma" w:cs="Tahoma"/>
          <w:sz w:val="24"/>
          <w:szCs w:val="24"/>
          <w:lang w:eastAsia="en-US"/>
        </w:rPr>
      </w:pPr>
    </w:p>
    <w:p w:rsidR="007A0CBC" w:rsidRPr="00B81AFB" w:rsidRDefault="007A0CBC" w:rsidP="007A0CBC">
      <w:pPr>
        <w:tabs>
          <w:tab w:val="num" w:pos="900"/>
        </w:tabs>
        <w:overflowPunct/>
        <w:autoSpaceDE/>
        <w:autoSpaceDN/>
        <w:adjustRightInd/>
        <w:jc w:val="both"/>
        <w:textAlignment w:val="auto"/>
        <w:rPr>
          <w:rFonts w:ascii="Tahoma" w:eastAsia="Calibri" w:hAnsi="Tahoma" w:cs="Tahoma"/>
          <w:sz w:val="24"/>
          <w:szCs w:val="24"/>
          <w:lang w:eastAsia="en-US"/>
        </w:rPr>
      </w:pPr>
    </w:p>
    <w:p w:rsidR="007A0CBC" w:rsidRPr="00B81AFB" w:rsidRDefault="007A0CBC" w:rsidP="007A0CBC">
      <w:pPr>
        <w:tabs>
          <w:tab w:val="num" w:pos="900"/>
        </w:tabs>
        <w:overflowPunct/>
        <w:autoSpaceDE/>
        <w:autoSpaceDN/>
        <w:adjustRightInd/>
        <w:jc w:val="both"/>
        <w:textAlignment w:val="auto"/>
        <w:rPr>
          <w:rFonts w:ascii="Tahoma" w:eastAsia="Calibri" w:hAnsi="Tahoma" w:cs="Tahoma"/>
          <w:sz w:val="24"/>
          <w:szCs w:val="24"/>
          <w:lang w:eastAsia="en-US"/>
        </w:rPr>
      </w:pPr>
      <w:r w:rsidRPr="00B81AFB">
        <w:rPr>
          <w:rFonts w:ascii="Tahoma" w:eastAsia="Calibri" w:hAnsi="Tahoma" w:cs="Tahoma"/>
          <w:sz w:val="24"/>
          <w:szCs w:val="24"/>
          <w:lang w:eastAsia="en-US"/>
        </w:rPr>
        <w:t>Határidő:</w:t>
      </w:r>
      <w:r w:rsidR="00FC3520">
        <w:rPr>
          <w:rFonts w:ascii="Tahoma" w:eastAsia="Calibri" w:hAnsi="Tahoma" w:cs="Tahoma"/>
          <w:sz w:val="24"/>
          <w:szCs w:val="24"/>
          <w:lang w:eastAsia="en-US"/>
        </w:rPr>
        <w:t xml:space="preserve"> azonnal</w:t>
      </w:r>
    </w:p>
    <w:p w:rsidR="007A0CBC" w:rsidRPr="00B81AFB" w:rsidRDefault="007A0CBC" w:rsidP="007A0CBC">
      <w:pPr>
        <w:tabs>
          <w:tab w:val="num" w:pos="900"/>
        </w:tabs>
        <w:overflowPunct/>
        <w:autoSpaceDE/>
        <w:autoSpaceDN/>
        <w:adjustRightInd/>
        <w:jc w:val="both"/>
        <w:textAlignment w:val="auto"/>
        <w:rPr>
          <w:rFonts w:ascii="Tahoma" w:eastAsia="Calibri" w:hAnsi="Tahoma" w:cs="Tahoma"/>
          <w:sz w:val="24"/>
          <w:szCs w:val="24"/>
          <w:lang w:eastAsia="en-US"/>
        </w:rPr>
      </w:pPr>
      <w:r w:rsidRPr="00B81AFB">
        <w:rPr>
          <w:rFonts w:ascii="Tahoma" w:eastAsia="Calibri" w:hAnsi="Tahoma" w:cs="Tahoma"/>
          <w:sz w:val="24"/>
          <w:szCs w:val="24"/>
          <w:lang w:eastAsia="en-US"/>
        </w:rPr>
        <w:t>Felelős:</w:t>
      </w:r>
      <w:r w:rsidR="00B81AFB">
        <w:rPr>
          <w:rFonts w:ascii="Tahoma" w:eastAsia="Calibri" w:hAnsi="Tahoma" w:cs="Tahoma"/>
          <w:sz w:val="24"/>
          <w:szCs w:val="24"/>
          <w:lang w:eastAsia="en-US"/>
        </w:rPr>
        <w:t xml:space="preserve"> </w:t>
      </w:r>
      <w:proofErr w:type="spellStart"/>
      <w:r w:rsidR="00A55290">
        <w:rPr>
          <w:rFonts w:ascii="Tahoma" w:eastAsia="Calibri" w:hAnsi="Tahoma" w:cs="Tahoma"/>
          <w:sz w:val="24"/>
          <w:szCs w:val="24"/>
          <w:lang w:eastAsia="en-US"/>
        </w:rPr>
        <w:t>Nincz</w:t>
      </w:r>
      <w:proofErr w:type="spellEnd"/>
      <w:r w:rsidR="00A55290">
        <w:rPr>
          <w:rFonts w:ascii="Tahoma" w:eastAsia="Calibri" w:hAnsi="Tahoma" w:cs="Tahoma"/>
          <w:sz w:val="24"/>
          <w:szCs w:val="24"/>
          <w:lang w:eastAsia="en-US"/>
        </w:rPr>
        <w:t xml:space="preserve"> Erzsébet</w:t>
      </w:r>
      <w:r w:rsidR="00B81AFB" w:rsidRPr="00B81AFB">
        <w:rPr>
          <w:rFonts w:ascii="Tahoma" w:eastAsia="Calibri" w:hAnsi="Tahoma" w:cs="Tahoma"/>
          <w:sz w:val="24"/>
          <w:szCs w:val="24"/>
          <w:lang w:eastAsia="en-US"/>
        </w:rPr>
        <w:t xml:space="preserve"> elnök</w:t>
      </w:r>
    </w:p>
    <w:p w:rsidR="00341963" w:rsidRPr="00B81AFB" w:rsidRDefault="00341963" w:rsidP="00341963">
      <w:pPr>
        <w:jc w:val="both"/>
        <w:rPr>
          <w:rFonts w:ascii="Tahoma" w:hAnsi="Tahoma" w:cs="Tahoma"/>
          <w:sz w:val="24"/>
          <w:szCs w:val="24"/>
        </w:rPr>
      </w:pPr>
    </w:p>
    <w:p w:rsidR="007B7F70" w:rsidRPr="00B81AFB" w:rsidRDefault="007B7F70" w:rsidP="000073FA">
      <w:pPr>
        <w:tabs>
          <w:tab w:val="center" w:pos="1980"/>
          <w:tab w:val="center" w:pos="6840"/>
        </w:tabs>
        <w:rPr>
          <w:rFonts w:ascii="Tahoma" w:hAnsi="Tahoma" w:cs="Tahoma"/>
          <w:sz w:val="24"/>
          <w:szCs w:val="24"/>
        </w:rPr>
      </w:pPr>
    </w:p>
    <w:p w:rsidR="007B7F70" w:rsidRPr="00B81AFB" w:rsidRDefault="007B7F70" w:rsidP="000073FA">
      <w:pPr>
        <w:tabs>
          <w:tab w:val="center" w:pos="1980"/>
          <w:tab w:val="center" w:pos="6840"/>
        </w:tabs>
        <w:rPr>
          <w:rFonts w:ascii="Tahoma" w:hAnsi="Tahoma" w:cs="Tahoma"/>
          <w:sz w:val="24"/>
          <w:szCs w:val="24"/>
        </w:rPr>
      </w:pPr>
    </w:p>
    <w:p w:rsidR="00012C80" w:rsidRPr="00B81AFB" w:rsidRDefault="00012C80" w:rsidP="000073FA">
      <w:pPr>
        <w:tabs>
          <w:tab w:val="center" w:pos="1980"/>
          <w:tab w:val="center" w:pos="6840"/>
        </w:tabs>
        <w:rPr>
          <w:rFonts w:ascii="Tahoma" w:hAnsi="Tahoma" w:cs="Tahoma"/>
          <w:b/>
          <w:sz w:val="24"/>
          <w:szCs w:val="24"/>
        </w:rPr>
      </w:pPr>
    </w:p>
    <w:sectPr w:rsidR="00012C80" w:rsidRPr="00B81AFB" w:rsidSect="00E12103">
      <w:footerReference w:type="even" r:id="rId8"/>
      <w:footerReference w:type="default" r:id="rId9"/>
      <w:pgSz w:w="11907" w:h="16840" w:code="9"/>
      <w:pgMar w:top="1134" w:right="1418" w:bottom="1134" w:left="1418" w:header="964"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80B" w:rsidRDefault="0090580B">
      <w:r>
        <w:separator/>
      </w:r>
    </w:p>
  </w:endnote>
  <w:endnote w:type="continuationSeparator" w:id="0">
    <w:p w:rsidR="0090580B" w:rsidRDefault="00905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1A0" w:rsidRDefault="009931A0" w:rsidP="00E56443">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118</w:t>
    </w:r>
    <w:r>
      <w:rPr>
        <w:rStyle w:val="Oldalszm"/>
      </w:rPr>
      <w:fldChar w:fldCharType="end"/>
    </w:r>
  </w:p>
  <w:p w:rsidR="009931A0" w:rsidRDefault="009931A0">
    <w:pPr>
      <w:pStyle w:val="ll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31A0" w:rsidRDefault="009931A0" w:rsidP="00E56443">
    <w:pPr>
      <w:pStyle w:val="llb"/>
      <w:framePr w:wrap="around" w:vAnchor="text" w:hAnchor="margin" w:xAlign="center" w:y="1"/>
      <w:rPr>
        <w:rStyle w:val="Oldalszm"/>
        <w:sz w:val="24"/>
      </w:rPr>
    </w:pPr>
    <w:r>
      <w:rPr>
        <w:rStyle w:val="Oldalszm"/>
        <w:sz w:val="24"/>
      </w:rPr>
      <w:fldChar w:fldCharType="begin"/>
    </w:r>
    <w:r>
      <w:rPr>
        <w:rStyle w:val="Oldalszm"/>
        <w:sz w:val="24"/>
      </w:rPr>
      <w:instrText xml:space="preserve">PAGE  </w:instrText>
    </w:r>
    <w:r>
      <w:rPr>
        <w:rStyle w:val="Oldalszm"/>
        <w:sz w:val="24"/>
      </w:rPr>
      <w:fldChar w:fldCharType="separate"/>
    </w:r>
    <w:r w:rsidR="00175A96">
      <w:rPr>
        <w:rStyle w:val="Oldalszm"/>
        <w:noProof/>
        <w:sz w:val="24"/>
      </w:rPr>
      <w:t>5</w:t>
    </w:r>
    <w:r>
      <w:rPr>
        <w:rStyle w:val="Oldalszm"/>
        <w:sz w:val="24"/>
      </w:rPr>
      <w:fldChar w:fldCharType="end"/>
    </w:r>
  </w:p>
  <w:p w:rsidR="009931A0" w:rsidRDefault="009931A0">
    <w:pPr>
      <w:pStyle w:val="ll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80B" w:rsidRDefault="0090580B">
      <w:r>
        <w:separator/>
      </w:r>
    </w:p>
  </w:footnote>
  <w:footnote w:type="continuationSeparator" w:id="0">
    <w:p w:rsidR="0090580B" w:rsidRDefault="00905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221D"/>
    <w:multiLevelType w:val="hybridMultilevel"/>
    <w:tmpl w:val="8540517A"/>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nsid w:val="01622C9E"/>
    <w:multiLevelType w:val="multilevel"/>
    <w:tmpl w:val="721887D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nsid w:val="0DE672E7"/>
    <w:multiLevelType w:val="hybridMultilevel"/>
    <w:tmpl w:val="30464376"/>
    <w:lvl w:ilvl="0" w:tplc="4D2CDF5A">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145D5CB8"/>
    <w:multiLevelType w:val="hybridMultilevel"/>
    <w:tmpl w:val="70922B7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CDB46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E3520BC"/>
    <w:multiLevelType w:val="hybridMultilevel"/>
    <w:tmpl w:val="708287EA"/>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2708275A"/>
    <w:multiLevelType w:val="hybridMultilevel"/>
    <w:tmpl w:val="6090EAB8"/>
    <w:lvl w:ilvl="0" w:tplc="040E000F">
      <w:start w:val="1"/>
      <w:numFmt w:val="decimal"/>
      <w:lvlText w:val="%1."/>
      <w:lvlJc w:val="left"/>
      <w:pPr>
        <w:tabs>
          <w:tab w:val="num" w:pos="720"/>
        </w:tabs>
        <w:ind w:left="720" w:hanging="360"/>
      </w:pPr>
      <w:rPr>
        <w:rFonts w:hint="default"/>
      </w:rPr>
    </w:lvl>
    <w:lvl w:ilvl="1" w:tplc="2D9C2E92">
      <w:start w:val="1"/>
      <w:numFmt w:val="lowerRoman"/>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28E17F90"/>
    <w:multiLevelType w:val="hybridMultilevel"/>
    <w:tmpl w:val="447A4E2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30EA4C58"/>
    <w:multiLevelType w:val="hybridMultilevel"/>
    <w:tmpl w:val="165297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31AD72FF"/>
    <w:multiLevelType w:val="multilevel"/>
    <w:tmpl w:val="1652977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nsid w:val="34AD7D1F"/>
    <w:multiLevelType w:val="hybridMultilevel"/>
    <w:tmpl w:val="8EEC818A"/>
    <w:lvl w:ilvl="0" w:tplc="CA82852C">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nsid w:val="34E97AEF"/>
    <w:multiLevelType w:val="multilevel"/>
    <w:tmpl w:val="E89071C0"/>
    <w:lvl w:ilvl="0">
      <w:start w:val="1"/>
      <w:numFmt w:val="decimal"/>
      <w:lvlText w:val="%1. §"/>
      <w:lvlJc w:val="left"/>
      <w:pPr>
        <w:tabs>
          <w:tab w:val="num" w:pos="432"/>
        </w:tabs>
        <w:ind w:left="432" w:hanging="432"/>
      </w:pPr>
      <w:rPr>
        <w:rFonts w:hint="default"/>
        <w:b/>
      </w:rPr>
    </w:lvl>
    <w:lvl w:ilvl="1">
      <w:start w:val="1"/>
      <w:numFmt w:val="decimal"/>
      <w:lvlText w:val="%1.(%2)"/>
      <w:lvlJc w:val="left"/>
      <w:pPr>
        <w:tabs>
          <w:tab w:val="num" w:pos="3996"/>
        </w:tabs>
        <w:ind w:left="3996" w:hanging="3429"/>
      </w:pPr>
      <w:rPr>
        <w:rFonts w:ascii="Garamond" w:hAnsi="Garamond" w:hint="default"/>
        <w:b w:val="0"/>
        <w:i/>
        <w:sz w:val="22"/>
        <w:szCs w:val="22"/>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7EC05BD"/>
    <w:multiLevelType w:val="hybridMultilevel"/>
    <w:tmpl w:val="80B89FE8"/>
    <w:lvl w:ilvl="0" w:tplc="CAF47D8C">
      <w:start w:val="1"/>
      <w:numFmt w:val="decimal"/>
      <w:lvlText w:val="%1."/>
      <w:lvlJc w:val="left"/>
      <w:pPr>
        <w:tabs>
          <w:tab w:val="num" w:pos="720"/>
        </w:tabs>
        <w:ind w:left="720" w:hanging="360"/>
      </w:pPr>
      <w:rPr>
        <w:rFonts w:ascii="Garamond" w:eastAsia="Times New Roman" w:hAnsi="Garamond" w:cs="Arial"/>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nsid w:val="3B0C6A2A"/>
    <w:multiLevelType w:val="multilevel"/>
    <w:tmpl w:val="9F0C275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hint="default"/>
      </w:rPr>
    </w:lvl>
    <w:lvl w:ilvl="2">
      <w:start w:val="2"/>
      <w:numFmt w:val="bullet"/>
      <w:lvlText w:val="-"/>
      <w:lvlJc w:val="left"/>
      <w:pPr>
        <w:tabs>
          <w:tab w:val="num" w:pos="2340"/>
        </w:tabs>
        <w:ind w:left="2340" w:hanging="360"/>
      </w:pPr>
      <w:rPr>
        <w:rFonts w:hint="default"/>
      </w:rPr>
    </w:lvl>
    <w:lvl w:ilvl="3">
      <w:start w:val="2"/>
      <w:numFmt w:val="decimal"/>
      <w:lvlText w:val="%4"/>
      <w:lvlJc w:val="left"/>
      <w:pPr>
        <w:tabs>
          <w:tab w:val="num" w:pos="2880"/>
        </w:tabs>
        <w:ind w:left="2880" w:hanging="360"/>
      </w:pPr>
      <w:rPr>
        <w:rFonts w:hint="default"/>
      </w:rPr>
    </w:lvl>
    <w:lvl w:ilvl="4">
      <w:start w:val="2"/>
      <w:numFmt w:val="decimal"/>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6480413"/>
    <w:multiLevelType w:val="singleLevel"/>
    <w:tmpl w:val="FAA4EE26"/>
    <w:lvl w:ilvl="0">
      <w:start w:val="3"/>
      <w:numFmt w:val="decimal"/>
      <w:lvlText w:val="(%1) "/>
      <w:legacy w:legacy="1" w:legacySpace="0" w:legacyIndent="283"/>
      <w:lvlJc w:val="left"/>
      <w:pPr>
        <w:ind w:left="283" w:hanging="283"/>
      </w:pPr>
      <w:rPr>
        <w:b w:val="0"/>
        <w:i w:val="0"/>
        <w:sz w:val="24"/>
      </w:rPr>
    </w:lvl>
  </w:abstractNum>
  <w:abstractNum w:abstractNumId="15">
    <w:nsid w:val="4F5F3186"/>
    <w:multiLevelType w:val="hybridMultilevel"/>
    <w:tmpl w:val="5450E67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521C3B24"/>
    <w:multiLevelType w:val="hybridMultilevel"/>
    <w:tmpl w:val="6A128B7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nsid w:val="55894214"/>
    <w:multiLevelType w:val="hybridMultilevel"/>
    <w:tmpl w:val="08448898"/>
    <w:lvl w:ilvl="0" w:tplc="7E4810CE">
      <w:start w:val="1"/>
      <w:numFmt w:val="decimal"/>
      <w:lvlText w:val="%1."/>
      <w:lvlJc w:val="left"/>
      <w:pPr>
        <w:tabs>
          <w:tab w:val="num" w:pos="720"/>
        </w:tabs>
        <w:ind w:left="720" w:hanging="360"/>
      </w:pPr>
      <w:rPr>
        <w:rFonts w:ascii="Garamond" w:eastAsia="Times New Roman" w:hAnsi="Garamond" w:cs="Arial"/>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558C2CF4"/>
    <w:multiLevelType w:val="hybridMultilevel"/>
    <w:tmpl w:val="C73A902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5AF40F35"/>
    <w:multiLevelType w:val="hybridMultilevel"/>
    <w:tmpl w:val="D83639A4"/>
    <w:lvl w:ilvl="0" w:tplc="040E000F">
      <w:start w:val="1"/>
      <w:numFmt w:val="decimal"/>
      <w:lvlText w:val="%1."/>
      <w:lvlJc w:val="left"/>
      <w:pPr>
        <w:tabs>
          <w:tab w:val="num" w:pos="1620"/>
        </w:tabs>
        <w:ind w:left="1620" w:hanging="360"/>
      </w:pPr>
    </w:lvl>
    <w:lvl w:ilvl="1" w:tplc="040E0019">
      <w:start w:val="1"/>
      <w:numFmt w:val="lowerLetter"/>
      <w:lvlText w:val="%2."/>
      <w:lvlJc w:val="left"/>
      <w:pPr>
        <w:tabs>
          <w:tab w:val="num" w:pos="2340"/>
        </w:tabs>
        <w:ind w:left="2340" w:hanging="360"/>
      </w:pPr>
    </w:lvl>
    <w:lvl w:ilvl="2" w:tplc="A3D4A208">
      <w:start w:val="2"/>
      <w:numFmt w:val="decimal"/>
      <w:lvlText w:val="(%3)"/>
      <w:lvlJc w:val="left"/>
      <w:pPr>
        <w:tabs>
          <w:tab w:val="num" w:pos="3240"/>
        </w:tabs>
        <w:ind w:left="3240" w:hanging="360"/>
      </w:pPr>
      <w:rPr>
        <w:rFonts w:hint="default"/>
      </w:rPr>
    </w:lvl>
    <w:lvl w:ilvl="3" w:tplc="040E000F" w:tentative="1">
      <w:start w:val="1"/>
      <w:numFmt w:val="decimal"/>
      <w:lvlText w:val="%4."/>
      <w:lvlJc w:val="left"/>
      <w:pPr>
        <w:tabs>
          <w:tab w:val="num" w:pos="3780"/>
        </w:tabs>
        <w:ind w:left="3780" w:hanging="360"/>
      </w:pPr>
    </w:lvl>
    <w:lvl w:ilvl="4" w:tplc="040E0019" w:tentative="1">
      <w:start w:val="1"/>
      <w:numFmt w:val="lowerLetter"/>
      <w:lvlText w:val="%5."/>
      <w:lvlJc w:val="left"/>
      <w:pPr>
        <w:tabs>
          <w:tab w:val="num" w:pos="4500"/>
        </w:tabs>
        <w:ind w:left="4500" w:hanging="360"/>
      </w:pPr>
    </w:lvl>
    <w:lvl w:ilvl="5" w:tplc="040E001B" w:tentative="1">
      <w:start w:val="1"/>
      <w:numFmt w:val="lowerRoman"/>
      <w:lvlText w:val="%6."/>
      <w:lvlJc w:val="right"/>
      <w:pPr>
        <w:tabs>
          <w:tab w:val="num" w:pos="5220"/>
        </w:tabs>
        <w:ind w:left="5220" w:hanging="180"/>
      </w:pPr>
    </w:lvl>
    <w:lvl w:ilvl="6" w:tplc="040E000F" w:tentative="1">
      <w:start w:val="1"/>
      <w:numFmt w:val="decimal"/>
      <w:lvlText w:val="%7."/>
      <w:lvlJc w:val="left"/>
      <w:pPr>
        <w:tabs>
          <w:tab w:val="num" w:pos="5940"/>
        </w:tabs>
        <w:ind w:left="5940" w:hanging="360"/>
      </w:pPr>
    </w:lvl>
    <w:lvl w:ilvl="7" w:tplc="040E0019" w:tentative="1">
      <w:start w:val="1"/>
      <w:numFmt w:val="lowerLetter"/>
      <w:lvlText w:val="%8."/>
      <w:lvlJc w:val="left"/>
      <w:pPr>
        <w:tabs>
          <w:tab w:val="num" w:pos="6660"/>
        </w:tabs>
        <w:ind w:left="6660" w:hanging="360"/>
      </w:pPr>
    </w:lvl>
    <w:lvl w:ilvl="8" w:tplc="040E001B" w:tentative="1">
      <w:start w:val="1"/>
      <w:numFmt w:val="lowerRoman"/>
      <w:lvlText w:val="%9."/>
      <w:lvlJc w:val="right"/>
      <w:pPr>
        <w:tabs>
          <w:tab w:val="num" w:pos="7380"/>
        </w:tabs>
        <w:ind w:left="7380" w:hanging="180"/>
      </w:pPr>
    </w:lvl>
  </w:abstractNum>
  <w:abstractNum w:abstractNumId="20">
    <w:nsid w:val="5E814E1C"/>
    <w:multiLevelType w:val="hybridMultilevel"/>
    <w:tmpl w:val="B51A5F5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5FAF108E"/>
    <w:multiLevelType w:val="hybridMultilevel"/>
    <w:tmpl w:val="2D4E7D1A"/>
    <w:lvl w:ilvl="0" w:tplc="040E000F">
      <w:start w:val="1"/>
      <w:numFmt w:val="decimal"/>
      <w:lvlText w:val="%1."/>
      <w:lvlJc w:val="left"/>
      <w:pPr>
        <w:tabs>
          <w:tab w:val="num" w:pos="720"/>
        </w:tabs>
        <w:ind w:left="720" w:hanging="360"/>
      </w:pPr>
      <w:rPr>
        <w:rFonts w:hint="default"/>
      </w:rPr>
    </w:lvl>
    <w:lvl w:ilvl="1" w:tplc="F4FAE4CA">
      <w:start w:val="1"/>
      <w:numFmt w:val="decimal"/>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nsid w:val="61C87B2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2465817"/>
    <w:multiLevelType w:val="hybridMultilevel"/>
    <w:tmpl w:val="E212912E"/>
    <w:lvl w:ilvl="0" w:tplc="040E000F">
      <w:start w:val="1"/>
      <w:numFmt w:val="decimal"/>
      <w:lvlText w:val="%1."/>
      <w:lvlJc w:val="left"/>
      <w:pPr>
        <w:tabs>
          <w:tab w:val="num" w:pos="720"/>
        </w:tabs>
        <w:ind w:left="720" w:hanging="360"/>
      </w:pPr>
      <w:rPr>
        <w:rFonts w:hint="default"/>
      </w:rPr>
    </w:lvl>
    <w:lvl w:ilvl="1" w:tplc="040E0001">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nsid w:val="624777F0"/>
    <w:multiLevelType w:val="hybridMultilevel"/>
    <w:tmpl w:val="DDD8678A"/>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nsid w:val="63D77BF1"/>
    <w:multiLevelType w:val="hybridMultilevel"/>
    <w:tmpl w:val="18500936"/>
    <w:lvl w:ilvl="0" w:tplc="040E0017">
      <w:start w:val="1"/>
      <w:numFmt w:val="lowerLetter"/>
      <w:lvlText w:val="%1)"/>
      <w:lvlJc w:val="left"/>
      <w:pPr>
        <w:tabs>
          <w:tab w:val="num" w:pos="720"/>
        </w:tabs>
        <w:ind w:left="720" w:hanging="360"/>
      </w:pPr>
    </w:lvl>
    <w:lvl w:ilvl="1" w:tplc="1C322C70">
      <w:start w:val="1"/>
      <w:numFmt w:val="lowerLetter"/>
      <w:lvlText w:val="%2.)"/>
      <w:lvlJc w:val="left"/>
      <w:pPr>
        <w:tabs>
          <w:tab w:val="num" w:pos="1440"/>
        </w:tabs>
        <w:ind w:left="1440" w:hanging="360"/>
      </w:pPr>
      <w:rPr>
        <w:rFonts w:hint="default"/>
      </w:rPr>
    </w:lvl>
    <w:lvl w:ilvl="2" w:tplc="7C1A6742">
      <w:start w:val="2"/>
      <w:numFmt w:val="bullet"/>
      <w:lvlText w:val="-"/>
      <w:lvlJc w:val="left"/>
      <w:pPr>
        <w:tabs>
          <w:tab w:val="num" w:pos="2340"/>
        </w:tabs>
        <w:ind w:left="2340" w:hanging="360"/>
      </w:pPr>
      <w:rPr>
        <w:rFonts w:hint="default"/>
      </w:rPr>
    </w:lvl>
    <w:lvl w:ilvl="3" w:tplc="320C8194">
      <w:start w:val="2"/>
      <w:numFmt w:val="decimal"/>
      <w:lvlText w:val="%4"/>
      <w:lvlJc w:val="left"/>
      <w:pPr>
        <w:tabs>
          <w:tab w:val="num" w:pos="2880"/>
        </w:tabs>
        <w:ind w:left="2880" w:hanging="360"/>
      </w:pPr>
      <w:rPr>
        <w:rFonts w:hint="default"/>
      </w:rPr>
    </w:lvl>
    <w:lvl w:ilvl="4" w:tplc="8138D3A4">
      <w:start w:val="2"/>
      <w:numFmt w:val="decimal"/>
      <w:lvlText w:val="%5."/>
      <w:lvlJc w:val="left"/>
      <w:pPr>
        <w:tabs>
          <w:tab w:val="num" w:pos="3600"/>
        </w:tabs>
        <w:ind w:left="3600" w:hanging="360"/>
      </w:pPr>
      <w:rPr>
        <w:rFonts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nsid w:val="68902939"/>
    <w:multiLevelType w:val="hybridMultilevel"/>
    <w:tmpl w:val="A8F4428C"/>
    <w:lvl w:ilvl="0" w:tplc="C6622470">
      <w:start w:val="3"/>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9ED728E"/>
    <w:multiLevelType w:val="hybridMultilevel"/>
    <w:tmpl w:val="7EB8BF58"/>
    <w:lvl w:ilvl="0" w:tplc="040E000F">
      <w:start w:val="1"/>
      <w:numFmt w:val="decimal"/>
      <w:lvlText w:val="%1."/>
      <w:lvlJc w:val="left"/>
      <w:pPr>
        <w:tabs>
          <w:tab w:val="num" w:pos="1440"/>
        </w:tabs>
        <w:ind w:left="1440" w:hanging="360"/>
      </w:pPr>
    </w:lvl>
    <w:lvl w:ilvl="1" w:tplc="68A05EC4">
      <w:start w:val="1"/>
      <w:numFmt w:val="bullet"/>
      <w:lvlText w:val="-"/>
      <w:lvlJc w:val="left"/>
      <w:pPr>
        <w:tabs>
          <w:tab w:val="num" w:pos="2160"/>
        </w:tabs>
        <w:ind w:left="2160" w:hanging="360"/>
      </w:pPr>
      <w:rPr>
        <w:rFonts w:ascii="Candara" w:hAnsi="Candara" w:cs="Candara" w:hint="default"/>
      </w:r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28">
    <w:nsid w:val="6A66228A"/>
    <w:multiLevelType w:val="hybridMultilevel"/>
    <w:tmpl w:val="3B72DED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nsid w:val="76EB77C6"/>
    <w:multiLevelType w:val="hybridMultilevel"/>
    <w:tmpl w:val="2E3C0B3C"/>
    <w:lvl w:ilvl="0" w:tplc="F38CE72C">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773D2452"/>
    <w:multiLevelType w:val="hybridMultilevel"/>
    <w:tmpl w:val="7D6C36D6"/>
    <w:lvl w:ilvl="0" w:tplc="990866AA">
      <w:start w:val="1"/>
      <w:numFmt w:val="decimal"/>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0"/>
  </w:num>
  <w:num w:numId="3">
    <w:abstractNumId w:val="1"/>
  </w:num>
  <w:num w:numId="4">
    <w:abstractNumId w:val="8"/>
  </w:num>
  <w:num w:numId="5">
    <w:abstractNumId w:val="9"/>
  </w:num>
  <w:num w:numId="6">
    <w:abstractNumId w:val="26"/>
  </w:num>
  <w:num w:numId="7">
    <w:abstractNumId w:val="2"/>
  </w:num>
  <w:num w:numId="8">
    <w:abstractNumId w:val="10"/>
  </w:num>
  <w:num w:numId="9">
    <w:abstractNumId w:val="29"/>
  </w:num>
  <w:num w:numId="10">
    <w:abstractNumId w:val="15"/>
  </w:num>
  <w:num w:numId="11">
    <w:abstractNumId w:val="3"/>
  </w:num>
  <w:num w:numId="12">
    <w:abstractNumId w:val="0"/>
  </w:num>
  <w:num w:numId="13">
    <w:abstractNumId w:val="27"/>
  </w:num>
  <w:num w:numId="14">
    <w:abstractNumId w:val="19"/>
  </w:num>
  <w:num w:numId="15">
    <w:abstractNumId w:val="21"/>
  </w:num>
  <w:num w:numId="16">
    <w:abstractNumId w:val="24"/>
  </w:num>
  <w:num w:numId="17">
    <w:abstractNumId w:val="6"/>
  </w:num>
  <w:num w:numId="18">
    <w:abstractNumId w:val="7"/>
  </w:num>
  <w:num w:numId="19">
    <w:abstractNumId w:val="28"/>
  </w:num>
  <w:num w:numId="20">
    <w:abstractNumId w:val="5"/>
  </w:num>
  <w:num w:numId="21">
    <w:abstractNumId w:val="18"/>
  </w:num>
  <w:num w:numId="22">
    <w:abstractNumId w:val="25"/>
  </w:num>
  <w:num w:numId="23">
    <w:abstractNumId w:val="17"/>
  </w:num>
  <w:num w:numId="24">
    <w:abstractNumId w:val="12"/>
  </w:num>
  <w:num w:numId="25">
    <w:abstractNumId w:val="23"/>
  </w:num>
  <w:num w:numId="26">
    <w:abstractNumId w:val="13"/>
  </w:num>
  <w:num w:numId="27">
    <w:abstractNumId w:val="16"/>
  </w:num>
  <w:num w:numId="28">
    <w:abstractNumId w:val="11"/>
  </w:num>
  <w:num w:numId="29">
    <w:abstractNumId w:val="20"/>
  </w:num>
  <w:num w:numId="30">
    <w:abstractNumId w:val="22"/>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A1E"/>
    <w:rsid w:val="0000336F"/>
    <w:rsid w:val="00003520"/>
    <w:rsid w:val="000073FA"/>
    <w:rsid w:val="00012C80"/>
    <w:rsid w:val="0001599E"/>
    <w:rsid w:val="00020BE9"/>
    <w:rsid w:val="0002491C"/>
    <w:rsid w:val="0002783E"/>
    <w:rsid w:val="00027AD7"/>
    <w:rsid w:val="00027E48"/>
    <w:rsid w:val="000349F0"/>
    <w:rsid w:val="000414FA"/>
    <w:rsid w:val="00060A40"/>
    <w:rsid w:val="00062F79"/>
    <w:rsid w:val="000751B9"/>
    <w:rsid w:val="0008449D"/>
    <w:rsid w:val="0009206D"/>
    <w:rsid w:val="000B422F"/>
    <w:rsid w:val="000C653D"/>
    <w:rsid w:val="000D52FA"/>
    <w:rsid w:val="000D764E"/>
    <w:rsid w:val="000D7F52"/>
    <w:rsid w:val="000E2BFC"/>
    <w:rsid w:val="000E7DA3"/>
    <w:rsid w:val="000F038E"/>
    <w:rsid w:val="000F3D96"/>
    <w:rsid w:val="000F4CC4"/>
    <w:rsid w:val="00107C07"/>
    <w:rsid w:val="00112CCE"/>
    <w:rsid w:val="00113B3E"/>
    <w:rsid w:val="00115888"/>
    <w:rsid w:val="0012061A"/>
    <w:rsid w:val="001257BA"/>
    <w:rsid w:val="001262E6"/>
    <w:rsid w:val="00134939"/>
    <w:rsid w:val="00135CED"/>
    <w:rsid w:val="00164C3E"/>
    <w:rsid w:val="00171D33"/>
    <w:rsid w:val="00175A96"/>
    <w:rsid w:val="0018004C"/>
    <w:rsid w:val="0018745B"/>
    <w:rsid w:val="0019084F"/>
    <w:rsid w:val="00194B03"/>
    <w:rsid w:val="001952CD"/>
    <w:rsid w:val="00197117"/>
    <w:rsid w:val="001B1971"/>
    <w:rsid w:val="001B43E1"/>
    <w:rsid w:val="001C7B68"/>
    <w:rsid w:val="001D5360"/>
    <w:rsid w:val="001E25E2"/>
    <w:rsid w:val="001E2F66"/>
    <w:rsid w:val="001E73D5"/>
    <w:rsid w:val="001F1CFF"/>
    <w:rsid w:val="001F543B"/>
    <w:rsid w:val="00205F01"/>
    <w:rsid w:val="002129BF"/>
    <w:rsid w:val="002135FD"/>
    <w:rsid w:val="00215B7B"/>
    <w:rsid w:val="0021699C"/>
    <w:rsid w:val="002174E3"/>
    <w:rsid w:val="00223FE5"/>
    <w:rsid w:val="00226F56"/>
    <w:rsid w:val="002310CD"/>
    <w:rsid w:val="00234955"/>
    <w:rsid w:val="00241930"/>
    <w:rsid w:val="00250CF4"/>
    <w:rsid w:val="0026074F"/>
    <w:rsid w:val="00260F21"/>
    <w:rsid w:val="00271B65"/>
    <w:rsid w:val="0027684A"/>
    <w:rsid w:val="002A48C2"/>
    <w:rsid w:val="002A62EC"/>
    <w:rsid w:val="002B0277"/>
    <w:rsid w:val="002B2DDE"/>
    <w:rsid w:val="002B46E2"/>
    <w:rsid w:val="002D11BA"/>
    <w:rsid w:val="002D2B71"/>
    <w:rsid w:val="002D51BA"/>
    <w:rsid w:val="002D52C9"/>
    <w:rsid w:val="003075AA"/>
    <w:rsid w:val="00307D10"/>
    <w:rsid w:val="003108CC"/>
    <w:rsid w:val="00326913"/>
    <w:rsid w:val="0033339D"/>
    <w:rsid w:val="00335D43"/>
    <w:rsid w:val="00341963"/>
    <w:rsid w:val="00360FEE"/>
    <w:rsid w:val="003659A3"/>
    <w:rsid w:val="00370759"/>
    <w:rsid w:val="00380EC7"/>
    <w:rsid w:val="003827E3"/>
    <w:rsid w:val="003868B7"/>
    <w:rsid w:val="003872D4"/>
    <w:rsid w:val="00392B55"/>
    <w:rsid w:val="003A1F6E"/>
    <w:rsid w:val="003B4EB8"/>
    <w:rsid w:val="003B63A6"/>
    <w:rsid w:val="003C3447"/>
    <w:rsid w:val="003E1BCF"/>
    <w:rsid w:val="003E2EAA"/>
    <w:rsid w:val="003E2F70"/>
    <w:rsid w:val="003E7430"/>
    <w:rsid w:val="003F493B"/>
    <w:rsid w:val="003F5689"/>
    <w:rsid w:val="0040753D"/>
    <w:rsid w:val="004105F2"/>
    <w:rsid w:val="00426489"/>
    <w:rsid w:val="004317CD"/>
    <w:rsid w:val="00437C50"/>
    <w:rsid w:val="0045429F"/>
    <w:rsid w:val="00454B30"/>
    <w:rsid w:val="004748A8"/>
    <w:rsid w:val="00493147"/>
    <w:rsid w:val="00494BC8"/>
    <w:rsid w:val="00497EBD"/>
    <w:rsid w:val="004A26BF"/>
    <w:rsid w:val="004A4102"/>
    <w:rsid w:val="004C40E8"/>
    <w:rsid w:val="004C53E3"/>
    <w:rsid w:val="004C55B8"/>
    <w:rsid w:val="004D2A7D"/>
    <w:rsid w:val="004E28B1"/>
    <w:rsid w:val="004E69CC"/>
    <w:rsid w:val="004F2703"/>
    <w:rsid w:val="00504B3D"/>
    <w:rsid w:val="005067C3"/>
    <w:rsid w:val="00506827"/>
    <w:rsid w:val="00516478"/>
    <w:rsid w:val="00520AB9"/>
    <w:rsid w:val="005221BC"/>
    <w:rsid w:val="00534D7A"/>
    <w:rsid w:val="00541968"/>
    <w:rsid w:val="00545BA0"/>
    <w:rsid w:val="00550533"/>
    <w:rsid w:val="00552CBF"/>
    <w:rsid w:val="00561783"/>
    <w:rsid w:val="0056237F"/>
    <w:rsid w:val="0056424C"/>
    <w:rsid w:val="00576269"/>
    <w:rsid w:val="00580AA4"/>
    <w:rsid w:val="00581822"/>
    <w:rsid w:val="00590327"/>
    <w:rsid w:val="0059650B"/>
    <w:rsid w:val="00596D07"/>
    <w:rsid w:val="005A1CFE"/>
    <w:rsid w:val="005B0E86"/>
    <w:rsid w:val="005B221F"/>
    <w:rsid w:val="005B3D8A"/>
    <w:rsid w:val="005B538D"/>
    <w:rsid w:val="005B65BB"/>
    <w:rsid w:val="005D1BBD"/>
    <w:rsid w:val="005E090F"/>
    <w:rsid w:val="005E4693"/>
    <w:rsid w:val="005E79A8"/>
    <w:rsid w:val="005F44A1"/>
    <w:rsid w:val="00612EBE"/>
    <w:rsid w:val="0062159F"/>
    <w:rsid w:val="00677E1A"/>
    <w:rsid w:val="0068281C"/>
    <w:rsid w:val="006A3E06"/>
    <w:rsid w:val="006B700D"/>
    <w:rsid w:val="006D7F3A"/>
    <w:rsid w:val="006E2CE1"/>
    <w:rsid w:val="006F4EE1"/>
    <w:rsid w:val="006F7244"/>
    <w:rsid w:val="006F7B83"/>
    <w:rsid w:val="00704A52"/>
    <w:rsid w:val="00706BE8"/>
    <w:rsid w:val="007179EC"/>
    <w:rsid w:val="007351B2"/>
    <w:rsid w:val="00757C5A"/>
    <w:rsid w:val="007641B8"/>
    <w:rsid w:val="007669CD"/>
    <w:rsid w:val="00767A2D"/>
    <w:rsid w:val="007700AB"/>
    <w:rsid w:val="00772665"/>
    <w:rsid w:val="00780B4A"/>
    <w:rsid w:val="007833A7"/>
    <w:rsid w:val="00785561"/>
    <w:rsid w:val="0078719A"/>
    <w:rsid w:val="007943E8"/>
    <w:rsid w:val="007A083B"/>
    <w:rsid w:val="007A0CBC"/>
    <w:rsid w:val="007A7993"/>
    <w:rsid w:val="007B19CE"/>
    <w:rsid w:val="007B1C3C"/>
    <w:rsid w:val="007B3431"/>
    <w:rsid w:val="007B7F70"/>
    <w:rsid w:val="007C12C6"/>
    <w:rsid w:val="007D332C"/>
    <w:rsid w:val="007D608C"/>
    <w:rsid w:val="007D66D8"/>
    <w:rsid w:val="007E04AC"/>
    <w:rsid w:val="007E161F"/>
    <w:rsid w:val="007F0ABE"/>
    <w:rsid w:val="007F1D09"/>
    <w:rsid w:val="007F3463"/>
    <w:rsid w:val="007F48B3"/>
    <w:rsid w:val="00804D32"/>
    <w:rsid w:val="00806DD2"/>
    <w:rsid w:val="00816207"/>
    <w:rsid w:val="00816283"/>
    <w:rsid w:val="00820E7D"/>
    <w:rsid w:val="0082173B"/>
    <w:rsid w:val="00846D22"/>
    <w:rsid w:val="00847E59"/>
    <w:rsid w:val="00850B57"/>
    <w:rsid w:val="00884551"/>
    <w:rsid w:val="0088656E"/>
    <w:rsid w:val="00887294"/>
    <w:rsid w:val="00890B09"/>
    <w:rsid w:val="008A6C29"/>
    <w:rsid w:val="008B17F1"/>
    <w:rsid w:val="008B58D0"/>
    <w:rsid w:val="008B7F08"/>
    <w:rsid w:val="008C0AD7"/>
    <w:rsid w:val="008D38F6"/>
    <w:rsid w:val="008E0AE3"/>
    <w:rsid w:val="008E3F42"/>
    <w:rsid w:val="008E656E"/>
    <w:rsid w:val="00901301"/>
    <w:rsid w:val="0090580B"/>
    <w:rsid w:val="00907038"/>
    <w:rsid w:val="00910724"/>
    <w:rsid w:val="00921044"/>
    <w:rsid w:val="00925049"/>
    <w:rsid w:val="009465F2"/>
    <w:rsid w:val="009471CA"/>
    <w:rsid w:val="0094742A"/>
    <w:rsid w:val="009500D6"/>
    <w:rsid w:val="00952E17"/>
    <w:rsid w:val="00962B4E"/>
    <w:rsid w:val="00967E78"/>
    <w:rsid w:val="0098196E"/>
    <w:rsid w:val="0098542A"/>
    <w:rsid w:val="00990EE4"/>
    <w:rsid w:val="00992366"/>
    <w:rsid w:val="009931A0"/>
    <w:rsid w:val="00993585"/>
    <w:rsid w:val="00997ADF"/>
    <w:rsid w:val="009B09D2"/>
    <w:rsid w:val="009B0FDD"/>
    <w:rsid w:val="009B15DD"/>
    <w:rsid w:val="009C4308"/>
    <w:rsid w:val="009D4282"/>
    <w:rsid w:val="009D66CE"/>
    <w:rsid w:val="009D7772"/>
    <w:rsid w:val="009E790B"/>
    <w:rsid w:val="009E7D59"/>
    <w:rsid w:val="009F20D8"/>
    <w:rsid w:val="009F2315"/>
    <w:rsid w:val="00A03C0B"/>
    <w:rsid w:val="00A11355"/>
    <w:rsid w:val="00A17540"/>
    <w:rsid w:val="00A20225"/>
    <w:rsid w:val="00A2674E"/>
    <w:rsid w:val="00A27049"/>
    <w:rsid w:val="00A276FF"/>
    <w:rsid w:val="00A55290"/>
    <w:rsid w:val="00A57205"/>
    <w:rsid w:val="00A622BF"/>
    <w:rsid w:val="00A7622B"/>
    <w:rsid w:val="00A771BC"/>
    <w:rsid w:val="00A80737"/>
    <w:rsid w:val="00A82F0C"/>
    <w:rsid w:val="00A851E6"/>
    <w:rsid w:val="00A91E2E"/>
    <w:rsid w:val="00A95B22"/>
    <w:rsid w:val="00AA19B2"/>
    <w:rsid w:val="00AA6B92"/>
    <w:rsid w:val="00AC6F73"/>
    <w:rsid w:val="00AD21FC"/>
    <w:rsid w:val="00AD4215"/>
    <w:rsid w:val="00AF1B43"/>
    <w:rsid w:val="00B06D14"/>
    <w:rsid w:val="00B10A23"/>
    <w:rsid w:val="00B20676"/>
    <w:rsid w:val="00B2361D"/>
    <w:rsid w:val="00B528F2"/>
    <w:rsid w:val="00B574ED"/>
    <w:rsid w:val="00B610DC"/>
    <w:rsid w:val="00B672F1"/>
    <w:rsid w:val="00B76467"/>
    <w:rsid w:val="00B81AFB"/>
    <w:rsid w:val="00B870B3"/>
    <w:rsid w:val="00B95158"/>
    <w:rsid w:val="00BA72D9"/>
    <w:rsid w:val="00BA75D3"/>
    <w:rsid w:val="00BB4435"/>
    <w:rsid w:val="00BB6C24"/>
    <w:rsid w:val="00BC3DA8"/>
    <w:rsid w:val="00BE249B"/>
    <w:rsid w:val="00BE31E2"/>
    <w:rsid w:val="00BE5537"/>
    <w:rsid w:val="00BE6A36"/>
    <w:rsid w:val="00BE778D"/>
    <w:rsid w:val="00BF7851"/>
    <w:rsid w:val="00C00A5E"/>
    <w:rsid w:val="00C04A3F"/>
    <w:rsid w:val="00C21E65"/>
    <w:rsid w:val="00C42C74"/>
    <w:rsid w:val="00C462DE"/>
    <w:rsid w:val="00C465F2"/>
    <w:rsid w:val="00C466DE"/>
    <w:rsid w:val="00C511BE"/>
    <w:rsid w:val="00C51757"/>
    <w:rsid w:val="00C547AB"/>
    <w:rsid w:val="00C55C16"/>
    <w:rsid w:val="00C621D9"/>
    <w:rsid w:val="00C67289"/>
    <w:rsid w:val="00C700F1"/>
    <w:rsid w:val="00C72317"/>
    <w:rsid w:val="00C81230"/>
    <w:rsid w:val="00C866FC"/>
    <w:rsid w:val="00C9373F"/>
    <w:rsid w:val="00CA5A72"/>
    <w:rsid w:val="00CB10DB"/>
    <w:rsid w:val="00CB4B1B"/>
    <w:rsid w:val="00CB7019"/>
    <w:rsid w:val="00CC5041"/>
    <w:rsid w:val="00CD23A9"/>
    <w:rsid w:val="00CD246E"/>
    <w:rsid w:val="00CD4F47"/>
    <w:rsid w:val="00CE0C83"/>
    <w:rsid w:val="00CE1FD3"/>
    <w:rsid w:val="00CE3737"/>
    <w:rsid w:val="00CE6732"/>
    <w:rsid w:val="00CF07EF"/>
    <w:rsid w:val="00CF68BB"/>
    <w:rsid w:val="00D07D6E"/>
    <w:rsid w:val="00D123FC"/>
    <w:rsid w:val="00D21071"/>
    <w:rsid w:val="00D231D8"/>
    <w:rsid w:val="00D3041B"/>
    <w:rsid w:val="00D43F97"/>
    <w:rsid w:val="00D547F7"/>
    <w:rsid w:val="00D5713F"/>
    <w:rsid w:val="00D634F2"/>
    <w:rsid w:val="00D71F39"/>
    <w:rsid w:val="00D738CE"/>
    <w:rsid w:val="00D7394C"/>
    <w:rsid w:val="00D83500"/>
    <w:rsid w:val="00D9543A"/>
    <w:rsid w:val="00D9652A"/>
    <w:rsid w:val="00DA1C9B"/>
    <w:rsid w:val="00DD33AA"/>
    <w:rsid w:val="00DD4889"/>
    <w:rsid w:val="00DE2553"/>
    <w:rsid w:val="00DF6B95"/>
    <w:rsid w:val="00DF707C"/>
    <w:rsid w:val="00DF71E5"/>
    <w:rsid w:val="00E04772"/>
    <w:rsid w:val="00E12103"/>
    <w:rsid w:val="00E132AB"/>
    <w:rsid w:val="00E15CAF"/>
    <w:rsid w:val="00E175D9"/>
    <w:rsid w:val="00E407CF"/>
    <w:rsid w:val="00E56443"/>
    <w:rsid w:val="00E71BDB"/>
    <w:rsid w:val="00E7238B"/>
    <w:rsid w:val="00E74F85"/>
    <w:rsid w:val="00E762BE"/>
    <w:rsid w:val="00E77307"/>
    <w:rsid w:val="00E83FBE"/>
    <w:rsid w:val="00E862A6"/>
    <w:rsid w:val="00E90DE4"/>
    <w:rsid w:val="00E96A40"/>
    <w:rsid w:val="00EA12F1"/>
    <w:rsid w:val="00EB1B36"/>
    <w:rsid w:val="00EB34CE"/>
    <w:rsid w:val="00EB7A1E"/>
    <w:rsid w:val="00EC353D"/>
    <w:rsid w:val="00EC5CF0"/>
    <w:rsid w:val="00EC6FE8"/>
    <w:rsid w:val="00ED7D64"/>
    <w:rsid w:val="00F11C3E"/>
    <w:rsid w:val="00F30882"/>
    <w:rsid w:val="00F30902"/>
    <w:rsid w:val="00F33517"/>
    <w:rsid w:val="00F35809"/>
    <w:rsid w:val="00F47F8A"/>
    <w:rsid w:val="00F52E75"/>
    <w:rsid w:val="00F56CFF"/>
    <w:rsid w:val="00F666A0"/>
    <w:rsid w:val="00F77DB7"/>
    <w:rsid w:val="00F90857"/>
    <w:rsid w:val="00F96273"/>
    <w:rsid w:val="00FB1F0E"/>
    <w:rsid w:val="00FB7565"/>
    <w:rsid w:val="00FC10BC"/>
    <w:rsid w:val="00FC3520"/>
    <w:rsid w:val="00FC3685"/>
    <w:rsid w:val="00FC67FD"/>
    <w:rsid w:val="00FC7AA6"/>
    <w:rsid w:val="00FD70F2"/>
    <w:rsid w:val="00FE5E36"/>
    <w:rsid w:val="00FF660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8C0AD7"/>
    <w:pPr>
      <w:overflowPunct w:val="0"/>
      <w:autoSpaceDE w:val="0"/>
      <w:autoSpaceDN w:val="0"/>
      <w:adjustRightInd w:val="0"/>
      <w:textAlignment w:val="baseline"/>
    </w:pPr>
    <w:rPr>
      <w:sz w:val="28"/>
    </w:rPr>
  </w:style>
  <w:style w:type="paragraph" w:styleId="Cmsor1">
    <w:name w:val="heading 1"/>
    <w:basedOn w:val="Norml"/>
    <w:next w:val="Norml"/>
    <w:qFormat/>
    <w:pPr>
      <w:keepNext/>
      <w:spacing w:before="120" w:after="120"/>
      <w:jc w:val="center"/>
      <w:outlineLvl w:val="0"/>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paragraph" w:styleId="llb">
    <w:name w:val="footer"/>
    <w:basedOn w:val="Norml"/>
    <w:pPr>
      <w:tabs>
        <w:tab w:val="center" w:pos="4536"/>
        <w:tab w:val="right" w:pos="9072"/>
      </w:tabs>
    </w:pPr>
    <w:rPr>
      <w:kern w:val="16"/>
    </w:rPr>
  </w:style>
  <w:style w:type="character" w:styleId="Oldalszm">
    <w:name w:val="page number"/>
    <w:basedOn w:val="Bekezdsalapbettpusa"/>
  </w:style>
  <w:style w:type="paragraph" w:styleId="Lbjegyzetszveg">
    <w:name w:val="footnote text"/>
    <w:basedOn w:val="Norml"/>
    <w:semiHidden/>
    <w:rPr>
      <w:sz w:val="20"/>
    </w:rPr>
  </w:style>
  <w:style w:type="character" w:styleId="Lbjegyzet-hivatkozs">
    <w:name w:val="footnote reference"/>
    <w:semiHidden/>
    <w:rPr>
      <w:vertAlign w:val="superscript"/>
    </w:rPr>
  </w:style>
  <w:style w:type="paragraph" w:styleId="Szvegtrzs">
    <w:name w:val="Body Text"/>
    <w:basedOn w:val="Norml"/>
    <w:pPr>
      <w:jc w:val="center"/>
    </w:pPr>
    <w:rPr>
      <w:b/>
      <w:sz w:val="40"/>
    </w:rPr>
  </w:style>
  <w:style w:type="paragraph" w:customStyle="1" w:styleId="Szvegtrzs21">
    <w:name w:val="Szövegtörzs 21"/>
    <w:basedOn w:val="Norml"/>
    <w:pPr>
      <w:jc w:val="both"/>
    </w:pPr>
    <w:rPr>
      <w:sz w:val="24"/>
    </w:rPr>
  </w:style>
  <w:style w:type="paragraph" w:styleId="Buborkszveg">
    <w:name w:val="Balloon Text"/>
    <w:basedOn w:val="Norml"/>
    <w:semiHidden/>
    <w:rsid w:val="009B0FDD"/>
    <w:rPr>
      <w:rFonts w:ascii="Tahoma" w:hAnsi="Tahoma" w:cs="Tahoma"/>
      <w:sz w:val="16"/>
      <w:szCs w:val="16"/>
    </w:rPr>
  </w:style>
  <w:style w:type="table" w:styleId="Egyszertblzat2">
    <w:name w:val="Table Simple 2"/>
    <w:basedOn w:val="Normltblzat"/>
    <w:rsid w:val="001F1CFF"/>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Listaszerbekezds">
    <w:name w:val="List Paragraph"/>
    <w:basedOn w:val="Norml"/>
    <w:uiPriority w:val="34"/>
    <w:qFormat/>
    <w:rsid w:val="007B19CE"/>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styleId="Hiperhivatkozs">
    <w:name w:val="Hyperlink"/>
    <w:rsid w:val="00FC10BC"/>
    <w:rPr>
      <w:color w:val="0000FF"/>
      <w:u w:val="single"/>
    </w:rPr>
  </w:style>
  <w:style w:type="paragraph" w:customStyle="1" w:styleId="CharCharChar">
    <w:name w:val="Char Char Char"/>
    <w:basedOn w:val="Norml"/>
    <w:rsid w:val="00BE778D"/>
    <w:pPr>
      <w:overflowPunct/>
      <w:autoSpaceDE/>
      <w:autoSpaceDN/>
      <w:adjustRightInd/>
      <w:spacing w:after="160" w:line="240" w:lineRule="exact"/>
      <w:textAlignment w:val="auto"/>
    </w:pPr>
    <w:rPr>
      <w:rFonts w:ascii="Verdana" w:hAnsi="Verdana"/>
      <w:sz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8C0AD7"/>
    <w:pPr>
      <w:overflowPunct w:val="0"/>
      <w:autoSpaceDE w:val="0"/>
      <w:autoSpaceDN w:val="0"/>
      <w:adjustRightInd w:val="0"/>
      <w:textAlignment w:val="baseline"/>
    </w:pPr>
    <w:rPr>
      <w:sz w:val="28"/>
    </w:rPr>
  </w:style>
  <w:style w:type="paragraph" w:styleId="Cmsor1">
    <w:name w:val="heading 1"/>
    <w:basedOn w:val="Norml"/>
    <w:next w:val="Norml"/>
    <w:qFormat/>
    <w:pPr>
      <w:keepNext/>
      <w:spacing w:before="120" w:after="120"/>
      <w:jc w:val="center"/>
      <w:outlineLvl w:val="0"/>
    </w:pPr>
    <w:rPr>
      <w:b/>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pPr>
      <w:tabs>
        <w:tab w:val="center" w:pos="4536"/>
        <w:tab w:val="right" w:pos="9072"/>
      </w:tabs>
    </w:pPr>
  </w:style>
  <w:style w:type="paragraph" w:styleId="llb">
    <w:name w:val="footer"/>
    <w:basedOn w:val="Norml"/>
    <w:pPr>
      <w:tabs>
        <w:tab w:val="center" w:pos="4536"/>
        <w:tab w:val="right" w:pos="9072"/>
      </w:tabs>
    </w:pPr>
    <w:rPr>
      <w:kern w:val="16"/>
    </w:rPr>
  </w:style>
  <w:style w:type="character" w:styleId="Oldalszm">
    <w:name w:val="page number"/>
    <w:basedOn w:val="Bekezdsalapbettpusa"/>
  </w:style>
  <w:style w:type="paragraph" w:styleId="Lbjegyzetszveg">
    <w:name w:val="footnote text"/>
    <w:basedOn w:val="Norml"/>
    <w:semiHidden/>
    <w:rPr>
      <w:sz w:val="20"/>
    </w:rPr>
  </w:style>
  <w:style w:type="character" w:styleId="Lbjegyzet-hivatkozs">
    <w:name w:val="footnote reference"/>
    <w:semiHidden/>
    <w:rPr>
      <w:vertAlign w:val="superscript"/>
    </w:rPr>
  </w:style>
  <w:style w:type="paragraph" w:styleId="Szvegtrzs">
    <w:name w:val="Body Text"/>
    <w:basedOn w:val="Norml"/>
    <w:pPr>
      <w:jc w:val="center"/>
    </w:pPr>
    <w:rPr>
      <w:b/>
      <w:sz w:val="40"/>
    </w:rPr>
  </w:style>
  <w:style w:type="paragraph" w:customStyle="1" w:styleId="Szvegtrzs21">
    <w:name w:val="Szövegtörzs 21"/>
    <w:basedOn w:val="Norml"/>
    <w:pPr>
      <w:jc w:val="both"/>
    </w:pPr>
    <w:rPr>
      <w:sz w:val="24"/>
    </w:rPr>
  </w:style>
  <w:style w:type="paragraph" w:styleId="Buborkszveg">
    <w:name w:val="Balloon Text"/>
    <w:basedOn w:val="Norml"/>
    <w:semiHidden/>
    <w:rsid w:val="009B0FDD"/>
    <w:rPr>
      <w:rFonts w:ascii="Tahoma" w:hAnsi="Tahoma" w:cs="Tahoma"/>
      <w:sz w:val="16"/>
      <w:szCs w:val="16"/>
    </w:rPr>
  </w:style>
  <w:style w:type="table" w:styleId="Egyszertblzat2">
    <w:name w:val="Table Simple 2"/>
    <w:basedOn w:val="Normltblzat"/>
    <w:rsid w:val="001F1CFF"/>
    <w:pPr>
      <w:overflowPunct w:val="0"/>
      <w:autoSpaceDE w:val="0"/>
      <w:autoSpaceDN w:val="0"/>
      <w:adjustRightInd w:val="0"/>
      <w:textAlignment w:val="baseline"/>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Listaszerbekezds">
    <w:name w:val="List Paragraph"/>
    <w:basedOn w:val="Norml"/>
    <w:uiPriority w:val="34"/>
    <w:qFormat/>
    <w:rsid w:val="007B19CE"/>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styleId="Hiperhivatkozs">
    <w:name w:val="Hyperlink"/>
    <w:rsid w:val="00FC10BC"/>
    <w:rPr>
      <w:color w:val="0000FF"/>
      <w:u w:val="single"/>
    </w:rPr>
  </w:style>
  <w:style w:type="paragraph" w:customStyle="1" w:styleId="CharCharChar">
    <w:name w:val="Char Char Char"/>
    <w:basedOn w:val="Norml"/>
    <w:rsid w:val="00BE778D"/>
    <w:pPr>
      <w:overflowPunct/>
      <w:autoSpaceDE/>
      <w:autoSpaceDN/>
      <w:adjustRightInd/>
      <w:spacing w:after="160" w:line="240" w:lineRule="exact"/>
      <w:textAlignment w:val="auto"/>
    </w:pPr>
    <w:rPr>
      <w:rFonts w:ascii="Verdana" w:hAnsi="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255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910</Words>
  <Characters>6285</Characters>
  <Application>Microsoft Office Word</Application>
  <DocSecurity>0</DocSecurity>
  <Lines>52</Lines>
  <Paragraphs>14</Paragraphs>
  <ScaleCrop>false</ScaleCrop>
  <HeadingPairs>
    <vt:vector size="2" baseType="variant">
      <vt:variant>
        <vt:lpstr>Cím</vt:lpstr>
      </vt:variant>
      <vt:variant>
        <vt:i4>1</vt:i4>
      </vt:variant>
    </vt:vector>
  </HeadingPairs>
  <TitlesOfParts>
    <vt:vector size="1" baseType="lpstr">
      <vt:lpstr>10</vt:lpstr>
    </vt:vector>
  </TitlesOfParts>
  <Company/>
  <LinksUpToDate>false</LinksUpToDate>
  <CharactersWithSpaces>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dc:title>
  <dc:creator>Győrffi Dezső</dc:creator>
  <cp:lastModifiedBy>Tárnoki Renáta</cp:lastModifiedBy>
  <cp:revision>3</cp:revision>
  <cp:lastPrinted>2013-12-04T10:43:00Z</cp:lastPrinted>
  <dcterms:created xsi:type="dcterms:W3CDTF">2020-02-11T13:24:00Z</dcterms:created>
  <dcterms:modified xsi:type="dcterms:W3CDTF">2020-02-11T13:26:00Z</dcterms:modified>
</cp:coreProperties>
</file>