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3238C52" w14:textId="7920852D" w:rsidR="00D574B3" w:rsidRPr="00300553" w:rsidRDefault="000431D8" w:rsidP="007848DA">
      <w:pPr>
        <w:keepNext/>
        <w:widowControl w:val="0"/>
        <w:ind w:left="720" w:hanging="360"/>
        <w:jc w:val="center"/>
        <w:rPr>
          <w:rFonts w:ascii="Tahoma" w:hAnsi="Tahoma" w:cs="Tahoma"/>
          <w:sz w:val="22"/>
          <w:szCs w:val="22"/>
        </w:rPr>
      </w:pPr>
      <w:bookmarkStart w:id="0" w:name="_gjdgxs" w:colFirst="0" w:colLast="0"/>
      <w:bookmarkEnd w:id="0"/>
      <w:r w:rsidRPr="00300553">
        <w:rPr>
          <w:rFonts w:ascii="Tahoma" w:eastAsia="Bookman Old Style" w:hAnsi="Tahoma" w:cs="Tahoma"/>
          <w:b/>
          <w:smallCaps/>
          <w:sz w:val="22"/>
          <w:szCs w:val="22"/>
        </w:rPr>
        <w:t>VÁLLALKOZÁSI SZERZŐDÉS</w:t>
      </w:r>
      <w:r w:rsidR="00553B46" w:rsidRPr="00300553">
        <w:rPr>
          <w:rFonts w:ascii="Tahoma" w:eastAsia="Bookman Old Style" w:hAnsi="Tahoma" w:cs="Tahoma"/>
          <w:b/>
          <w:smallCaps/>
          <w:sz w:val="22"/>
          <w:szCs w:val="22"/>
        </w:rPr>
        <w:t xml:space="preserve"> - </w:t>
      </w:r>
      <w:r w:rsidR="00553B46" w:rsidRPr="00300553">
        <w:rPr>
          <w:rFonts w:ascii="Tahoma" w:eastAsia="Bookman Old Style" w:hAnsi="Tahoma" w:cs="Tahoma"/>
          <w:b/>
          <w:i/>
          <w:iCs/>
          <w:smallCaps/>
          <w:sz w:val="22"/>
          <w:szCs w:val="22"/>
        </w:rPr>
        <w:t>TERVEZET</w:t>
      </w:r>
    </w:p>
    <w:p w14:paraId="75CAFA01" w14:textId="77777777" w:rsidR="00D574B3" w:rsidRPr="00300553" w:rsidRDefault="00D574B3">
      <w:pPr>
        <w:jc w:val="center"/>
        <w:rPr>
          <w:rFonts w:ascii="Tahoma" w:hAnsi="Tahoma" w:cs="Tahoma"/>
          <w:sz w:val="22"/>
          <w:szCs w:val="22"/>
        </w:rPr>
      </w:pPr>
    </w:p>
    <w:p w14:paraId="06E5FEDD" w14:textId="77777777" w:rsidR="00D574B3" w:rsidRPr="00300553" w:rsidRDefault="00D574B3">
      <w:pPr>
        <w:jc w:val="center"/>
        <w:rPr>
          <w:rFonts w:ascii="Tahoma" w:hAnsi="Tahoma" w:cs="Tahoma"/>
          <w:sz w:val="22"/>
          <w:szCs w:val="22"/>
        </w:rPr>
      </w:pPr>
    </w:p>
    <w:p w14:paraId="406F198F" w14:textId="77777777" w:rsidR="00D574B3" w:rsidRPr="00300553" w:rsidRDefault="000431D8">
      <w:pPr>
        <w:tabs>
          <w:tab w:val="left" w:pos="-1440"/>
          <w:tab w:val="right" w:pos="-1368"/>
        </w:tabs>
        <w:jc w:val="both"/>
        <w:rPr>
          <w:rFonts w:ascii="Tahoma" w:hAnsi="Tahoma" w:cs="Tahoma"/>
          <w:sz w:val="22"/>
          <w:szCs w:val="22"/>
        </w:rPr>
      </w:pPr>
      <w:r w:rsidRPr="00300553">
        <w:rPr>
          <w:rFonts w:ascii="Tahoma" w:eastAsia="Bookman Old Style" w:hAnsi="Tahoma" w:cs="Tahoma"/>
          <w:sz w:val="22"/>
          <w:szCs w:val="22"/>
        </w:rPr>
        <w:t xml:space="preserve">amely létrejött </w:t>
      </w:r>
    </w:p>
    <w:p w14:paraId="01346269" w14:textId="77777777" w:rsidR="00D574B3" w:rsidRPr="00300553" w:rsidRDefault="000431D8">
      <w:pPr>
        <w:tabs>
          <w:tab w:val="left" w:pos="-1440"/>
          <w:tab w:val="right" w:pos="-1368"/>
        </w:tabs>
        <w:jc w:val="both"/>
        <w:rPr>
          <w:rFonts w:ascii="Tahoma" w:hAnsi="Tahoma" w:cs="Tahoma"/>
          <w:sz w:val="22"/>
          <w:szCs w:val="22"/>
        </w:rPr>
      </w:pPr>
      <w:r w:rsidRPr="00300553">
        <w:rPr>
          <w:rFonts w:ascii="Tahoma" w:eastAsia="Bookman Old Style" w:hAnsi="Tahoma" w:cs="Tahoma"/>
          <w:sz w:val="22"/>
          <w:szCs w:val="22"/>
        </w:rPr>
        <w:t xml:space="preserve">egyrészről: </w:t>
      </w:r>
      <w:r w:rsidRPr="00300553">
        <w:rPr>
          <w:rFonts w:ascii="Tahoma" w:eastAsia="Bookman Old Style" w:hAnsi="Tahoma" w:cs="Tahoma"/>
          <w:sz w:val="22"/>
          <w:szCs w:val="22"/>
        </w:rPr>
        <w:tab/>
      </w:r>
    </w:p>
    <w:tbl>
      <w:tblPr>
        <w:tblStyle w:val="a"/>
        <w:tblW w:w="9288" w:type="dxa"/>
        <w:tblInd w:w="-1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227"/>
        <w:gridCol w:w="5636"/>
        <w:gridCol w:w="425"/>
      </w:tblGrid>
      <w:tr w:rsidR="00D574B3" w:rsidRPr="00300553" w14:paraId="6BC98F46" w14:textId="77777777">
        <w:tc>
          <w:tcPr>
            <w:tcW w:w="9288" w:type="dxa"/>
            <w:gridSpan w:val="3"/>
            <w:vAlign w:val="center"/>
          </w:tcPr>
          <w:p w14:paraId="51B0195B" w14:textId="77777777" w:rsidR="00D574B3" w:rsidRPr="00300553" w:rsidRDefault="000431D8">
            <w:pPr>
              <w:rPr>
                <w:rFonts w:ascii="Tahoma" w:hAnsi="Tahoma" w:cs="Tahoma"/>
                <w:sz w:val="22"/>
                <w:szCs w:val="22"/>
              </w:rPr>
            </w:pPr>
            <w:r w:rsidRPr="00300553">
              <w:rPr>
                <w:rFonts w:ascii="Tahoma" w:eastAsia="Bookman Old Style" w:hAnsi="Tahoma" w:cs="Tahoma"/>
                <w:b/>
                <w:sz w:val="22"/>
                <w:szCs w:val="22"/>
              </w:rPr>
              <w:t>Veszprém Megyei Jogú Város Önkormányzata</w:t>
            </w:r>
          </w:p>
        </w:tc>
      </w:tr>
      <w:tr w:rsidR="00D574B3" w:rsidRPr="00300553" w14:paraId="68511744" w14:textId="77777777">
        <w:trPr>
          <w:gridAfter w:val="1"/>
          <w:wAfter w:w="425" w:type="dxa"/>
        </w:trPr>
        <w:tc>
          <w:tcPr>
            <w:tcW w:w="3227" w:type="dxa"/>
            <w:vAlign w:val="center"/>
          </w:tcPr>
          <w:p w14:paraId="2E8A6638" w14:textId="77777777" w:rsidR="00D574B3" w:rsidRPr="00300553" w:rsidRDefault="000431D8">
            <w:pPr>
              <w:rPr>
                <w:rFonts w:ascii="Tahoma" w:hAnsi="Tahoma" w:cs="Tahoma"/>
                <w:sz w:val="22"/>
                <w:szCs w:val="22"/>
              </w:rPr>
            </w:pPr>
            <w:r w:rsidRPr="00300553">
              <w:rPr>
                <w:rFonts w:ascii="Tahoma" w:eastAsia="Bookman Old Style" w:hAnsi="Tahoma" w:cs="Tahoma"/>
                <w:sz w:val="22"/>
                <w:szCs w:val="22"/>
              </w:rPr>
              <w:t>székhelye:</w:t>
            </w:r>
          </w:p>
        </w:tc>
        <w:tc>
          <w:tcPr>
            <w:tcW w:w="5636" w:type="dxa"/>
            <w:vAlign w:val="center"/>
          </w:tcPr>
          <w:p w14:paraId="0E803A81" w14:textId="77777777" w:rsidR="00D574B3" w:rsidRPr="00300553" w:rsidRDefault="00DA2133">
            <w:pPr>
              <w:rPr>
                <w:rFonts w:ascii="Tahoma" w:hAnsi="Tahoma" w:cs="Tahoma"/>
                <w:sz w:val="22"/>
                <w:szCs w:val="22"/>
              </w:rPr>
            </w:pPr>
            <w:hyperlink r:id="rId7">
              <w:r w:rsidR="000431D8" w:rsidRPr="00300553">
                <w:rPr>
                  <w:rFonts w:ascii="Tahoma" w:eastAsia="Bookman Old Style" w:hAnsi="Tahoma" w:cs="Tahoma"/>
                  <w:sz w:val="22"/>
                  <w:szCs w:val="22"/>
                </w:rPr>
                <w:t>8200</w:t>
              </w:r>
            </w:hyperlink>
            <w:r w:rsidR="000431D8" w:rsidRPr="00300553">
              <w:rPr>
                <w:rFonts w:ascii="Tahoma" w:eastAsia="Bookman Old Style" w:hAnsi="Tahoma" w:cs="Tahoma"/>
                <w:sz w:val="22"/>
                <w:szCs w:val="22"/>
              </w:rPr>
              <w:t xml:space="preserve"> Veszprém, Óváros tér 9.</w:t>
            </w:r>
          </w:p>
        </w:tc>
      </w:tr>
      <w:tr w:rsidR="00D574B3" w:rsidRPr="00300553" w14:paraId="7ED2DEFC" w14:textId="77777777">
        <w:trPr>
          <w:gridAfter w:val="1"/>
          <w:wAfter w:w="425" w:type="dxa"/>
        </w:trPr>
        <w:tc>
          <w:tcPr>
            <w:tcW w:w="3227" w:type="dxa"/>
            <w:vAlign w:val="center"/>
          </w:tcPr>
          <w:p w14:paraId="09F67295" w14:textId="77777777" w:rsidR="00D574B3" w:rsidRPr="00300553" w:rsidRDefault="000431D8">
            <w:pPr>
              <w:rPr>
                <w:rFonts w:ascii="Tahoma" w:hAnsi="Tahoma" w:cs="Tahoma"/>
                <w:sz w:val="22"/>
                <w:szCs w:val="22"/>
              </w:rPr>
            </w:pPr>
            <w:r w:rsidRPr="00300553">
              <w:rPr>
                <w:rFonts w:ascii="Tahoma" w:eastAsia="Bookman Old Style" w:hAnsi="Tahoma" w:cs="Tahoma"/>
                <w:sz w:val="22"/>
                <w:szCs w:val="22"/>
              </w:rPr>
              <w:t>törzskönyvi azonosító száma:</w:t>
            </w:r>
          </w:p>
        </w:tc>
        <w:tc>
          <w:tcPr>
            <w:tcW w:w="5636" w:type="dxa"/>
            <w:vAlign w:val="center"/>
          </w:tcPr>
          <w:p w14:paraId="4E9680AA" w14:textId="77777777" w:rsidR="00D574B3" w:rsidRPr="00300553" w:rsidRDefault="000431D8">
            <w:pPr>
              <w:rPr>
                <w:rFonts w:ascii="Tahoma" w:hAnsi="Tahoma" w:cs="Tahoma"/>
                <w:sz w:val="22"/>
                <w:szCs w:val="22"/>
              </w:rPr>
            </w:pPr>
            <w:r w:rsidRPr="00300553">
              <w:rPr>
                <w:rFonts w:ascii="Tahoma" w:eastAsia="Bookman Old Style" w:hAnsi="Tahoma" w:cs="Tahoma"/>
                <w:sz w:val="22"/>
                <w:szCs w:val="22"/>
              </w:rPr>
              <w:t>734202</w:t>
            </w:r>
          </w:p>
        </w:tc>
      </w:tr>
      <w:tr w:rsidR="00D574B3" w:rsidRPr="00300553" w14:paraId="0E0B443B" w14:textId="77777777">
        <w:trPr>
          <w:gridAfter w:val="1"/>
          <w:wAfter w:w="425" w:type="dxa"/>
        </w:trPr>
        <w:tc>
          <w:tcPr>
            <w:tcW w:w="3227" w:type="dxa"/>
            <w:vAlign w:val="center"/>
          </w:tcPr>
          <w:p w14:paraId="7AC15298" w14:textId="77777777" w:rsidR="00D574B3" w:rsidRPr="00300553" w:rsidRDefault="000431D8">
            <w:pPr>
              <w:rPr>
                <w:rFonts w:ascii="Tahoma" w:hAnsi="Tahoma" w:cs="Tahoma"/>
                <w:sz w:val="22"/>
                <w:szCs w:val="22"/>
              </w:rPr>
            </w:pPr>
            <w:r w:rsidRPr="00300553">
              <w:rPr>
                <w:rFonts w:ascii="Tahoma" w:eastAsia="Bookman Old Style" w:hAnsi="Tahoma" w:cs="Tahoma"/>
                <w:sz w:val="22"/>
                <w:szCs w:val="22"/>
              </w:rPr>
              <w:t>adószáma:</w:t>
            </w:r>
          </w:p>
        </w:tc>
        <w:tc>
          <w:tcPr>
            <w:tcW w:w="5636" w:type="dxa"/>
            <w:vAlign w:val="center"/>
          </w:tcPr>
          <w:p w14:paraId="658A8488" w14:textId="77777777" w:rsidR="00D574B3" w:rsidRPr="00300553" w:rsidRDefault="000431D8">
            <w:pPr>
              <w:rPr>
                <w:rFonts w:ascii="Tahoma" w:hAnsi="Tahoma" w:cs="Tahoma"/>
                <w:sz w:val="22"/>
                <w:szCs w:val="22"/>
              </w:rPr>
            </w:pPr>
            <w:r w:rsidRPr="00300553">
              <w:rPr>
                <w:rFonts w:ascii="Tahoma" w:eastAsia="Bookman Old Style" w:hAnsi="Tahoma" w:cs="Tahoma"/>
                <w:sz w:val="22"/>
                <w:szCs w:val="22"/>
              </w:rPr>
              <w:t>15734202-2-19</w:t>
            </w:r>
          </w:p>
        </w:tc>
      </w:tr>
      <w:tr w:rsidR="00D574B3" w:rsidRPr="00300553" w14:paraId="59B3189B" w14:textId="77777777">
        <w:trPr>
          <w:gridAfter w:val="1"/>
          <w:wAfter w:w="425" w:type="dxa"/>
        </w:trPr>
        <w:tc>
          <w:tcPr>
            <w:tcW w:w="3227" w:type="dxa"/>
            <w:vAlign w:val="center"/>
          </w:tcPr>
          <w:p w14:paraId="61453158" w14:textId="77777777" w:rsidR="00D574B3" w:rsidRPr="00300553" w:rsidRDefault="000431D8">
            <w:pPr>
              <w:rPr>
                <w:rFonts w:ascii="Tahoma" w:hAnsi="Tahoma" w:cs="Tahoma"/>
                <w:sz w:val="22"/>
                <w:szCs w:val="22"/>
              </w:rPr>
            </w:pPr>
            <w:r w:rsidRPr="00300553">
              <w:rPr>
                <w:rFonts w:ascii="Tahoma" w:eastAsia="Bookman Old Style" w:hAnsi="Tahoma" w:cs="Tahoma"/>
                <w:sz w:val="22"/>
                <w:szCs w:val="22"/>
              </w:rPr>
              <w:t>bankszámlaszáma:</w:t>
            </w:r>
          </w:p>
        </w:tc>
        <w:tc>
          <w:tcPr>
            <w:tcW w:w="5636" w:type="dxa"/>
            <w:vAlign w:val="center"/>
          </w:tcPr>
          <w:p w14:paraId="3682F9BA" w14:textId="77777777" w:rsidR="00D574B3" w:rsidRPr="00300553" w:rsidRDefault="000431D8">
            <w:pPr>
              <w:rPr>
                <w:rFonts w:ascii="Tahoma" w:hAnsi="Tahoma" w:cs="Tahoma"/>
                <w:sz w:val="22"/>
                <w:szCs w:val="22"/>
              </w:rPr>
            </w:pPr>
            <w:r w:rsidRPr="00300553">
              <w:rPr>
                <w:rFonts w:ascii="Tahoma" w:eastAsia="Bookman Old Style" w:hAnsi="Tahoma" w:cs="Tahoma"/>
                <w:sz w:val="22"/>
                <w:szCs w:val="22"/>
              </w:rPr>
              <w:t>11748007-15430001</w:t>
            </w:r>
          </w:p>
        </w:tc>
      </w:tr>
      <w:tr w:rsidR="00D574B3" w:rsidRPr="00300553" w14:paraId="63FE738D" w14:textId="77777777">
        <w:trPr>
          <w:gridAfter w:val="1"/>
          <w:wAfter w:w="425" w:type="dxa"/>
        </w:trPr>
        <w:tc>
          <w:tcPr>
            <w:tcW w:w="3227" w:type="dxa"/>
          </w:tcPr>
          <w:p w14:paraId="60142421" w14:textId="77777777" w:rsidR="00D574B3" w:rsidRPr="00300553" w:rsidRDefault="007D7269">
            <w:pPr>
              <w:rPr>
                <w:rFonts w:ascii="Tahoma" w:hAnsi="Tahoma" w:cs="Tahoma"/>
                <w:sz w:val="22"/>
                <w:szCs w:val="22"/>
              </w:rPr>
            </w:pPr>
            <w:r w:rsidRPr="00300553">
              <w:rPr>
                <w:rFonts w:ascii="Tahoma" w:eastAsia="Bookman Old Style" w:hAnsi="Tahoma" w:cs="Tahoma"/>
                <w:sz w:val="22"/>
                <w:szCs w:val="22"/>
              </w:rPr>
              <w:t>k</w:t>
            </w:r>
            <w:r w:rsidR="000431D8" w:rsidRPr="00300553">
              <w:rPr>
                <w:rFonts w:ascii="Tahoma" w:eastAsia="Bookman Old Style" w:hAnsi="Tahoma" w:cs="Tahoma"/>
                <w:sz w:val="22"/>
                <w:szCs w:val="22"/>
              </w:rPr>
              <w:t>épviseli:</w:t>
            </w:r>
          </w:p>
          <w:p w14:paraId="7FBB00A4" w14:textId="77777777" w:rsidR="00D574B3" w:rsidRPr="00300553" w:rsidRDefault="00D574B3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636" w:type="dxa"/>
            <w:vAlign w:val="center"/>
          </w:tcPr>
          <w:p w14:paraId="4414A10B" w14:textId="77777777" w:rsidR="00D574B3" w:rsidRPr="00300553" w:rsidRDefault="007C7333">
            <w:pPr>
              <w:rPr>
                <w:rFonts w:ascii="Tahoma" w:hAnsi="Tahoma" w:cs="Tahoma"/>
                <w:sz w:val="22"/>
                <w:szCs w:val="22"/>
              </w:rPr>
            </w:pPr>
            <w:r w:rsidRPr="00300553">
              <w:rPr>
                <w:rFonts w:ascii="Tahoma" w:eastAsia="Bookman Old Style" w:hAnsi="Tahoma" w:cs="Tahoma"/>
                <w:sz w:val="22"/>
                <w:szCs w:val="22"/>
              </w:rPr>
              <w:t xml:space="preserve">Dr. </w:t>
            </w:r>
            <w:r w:rsidR="00F71698" w:rsidRPr="00300553">
              <w:rPr>
                <w:rFonts w:ascii="Tahoma" w:eastAsia="Bookman Old Style" w:hAnsi="Tahoma" w:cs="Tahoma"/>
                <w:sz w:val="22"/>
                <w:szCs w:val="22"/>
              </w:rPr>
              <w:t>Józsa Tamás</w:t>
            </w:r>
            <w:r w:rsidR="000431D8" w:rsidRPr="00300553">
              <w:rPr>
                <w:rFonts w:ascii="Tahoma" w:eastAsia="Bookman Old Style" w:hAnsi="Tahoma" w:cs="Tahoma"/>
                <w:sz w:val="22"/>
                <w:szCs w:val="22"/>
              </w:rPr>
              <w:t xml:space="preserve"> - Irodavezető</w:t>
            </w:r>
          </w:p>
          <w:p w14:paraId="6672FA6F" w14:textId="77777777" w:rsidR="00D574B3" w:rsidRPr="00300553" w:rsidRDefault="00D574B3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33A3D266" w14:textId="2EB7216B" w:rsidR="00D574B3" w:rsidRPr="00300553" w:rsidRDefault="000431D8">
      <w:pPr>
        <w:tabs>
          <w:tab w:val="left" w:pos="-1440"/>
          <w:tab w:val="right" w:pos="-1368"/>
        </w:tabs>
        <w:jc w:val="both"/>
        <w:rPr>
          <w:rFonts w:ascii="Tahoma" w:hAnsi="Tahoma" w:cs="Tahoma"/>
          <w:sz w:val="22"/>
          <w:szCs w:val="22"/>
        </w:rPr>
      </w:pPr>
      <w:r w:rsidRPr="00300553">
        <w:rPr>
          <w:rFonts w:ascii="Tahoma" w:eastAsia="Bookman Old Style" w:hAnsi="Tahoma" w:cs="Tahoma"/>
          <w:sz w:val="22"/>
          <w:szCs w:val="22"/>
        </w:rPr>
        <w:t>a továbbiakban</w:t>
      </w:r>
      <w:r w:rsidR="00A67D28" w:rsidRPr="00300553">
        <w:rPr>
          <w:rFonts w:ascii="Tahoma" w:eastAsia="Bookman Old Style" w:hAnsi="Tahoma" w:cs="Tahoma"/>
          <w:sz w:val="22"/>
          <w:szCs w:val="22"/>
        </w:rPr>
        <w:t>,</w:t>
      </w:r>
      <w:r w:rsidRPr="00300553">
        <w:rPr>
          <w:rFonts w:ascii="Tahoma" w:eastAsia="Bookman Old Style" w:hAnsi="Tahoma" w:cs="Tahoma"/>
          <w:sz w:val="22"/>
          <w:szCs w:val="22"/>
        </w:rPr>
        <w:t xml:space="preserve"> mint </w:t>
      </w:r>
      <w:r w:rsidRPr="00300553">
        <w:rPr>
          <w:rFonts w:ascii="Tahoma" w:eastAsia="Bookman Old Style" w:hAnsi="Tahoma" w:cs="Tahoma"/>
          <w:b/>
          <w:sz w:val="22"/>
          <w:szCs w:val="22"/>
        </w:rPr>
        <w:t>Megrendelő</w:t>
      </w:r>
    </w:p>
    <w:p w14:paraId="2ECB554B" w14:textId="77777777" w:rsidR="00D574B3" w:rsidRPr="00300553" w:rsidRDefault="00D574B3">
      <w:pPr>
        <w:tabs>
          <w:tab w:val="left" w:pos="-1440"/>
          <w:tab w:val="right" w:pos="-1368"/>
        </w:tabs>
        <w:jc w:val="both"/>
        <w:rPr>
          <w:rFonts w:ascii="Tahoma" w:hAnsi="Tahoma" w:cs="Tahoma"/>
          <w:sz w:val="22"/>
          <w:szCs w:val="22"/>
        </w:rPr>
      </w:pPr>
    </w:p>
    <w:p w14:paraId="4993E79A" w14:textId="77777777" w:rsidR="00D574B3" w:rsidRPr="00300553" w:rsidRDefault="000431D8">
      <w:pPr>
        <w:tabs>
          <w:tab w:val="left" w:pos="-1440"/>
          <w:tab w:val="right" w:pos="-1368"/>
        </w:tabs>
        <w:jc w:val="both"/>
        <w:rPr>
          <w:rFonts w:ascii="Tahoma" w:hAnsi="Tahoma" w:cs="Tahoma"/>
          <w:sz w:val="22"/>
          <w:szCs w:val="22"/>
          <w:highlight w:val="yellow"/>
        </w:rPr>
      </w:pPr>
      <w:r w:rsidRPr="00300553">
        <w:rPr>
          <w:rFonts w:ascii="Tahoma" w:eastAsia="Bookman Old Style" w:hAnsi="Tahoma" w:cs="Tahoma"/>
          <w:sz w:val="22"/>
          <w:szCs w:val="22"/>
        </w:rPr>
        <w:t xml:space="preserve">másrészről: </w:t>
      </w:r>
      <w:r w:rsidR="00F71698" w:rsidRPr="00300553">
        <w:rPr>
          <w:rFonts w:ascii="Tahoma" w:eastAsia="Bookman Old Style" w:hAnsi="Tahoma" w:cs="Tahoma"/>
          <w:sz w:val="22"/>
          <w:szCs w:val="22"/>
        </w:rPr>
        <w:t xml:space="preserve">             </w:t>
      </w:r>
    </w:p>
    <w:p w14:paraId="4A28D21E" w14:textId="77777777" w:rsidR="00F71698" w:rsidRPr="00300553" w:rsidRDefault="000431D8">
      <w:pPr>
        <w:tabs>
          <w:tab w:val="left" w:pos="-1440"/>
          <w:tab w:val="right" w:pos="-1368"/>
        </w:tabs>
        <w:jc w:val="both"/>
        <w:rPr>
          <w:rFonts w:ascii="Tahoma" w:eastAsia="Bookman Old Style" w:hAnsi="Tahoma" w:cs="Tahoma"/>
          <w:sz w:val="22"/>
          <w:szCs w:val="22"/>
        </w:rPr>
      </w:pPr>
      <w:bookmarkStart w:id="1" w:name="30j0zll" w:colFirst="0" w:colLast="0"/>
      <w:bookmarkEnd w:id="1"/>
      <w:r w:rsidRPr="00300553">
        <w:rPr>
          <w:rFonts w:ascii="Tahoma" w:eastAsia="Bookman Old Style" w:hAnsi="Tahoma" w:cs="Tahoma"/>
          <w:sz w:val="22"/>
          <w:szCs w:val="22"/>
        </w:rPr>
        <w:t xml:space="preserve">Székhely: </w:t>
      </w:r>
      <w:r w:rsidRPr="00300553">
        <w:rPr>
          <w:rFonts w:ascii="Tahoma" w:eastAsia="Bookman Old Style" w:hAnsi="Tahoma" w:cs="Tahoma"/>
          <w:sz w:val="22"/>
          <w:szCs w:val="22"/>
        </w:rPr>
        <w:tab/>
      </w:r>
      <w:r w:rsidRPr="00300553">
        <w:rPr>
          <w:rFonts w:ascii="Tahoma" w:eastAsia="Bookman Old Style" w:hAnsi="Tahoma" w:cs="Tahoma"/>
          <w:sz w:val="22"/>
          <w:szCs w:val="22"/>
        </w:rPr>
        <w:tab/>
      </w:r>
      <w:r w:rsidRPr="00300553">
        <w:rPr>
          <w:rFonts w:ascii="Tahoma" w:eastAsia="Bookman Old Style" w:hAnsi="Tahoma" w:cs="Tahoma"/>
          <w:sz w:val="22"/>
          <w:szCs w:val="22"/>
        </w:rPr>
        <w:tab/>
      </w:r>
    </w:p>
    <w:p w14:paraId="1B119434" w14:textId="77777777" w:rsidR="00D574B3" w:rsidRPr="00300553" w:rsidRDefault="000431D8">
      <w:pPr>
        <w:tabs>
          <w:tab w:val="left" w:pos="-1440"/>
          <w:tab w:val="right" w:pos="-1368"/>
        </w:tabs>
        <w:jc w:val="both"/>
        <w:rPr>
          <w:rFonts w:ascii="Tahoma" w:hAnsi="Tahoma" w:cs="Tahoma"/>
          <w:sz w:val="22"/>
          <w:szCs w:val="22"/>
        </w:rPr>
      </w:pPr>
      <w:r w:rsidRPr="00300553">
        <w:rPr>
          <w:rFonts w:ascii="Tahoma" w:eastAsia="Bookman Old Style" w:hAnsi="Tahoma" w:cs="Tahoma"/>
          <w:sz w:val="22"/>
          <w:szCs w:val="22"/>
        </w:rPr>
        <w:t>Cégjegyzék szám:</w:t>
      </w:r>
      <w:r w:rsidRPr="00300553">
        <w:rPr>
          <w:rFonts w:ascii="Tahoma" w:eastAsia="Bookman Old Style" w:hAnsi="Tahoma" w:cs="Tahoma"/>
          <w:sz w:val="22"/>
          <w:szCs w:val="22"/>
        </w:rPr>
        <w:tab/>
      </w:r>
      <w:r w:rsidRPr="00300553">
        <w:rPr>
          <w:rFonts w:ascii="Tahoma" w:eastAsia="Bookman Old Style" w:hAnsi="Tahoma" w:cs="Tahoma"/>
          <w:sz w:val="22"/>
          <w:szCs w:val="22"/>
        </w:rPr>
        <w:tab/>
      </w:r>
    </w:p>
    <w:p w14:paraId="0C6F576D" w14:textId="77777777" w:rsidR="00D574B3" w:rsidRPr="00300553" w:rsidRDefault="000431D8">
      <w:pPr>
        <w:tabs>
          <w:tab w:val="left" w:pos="-1440"/>
          <w:tab w:val="right" w:pos="-1368"/>
        </w:tabs>
        <w:jc w:val="both"/>
        <w:rPr>
          <w:rFonts w:ascii="Tahoma" w:hAnsi="Tahoma" w:cs="Tahoma"/>
          <w:sz w:val="22"/>
          <w:szCs w:val="22"/>
        </w:rPr>
      </w:pPr>
      <w:r w:rsidRPr="00300553">
        <w:rPr>
          <w:rFonts w:ascii="Tahoma" w:eastAsia="Bookman Old Style" w:hAnsi="Tahoma" w:cs="Tahoma"/>
          <w:sz w:val="22"/>
          <w:szCs w:val="22"/>
        </w:rPr>
        <w:t>Adószáma:</w:t>
      </w:r>
      <w:r w:rsidRPr="00300553">
        <w:rPr>
          <w:rFonts w:ascii="Tahoma" w:eastAsia="Bookman Old Style" w:hAnsi="Tahoma" w:cs="Tahoma"/>
          <w:sz w:val="22"/>
          <w:szCs w:val="22"/>
        </w:rPr>
        <w:tab/>
      </w:r>
      <w:r w:rsidRPr="00300553">
        <w:rPr>
          <w:rFonts w:ascii="Tahoma" w:eastAsia="Bookman Old Style" w:hAnsi="Tahoma" w:cs="Tahoma"/>
          <w:sz w:val="22"/>
          <w:szCs w:val="22"/>
        </w:rPr>
        <w:tab/>
      </w:r>
      <w:r w:rsidRPr="00300553">
        <w:rPr>
          <w:rFonts w:ascii="Tahoma" w:eastAsia="Bookman Old Style" w:hAnsi="Tahoma" w:cs="Tahoma"/>
          <w:sz w:val="22"/>
          <w:szCs w:val="22"/>
        </w:rPr>
        <w:tab/>
      </w:r>
    </w:p>
    <w:p w14:paraId="26799D7B" w14:textId="77777777" w:rsidR="00DA14E4" w:rsidRPr="00300553" w:rsidRDefault="00DA14E4">
      <w:pPr>
        <w:tabs>
          <w:tab w:val="left" w:pos="-1440"/>
          <w:tab w:val="right" w:pos="-1368"/>
        </w:tabs>
        <w:jc w:val="both"/>
        <w:rPr>
          <w:rFonts w:ascii="Tahoma" w:eastAsia="Bookman Old Style" w:hAnsi="Tahoma" w:cs="Tahoma"/>
          <w:sz w:val="22"/>
          <w:szCs w:val="22"/>
        </w:rPr>
      </w:pPr>
      <w:r w:rsidRPr="00300553">
        <w:rPr>
          <w:rFonts w:ascii="Tahoma" w:eastAsia="Bookman Old Style" w:hAnsi="Tahoma" w:cs="Tahoma"/>
          <w:sz w:val="22"/>
          <w:szCs w:val="22"/>
        </w:rPr>
        <w:t>Bankszámlaszám:</w:t>
      </w:r>
      <w:r w:rsidRPr="00300553">
        <w:rPr>
          <w:rFonts w:ascii="Tahoma" w:eastAsia="Bookman Old Style" w:hAnsi="Tahoma" w:cs="Tahoma"/>
          <w:sz w:val="22"/>
          <w:szCs w:val="22"/>
        </w:rPr>
        <w:tab/>
      </w:r>
      <w:r w:rsidRPr="00300553">
        <w:rPr>
          <w:rFonts w:ascii="Tahoma" w:eastAsia="Bookman Old Style" w:hAnsi="Tahoma" w:cs="Tahoma"/>
          <w:sz w:val="22"/>
          <w:szCs w:val="22"/>
        </w:rPr>
        <w:tab/>
      </w:r>
    </w:p>
    <w:p w14:paraId="229B49F5" w14:textId="77777777" w:rsidR="00D574B3" w:rsidRPr="00300553" w:rsidRDefault="000431D8">
      <w:pPr>
        <w:tabs>
          <w:tab w:val="left" w:pos="-1440"/>
          <w:tab w:val="right" w:pos="-1368"/>
        </w:tabs>
        <w:jc w:val="both"/>
        <w:rPr>
          <w:rFonts w:ascii="Tahoma" w:eastAsia="Bookman Old Style" w:hAnsi="Tahoma" w:cs="Tahoma"/>
          <w:b/>
          <w:sz w:val="22"/>
          <w:szCs w:val="22"/>
        </w:rPr>
      </w:pPr>
      <w:r w:rsidRPr="00300553">
        <w:rPr>
          <w:rFonts w:ascii="Tahoma" w:eastAsia="Bookman Old Style" w:hAnsi="Tahoma" w:cs="Tahoma"/>
          <w:sz w:val="22"/>
          <w:szCs w:val="22"/>
        </w:rPr>
        <w:t xml:space="preserve">Képviseli: </w:t>
      </w:r>
      <w:r w:rsidRPr="00300553">
        <w:rPr>
          <w:rFonts w:ascii="Tahoma" w:eastAsia="Bookman Old Style" w:hAnsi="Tahoma" w:cs="Tahoma"/>
          <w:sz w:val="22"/>
          <w:szCs w:val="22"/>
        </w:rPr>
        <w:tab/>
      </w:r>
      <w:r w:rsidRPr="00300553">
        <w:rPr>
          <w:rFonts w:ascii="Tahoma" w:eastAsia="Bookman Old Style" w:hAnsi="Tahoma" w:cs="Tahoma"/>
          <w:sz w:val="22"/>
          <w:szCs w:val="22"/>
        </w:rPr>
        <w:tab/>
      </w:r>
      <w:r w:rsidRPr="00300553">
        <w:rPr>
          <w:rFonts w:ascii="Tahoma" w:eastAsia="Bookman Old Style" w:hAnsi="Tahoma" w:cs="Tahoma"/>
          <w:sz w:val="22"/>
          <w:szCs w:val="22"/>
        </w:rPr>
        <w:tab/>
      </w:r>
    </w:p>
    <w:p w14:paraId="3A71006A" w14:textId="77777777" w:rsidR="00EC52BE" w:rsidRPr="00300553" w:rsidRDefault="00EC52BE">
      <w:pPr>
        <w:tabs>
          <w:tab w:val="left" w:pos="-1440"/>
          <w:tab w:val="right" w:pos="-1368"/>
        </w:tabs>
        <w:jc w:val="both"/>
        <w:rPr>
          <w:rFonts w:ascii="Tahoma" w:hAnsi="Tahoma" w:cs="Tahoma"/>
          <w:sz w:val="22"/>
          <w:szCs w:val="22"/>
        </w:rPr>
      </w:pPr>
    </w:p>
    <w:p w14:paraId="1C29B621" w14:textId="3559A0F6" w:rsidR="00D574B3" w:rsidRPr="00300553" w:rsidRDefault="000431D8">
      <w:pPr>
        <w:tabs>
          <w:tab w:val="left" w:pos="-1440"/>
          <w:tab w:val="right" w:pos="-1368"/>
        </w:tabs>
        <w:jc w:val="both"/>
        <w:rPr>
          <w:rFonts w:ascii="Tahoma" w:eastAsia="Bookman Old Style" w:hAnsi="Tahoma" w:cs="Tahoma"/>
          <w:sz w:val="22"/>
          <w:szCs w:val="22"/>
        </w:rPr>
      </w:pPr>
      <w:r w:rsidRPr="00300553">
        <w:rPr>
          <w:rFonts w:ascii="Tahoma" w:eastAsia="Bookman Old Style" w:hAnsi="Tahoma" w:cs="Tahoma"/>
          <w:sz w:val="22"/>
          <w:szCs w:val="22"/>
        </w:rPr>
        <w:t>a továbbiakban</w:t>
      </w:r>
      <w:r w:rsidR="00553B46" w:rsidRPr="00300553">
        <w:rPr>
          <w:rFonts w:ascii="Tahoma" w:eastAsia="Bookman Old Style" w:hAnsi="Tahoma" w:cs="Tahoma"/>
          <w:sz w:val="22"/>
          <w:szCs w:val="22"/>
        </w:rPr>
        <w:t>,</w:t>
      </w:r>
      <w:r w:rsidRPr="00300553">
        <w:rPr>
          <w:rFonts w:ascii="Tahoma" w:eastAsia="Bookman Old Style" w:hAnsi="Tahoma" w:cs="Tahoma"/>
          <w:sz w:val="22"/>
          <w:szCs w:val="22"/>
        </w:rPr>
        <w:t xml:space="preserve"> mint </w:t>
      </w:r>
      <w:r w:rsidRPr="00300553">
        <w:rPr>
          <w:rFonts w:ascii="Tahoma" w:eastAsia="Bookman Old Style" w:hAnsi="Tahoma" w:cs="Tahoma"/>
          <w:b/>
          <w:sz w:val="22"/>
          <w:szCs w:val="22"/>
        </w:rPr>
        <w:t>Vállalkozó</w:t>
      </w:r>
      <w:r w:rsidRPr="00300553">
        <w:rPr>
          <w:rFonts w:ascii="Tahoma" w:eastAsia="Bookman Old Style" w:hAnsi="Tahoma" w:cs="Tahoma"/>
          <w:sz w:val="22"/>
          <w:szCs w:val="22"/>
        </w:rPr>
        <w:t xml:space="preserve"> között, az alábbi helyen és időben, a következő feltételekkel.</w:t>
      </w:r>
    </w:p>
    <w:p w14:paraId="5E431455" w14:textId="77777777" w:rsidR="00F77DF8" w:rsidRPr="00300553" w:rsidRDefault="00F77DF8">
      <w:pPr>
        <w:tabs>
          <w:tab w:val="left" w:pos="-1440"/>
          <w:tab w:val="right" w:pos="-1368"/>
        </w:tabs>
        <w:jc w:val="both"/>
        <w:rPr>
          <w:rFonts w:ascii="Tahoma" w:eastAsia="Bookman Old Style" w:hAnsi="Tahoma" w:cs="Tahoma"/>
          <w:sz w:val="22"/>
          <w:szCs w:val="22"/>
        </w:rPr>
      </w:pPr>
    </w:p>
    <w:p w14:paraId="7D51BFF3" w14:textId="77777777" w:rsidR="00D32B39" w:rsidRPr="00300553" w:rsidRDefault="00D32B39" w:rsidP="00D32B39">
      <w:pPr>
        <w:spacing w:before="120" w:after="120" w:line="276" w:lineRule="auto"/>
        <w:rPr>
          <w:rFonts w:ascii="Tahoma" w:hAnsi="Tahoma" w:cs="Tahoma"/>
          <w:b/>
          <w:sz w:val="22"/>
          <w:szCs w:val="22"/>
        </w:rPr>
      </w:pPr>
      <w:r w:rsidRPr="00300553">
        <w:rPr>
          <w:rFonts w:ascii="Tahoma" w:hAnsi="Tahoma" w:cs="Tahoma"/>
          <w:b/>
          <w:sz w:val="22"/>
          <w:szCs w:val="22"/>
        </w:rPr>
        <w:t>1.</w:t>
      </w:r>
      <w:r w:rsidRPr="00300553">
        <w:rPr>
          <w:rFonts w:ascii="Tahoma" w:hAnsi="Tahoma" w:cs="Tahoma"/>
          <w:b/>
          <w:sz w:val="22"/>
          <w:szCs w:val="22"/>
        </w:rPr>
        <w:tab/>
        <w:t>Előzmények:</w:t>
      </w:r>
    </w:p>
    <w:p w14:paraId="443DB833" w14:textId="15441976" w:rsidR="00D32B39" w:rsidRPr="00300553" w:rsidRDefault="000D1CFA" w:rsidP="000D1CFA">
      <w:pPr>
        <w:pStyle w:val="NormlWeb"/>
        <w:spacing w:before="120" w:beforeAutospacing="0" w:after="120" w:afterAutospacing="0" w:line="288" w:lineRule="auto"/>
        <w:jc w:val="both"/>
        <w:rPr>
          <w:rFonts w:ascii="Tahoma" w:hAnsi="Tahoma" w:cs="Tahoma"/>
          <w:sz w:val="22"/>
          <w:szCs w:val="22"/>
        </w:rPr>
      </w:pPr>
      <w:r w:rsidRPr="00300553">
        <w:rPr>
          <w:rFonts w:ascii="Tahoma" w:hAnsi="Tahoma" w:cs="Tahoma"/>
          <w:sz w:val="22"/>
          <w:szCs w:val="22"/>
        </w:rPr>
        <w:t xml:space="preserve">Az URBACT IV Program keretében Veszprém Megyei Jogú Város Önkormányzata egyik megvalósítója az </w:t>
      </w:r>
      <w:proofErr w:type="spellStart"/>
      <w:r w:rsidRPr="00300553">
        <w:rPr>
          <w:rFonts w:ascii="Tahoma" w:hAnsi="Tahoma" w:cs="Tahoma"/>
          <w:sz w:val="22"/>
          <w:szCs w:val="22"/>
        </w:rPr>
        <w:t>BiodiverCity</w:t>
      </w:r>
      <w:proofErr w:type="spellEnd"/>
      <w:r w:rsidRPr="00300553">
        <w:rPr>
          <w:rFonts w:ascii="Tahoma" w:hAnsi="Tahoma" w:cs="Tahoma"/>
          <w:sz w:val="22"/>
          <w:szCs w:val="22"/>
        </w:rPr>
        <w:t xml:space="preserve"> című, 20273 azonosítószámú projektnek. A projektben résztvevő városok a közösség bevonásán alapuló módszereket dolgoznak ki a városi biológiai sokféleség és a kapcsolódó ökoszisztéma-szolgáltatások értékelésére, mérésére és nyomon követésére, ezzel elősegítve a városi biodiverzitás megőrzését és növelését. </w:t>
      </w:r>
      <w:r w:rsidR="00D32B39" w:rsidRPr="00300553">
        <w:rPr>
          <w:rFonts w:ascii="Tahoma" w:eastAsia="Bookman Old Style" w:hAnsi="Tahoma" w:cs="Tahoma"/>
          <w:sz w:val="22"/>
          <w:szCs w:val="22"/>
        </w:rPr>
        <w:t>A projekt munkanyelve angol, időtartama</w:t>
      </w:r>
      <w:r w:rsidRPr="00300553">
        <w:rPr>
          <w:rFonts w:ascii="Tahoma" w:eastAsia="Bookman Old Style" w:hAnsi="Tahoma" w:cs="Tahoma"/>
          <w:sz w:val="22"/>
          <w:szCs w:val="22"/>
        </w:rPr>
        <w:t xml:space="preserve"> 2023.06.01. – 2025.12.31. </w:t>
      </w:r>
      <w:r w:rsidR="00D32B39" w:rsidRPr="00300553">
        <w:rPr>
          <w:rFonts w:ascii="Tahoma" w:eastAsia="Bookman Old Style" w:hAnsi="Tahoma" w:cs="Tahoma"/>
          <w:sz w:val="22"/>
          <w:szCs w:val="22"/>
        </w:rPr>
        <w:t xml:space="preserve"> </w:t>
      </w:r>
      <w:r w:rsidRPr="00300553">
        <w:rPr>
          <w:rFonts w:ascii="Tahoma" w:hAnsi="Tahoma" w:cs="Tahoma"/>
          <w:sz w:val="22"/>
          <w:szCs w:val="22"/>
        </w:rPr>
        <w:t>A projektpartnerek rendszeresen megosztják egymással a témában fellelhető jó gyakorlataikat, többek között személyes konzorciumi találkozók alkalmával. A 10 résztvevő város küldöttsége 2024. április 15-19. között Magyarországon, ezen belül április 17.-19. között Veszprémben tanácskozik.</w:t>
      </w:r>
    </w:p>
    <w:p w14:paraId="0ED05E2A" w14:textId="77777777" w:rsidR="00D32B39" w:rsidRPr="00300553" w:rsidRDefault="00D32B39" w:rsidP="00D32B39">
      <w:pPr>
        <w:spacing w:before="120" w:after="120" w:line="276" w:lineRule="auto"/>
        <w:rPr>
          <w:rFonts w:ascii="Tahoma" w:hAnsi="Tahoma" w:cs="Tahoma"/>
          <w:b/>
          <w:sz w:val="22"/>
          <w:szCs w:val="22"/>
        </w:rPr>
      </w:pPr>
      <w:r w:rsidRPr="00300553">
        <w:rPr>
          <w:rFonts w:ascii="Tahoma" w:hAnsi="Tahoma" w:cs="Tahoma"/>
          <w:b/>
          <w:sz w:val="22"/>
          <w:szCs w:val="22"/>
        </w:rPr>
        <w:t>2.</w:t>
      </w:r>
      <w:r w:rsidRPr="00300553">
        <w:rPr>
          <w:rFonts w:ascii="Tahoma" w:hAnsi="Tahoma" w:cs="Tahoma"/>
          <w:b/>
          <w:sz w:val="22"/>
          <w:szCs w:val="22"/>
        </w:rPr>
        <w:tab/>
        <w:t>A szerződés tárgya:</w:t>
      </w:r>
    </w:p>
    <w:p w14:paraId="7847C101" w14:textId="256D1194" w:rsidR="000D1CFA" w:rsidRPr="00300553" w:rsidRDefault="000D1CFA" w:rsidP="00300553">
      <w:pPr>
        <w:pStyle w:val="NormlWeb"/>
        <w:spacing w:before="120" w:beforeAutospacing="0" w:after="120" w:afterAutospacing="0" w:line="288" w:lineRule="auto"/>
        <w:jc w:val="both"/>
        <w:rPr>
          <w:rFonts w:ascii="Tahoma" w:hAnsi="Tahoma" w:cs="Tahoma"/>
          <w:sz w:val="22"/>
          <w:szCs w:val="22"/>
        </w:rPr>
      </w:pPr>
      <w:r w:rsidRPr="00300553">
        <w:rPr>
          <w:rFonts w:ascii="Tahoma" w:hAnsi="Tahoma" w:cs="Tahoma"/>
          <w:sz w:val="22"/>
          <w:szCs w:val="22"/>
        </w:rPr>
        <w:t>A találkozó lebonyolításának megvalósítása érdekében Megrendelő 2024. 03.21 – 2024.04.03</w:t>
      </w:r>
      <w:r w:rsidR="00300553">
        <w:rPr>
          <w:rFonts w:ascii="Tahoma" w:hAnsi="Tahoma" w:cs="Tahoma"/>
          <w:sz w:val="22"/>
          <w:szCs w:val="22"/>
        </w:rPr>
        <w:t xml:space="preserve"> </w:t>
      </w:r>
      <w:r w:rsidRPr="00300553">
        <w:rPr>
          <w:rFonts w:ascii="Tahoma" w:hAnsi="Tahoma" w:cs="Tahoma"/>
          <w:sz w:val="22"/>
          <w:szCs w:val="22"/>
        </w:rPr>
        <w:t xml:space="preserve">között három ajánlatos beszerzési eljárást folytatott </w:t>
      </w:r>
      <w:r w:rsidR="00300553">
        <w:rPr>
          <w:rFonts w:ascii="Tahoma" w:hAnsi="Tahoma" w:cs="Tahoma"/>
          <w:sz w:val="22"/>
          <w:szCs w:val="22"/>
        </w:rPr>
        <w:t>és</w:t>
      </w:r>
      <w:r w:rsidRPr="00300553">
        <w:rPr>
          <w:rFonts w:ascii="Tahoma" w:hAnsi="Tahoma" w:cs="Tahoma"/>
          <w:sz w:val="22"/>
          <w:szCs w:val="22"/>
        </w:rPr>
        <w:t xml:space="preserve"> a szerződést az ajánlattételi felhívásra a legalacsonyabb árat adó jelölttel köti meg</w:t>
      </w:r>
    </w:p>
    <w:p w14:paraId="64776666" w14:textId="4B118E40" w:rsidR="00551C3D" w:rsidRPr="00300553" w:rsidRDefault="000D1CFA" w:rsidP="00300553">
      <w:pPr>
        <w:pStyle w:val="NormlWeb"/>
        <w:spacing w:before="120" w:beforeAutospacing="0" w:after="120" w:afterAutospacing="0" w:line="288" w:lineRule="auto"/>
        <w:jc w:val="both"/>
        <w:rPr>
          <w:rFonts w:ascii="Tahoma" w:hAnsi="Tahoma" w:cs="Tahoma"/>
          <w:sz w:val="22"/>
          <w:szCs w:val="22"/>
        </w:rPr>
      </w:pPr>
      <w:r w:rsidRPr="00300553">
        <w:rPr>
          <w:rFonts w:ascii="Tahoma" w:hAnsi="Tahoma" w:cs="Tahoma"/>
          <w:sz w:val="22"/>
          <w:szCs w:val="22"/>
        </w:rPr>
        <w:t>Felek rögzítik, hogy jelen szerződésben foglaltakra az URBACT</w:t>
      </w:r>
      <w:r w:rsidR="00551C3D" w:rsidRPr="00300553">
        <w:rPr>
          <w:rFonts w:ascii="Tahoma" w:hAnsi="Tahoma" w:cs="Tahoma"/>
          <w:sz w:val="22"/>
          <w:szCs w:val="22"/>
        </w:rPr>
        <w:t xml:space="preserve"> IV programkiírás keretében a párizsi székhelyű </w:t>
      </w:r>
      <w:proofErr w:type="spellStart"/>
      <w:r w:rsidR="00551C3D" w:rsidRPr="00300553">
        <w:rPr>
          <w:rFonts w:ascii="Tahoma" w:hAnsi="Tahoma" w:cs="Tahoma"/>
          <w:sz w:val="22"/>
          <w:szCs w:val="22"/>
        </w:rPr>
        <w:t>Agence</w:t>
      </w:r>
      <w:proofErr w:type="spellEnd"/>
      <w:r w:rsidR="00551C3D" w:rsidRPr="00300553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551C3D" w:rsidRPr="00300553">
        <w:rPr>
          <w:rFonts w:ascii="Tahoma" w:hAnsi="Tahoma" w:cs="Tahoma"/>
          <w:sz w:val="22"/>
          <w:szCs w:val="22"/>
        </w:rPr>
        <w:t>Nationale</w:t>
      </w:r>
      <w:proofErr w:type="spellEnd"/>
      <w:r w:rsidR="00551C3D" w:rsidRPr="00300553">
        <w:rPr>
          <w:rFonts w:ascii="Tahoma" w:hAnsi="Tahoma" w:cs="Tahoma"/>
          <w:sz w:val="22"/>
          <w:szCs w:val="22"/>
        </w:rPr>
        <w:t xml:space="preserve"> de la </w:t>
      </w:r>
      <w:proofErr w:type="spellStart"/>
      <w:r w:rsidR="00551C3D" w:rsidRPr="00300553">
        <w:rPr>
          <w:rFonts w:ascii="Tahoma" w:hAnsi="Tahoma" w:cs="Tahoma"/>
          <w:sz w:val="22"/>
          <w:szCs w:val="22"/>
        </w:rPr>
        <w:t>Cohésion</w:t>
      </w:r>
      <w:proofErr w:type="spellEnd"/>
      <w:r w:rsidR="00551C3D" w:rsidRPr="00300553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551C3D" w:rsidRPr="00300553">
        <w:rPr>
          <w:rFonts w:ascii="Tahoma" w:hAnsi="Tahoma" w:cs="Tahoma"/>
          <w:sz w:val="22"/>
          <w:szCs w:val="22"/>
        </w:rPr>
        <w:t>des</w:t>
      </w:r>
      <w:proofErr w:type="spellEnd"/>
      <w:r w:rsidR="00551C3D" w:rsidRPr="00300553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551C3D" w:rsidRPr="00300553">
        <w:rPr>
          <w:rFonts w:ascii="Tahoma" w:hAnsi="Tahoma" w:cs="Tahoma"/>
          <w:sz w:val="22"/>
          <w:szCs w:val="22"/>
        </w:rPr>
        <w:t>Territories</w:t>
      </w:r>
      <w:proofErr w:type="spellEnd"/>
      <w:r w:rsidR="00551C3D" w:rsidRPr="00300553">
        <w:rPr>
          <w:rFonts w:ascii="Tahoma" w:hAnsi="Tahoma" w:cs="Tahoma"/>
          <w:sz w:val="22"/>
          <w:szCs w:val="22"/>
        </w:rPr>
        <w:t xml:space="preserve">/National </w:t>
      </w:r>
      <w:proofErr w:type="spellStart"/>
      <w:r w:rsidR="00551C3D" w:rsidRPr="00300553">
        <w:rPr>
          <w:rFonts w:ascii="Tahoma" w:hAnsi="Tahoma" w:cs="Tahoma"/>
          <w:sz w:val="22"/>
          <w:szCs w:val="22"/>
        </w:rPr>
        <w:t>Agency</w:t>
      </w:r>
      <w:proofErr w:type="spellEnd"/>
      <w:r w:rsidR="00551C3D" w:rsidRPr="00300553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551C3D" w:rsidRPr="00300553">
        <w:rPr>
          <w:rFonts w:ascii="Tahoma" w:hAnsi="Tahoma" w:cs="Tahoma"/>
          <w:sz w:val="22"/>
          <w:szCs w:val="22"/>
        </w:rPr>
        <w:t>for</w:t>
      </w:r>
      <w:proofErr w:type="spellEnd"/>
      <w:r w:rsidR="00551C3D" w:rsidRPr="00300553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551C3D" w:rsidRPr="00300553">
        <w:rPr>
          <w:rFonts w:ascii="Tahoma" w:hAnsi="Tahoma" w:cs="Tahoma"/>
          <w:sz w:val="22"/>
          <w:szCs w:val="22"/>
        </w:rPr>
        <w:t>Territorial</w:t>
      </w:r>
      <w:proofErr w:type="spellEnd"/>
      <w:r w:rsidR="00551C3D" w:rsidRPr="00300553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551C3D" w:rsidRPr="00300553">
        <w:rPr>
          <w:rFonts w:ascii="Tahoma" w:hAnsi="Tahoma" w:cs="Tahoma"/>
          <w:sz w:val="22"/>
          <w:szCs w:val="22"/>
        </w:rPr>
        <w:t>Cohesion</w:t>
      </w:r>
      <w:proofErr w:type="spellEnd"/>
      <w:r w:rsidR="00551C3D" w:rsidRPr="00300553">
        <w:rPr>
          <w:rFonts w:ascii="Tahoma" w:hAnsi="Tahoma" w:cs="Tahoma"/>
          <w:sz w:val="22"/>
          <w:szCs w:val="22"/>
        </w:rPr>
        <w:t xml:space="preserve"> és az URBACT IV 20273 </w:t>
      </w:r>
      <w:proofErr w:type="spellStart"/>
      <w:r w:rsidR="00551C3D" w:rsidRPr="00300553">
        <w:rPr>
          <w:rFonts w:ascii="Tahoma" w:hAnsi="Tahoma" w:cs="Tahoma"/>
          <w:sz w:val="22"/>
          <w:szCs w:val="22"/>
        </w:rPr>
        <w:t>BiodiverCity</w:t>
      </w:r>
      <w:proofErr w:type="spellEnd"/>
      <w:r w:rsidR="00551C3D" w:rsidRPr="00300553">
        <w:rPr>
          <w:rFonts w:ascii="Tahoma" w:hAnsi="Tahoma" w:cs="Tahoma"/>
          <w:sz w:val="22"/>
          <w:szCs w:val="22"/>
        </w:rPr>
        <w:t xml:space="preserve"> Akciótervezési hálózat vezető partnere, Dunaújváros Megyei Jogú Város Önkormányzata között 2023. szeptember 25-én megkötött projekt megvalósítását támogat</w:t>
      </w:r>
      <w:r w:rsidR="00300553">
        <w:rPr>
          <w:rFonts w:ascii="Tahoma" w:hAnsi="Tahoma" w:cs="Tahoma"/>
          <w:sz w:val="22"/>
          <w:szCs w:val="22"/>
        </w:rPr>
        <w:t xml:space="preserve">ási </w:t>
      </w:r>
      <w:r w:rsidR="00551C3D" w:rsidRPr="00300553">
        <w:rPr>
          <w:rFonts w:ascii="Tahoma" w:hAnsi="Tahoma" w:cs="Tahoma"/>
          <w:sz w:val="22"/>
          <w:szCs w:val="22"/>
        </w:rPr>
        <w:t xml:space="preserve">Szerződés biztosít fedezetet. </w:t>
      </w:r>
    </w:p>
    <w:p w14:paraId="6E1F03E3" w14:textId="2E85533F" w:rsidR="00DA5735" w:rsidRPr="00300553" w:rsidRDefault="00D32B39" w:rsidP="00300553">
      <w:pPr>
        <w:pStyle w:val="NormlWeb"/>
        <w:spacing w:before="120" w:beforeAutospacing="0" w:after="120" w:afterAutospacing="0" w:line="288" w:lineRule="auto"/>
        <w:jc w:val="both"/>
        <w:rPr>
          <w:rFonts w:ascii="Tahoma" w:hAnsi="Tahoma" w:cs="Tahoma"/>
          <w:sz w:val="22"/>
          <w:szCs w:val="22"/>
        </w:rPr>
      </w:pPr>
      <w:r w:rsidRPr="00300553">
        <w:rPr>
          <w:rFonts w:ascii="Tahoma" w:eastAsia="Bookman Old Style" w:hAnsi="Tahoma" w:cs="Tahoma"/>
          <w:sz w:val="22"/>
          <w:szCs w:val="22"/>
        </w:rPr>
        <w:t xml:space="preserve">Jelen szerződés aláírásával Megrendelő megrendeli, Vállalkozó pedig elvállalja </w:t>
      </w:r>
      <w:bookmarkStart w:id="2" w:name="_Hlk85443796"/>
      <w:r w:rsidR="00DA5735" w:rsidRPr="00300553">
        <w:rPr>
          <w:rFonts w:ascii="Tahoma" w:eastAsia="Bookman Old Style" w:hAnsi="Tahoma" w:cs="Tahoma"/>
          <w:sz w:val="22"/>
          <w:szCs w:val="22"/>
        </w:rPr>
        <w:t xml:space="preserve">az URBACT IV 20273 </w:t>
      </w:r>
      <w:proofErr w:type="spellStart"/>
      <w:r w:rsidR="00DA5735" w:rsidRPr="00300553">
        <w:rPr>
          <w:rFonts w:ascii="Tahoma" w:eastAsia="Bookman Old Style" w:hAnsi="Tahoma" w:cs="Tahoma"/>
          <w:sz w:val="22"/>
          <w:szCs w:val="22"/>
        </w:rPr>
        <w:t>BiodiverCity</w:t>
      </w:r>
      <w:proofErr w:type="spellEnd"/>
      <w:r w:rsidR="00DA5735" w:rsidRPr="00300553">
        <w:rPr>
          <w:rFonts w:ascii="Tahoma" w:eastAsia="Bookman Old Style" w:hAnsi="Tahoma" w:cs="Tahoma"/>
          <w:sz w:val="22"/>
          <w:szCs w:val="22"/>
        </w:rPr>
        <w:t xml:space="preserve"> programhoz kapcsolódó nemzetközi konzorciumi találkozó szervezése és lebonyolítása (</w:t>
      </w:r>
      <w:r w:rsidR="00DA5735" w:rsidRPr="00300553">
        <w:rPr>
          <w:rFonts w:ascii="Tahoma" w:hAnsi="Tahoma" w:cs="Tahoma"/>
          <w:sz w:val="22"/>
          <w:szCs w:val="22"/>
        </w:rPr>
        <w:t xml:space="preserve">helyszín, technika, ellátás, városon belüli transzfer biztosítása, helyi </w:t>
      </w:r>
      <w:r w:rsidR="00DA5735" w:rsidRPr="00300553">
        <w:rPr>
          <w:rFonts w:ascii="Tahoma" w:hAnsi="Tahoma" w:cs="Tahoma"/>
          <w:sz w:val="22"/>
          <w:szCs w:val="22"/>
        </w:rPr>
        <w:lastRenderedPageBreak/>
        <w:t>kommunikáció)</w:t>
      </w:r>
      <w:r w:rsidR="00DA5735" w:rsidRPr="00300553">
        <w:rPr>
          <w:rFonts w:ascii="Tahoma" w:eastAsia="Bookman Old Style" w:hAnsi="Tahoma" w:cs="Tahoma"/>
          <w:sz w:val="22"/>
          <w:szCs w:val="22"/>
        </w:rPr>
        <w:t xml:space="preserve"> szervezését és lebonyolítását </w:t>
      </w:r>
      <w:r w:rsidR="00DA5735" w:rsidRPr="00300553">
        <w:rPr>
          <w:rFonts w:ascii="Tahoma" w:hAnsi="Tahoma" w:cs="Tahoma"/>
          <w:sz w:val="22"/>
          <w:szCs w:val="22"/>
        </w:rPr>
        <w:t xml:space="preserve">a partnerségi megállapodás előírásainak megfelelően 2024. április 17-19. között. </w:t>
      </w:r>
    </w:p>
    <w:bookmarkEnd w:id="2"/>
    <w:p w14:paraId="4539CED4" w14:textId="77777777" w:rsidR="00D574B3" w:rsidRPr="00300553" w:rsidRDefault="00D574B3">
      <w:pPr>
        <w:jc w:val="both"/>
        <w:rPr>
          <w:rFonts w:ascii="Tahoma" w:hAnsi="Tahoma" w:cs="Tahoma"/>
          <w:sz w:val="22"/>
          <w:szCs w:val="22"/>
        </w:rPr>
      </w:pPr>
    </w:p>
    <w:p w14:paraId="7BC5FDB7" w14:textId="77777777" w:rsidR="007D58CF" w:rsidRPr="00300553" w:rsidRDefault="007D58CF" w:rsidP="0034361D">
      <w:pPr>
        <w:contextualSpacing/>
        <w:jc w:val="both"/>
        <w:rPr>
          <w:rFonts w:ascii="Tahoma" w:eastAsia="Bookman Old Style" w:hAnsi="Tahoma" w:cs="Tahoma"/>
          <w:b/>
          <w:bCs/>
          <w:sz w:val="22"/>
          <w:szCs w:val="22"/>
        </w:rPr>
      </w:pPr>
      <w:r w:rsidRPr="00300553">
        <w:rPr>
          <w:rFonts w:ascii="Tahoma" w:eastAsia="Bookman Old Style" w:hAnsi="Tahoma" w:cs="Tahoma"/>
          <w:b/>
          <w:bCs/>
          <w:sz w:val="22"/>
          <w:szCs w:val="22"/>
        </w:rPr>
        <w:t xml:space="preserve">3. A feladat meghatározása: </w:t>
      </w:r>
    </w:p>
    <w:p w14:paraId="151DF7B4" w14:textId="77777777" w:rsidR="007D58CF" w:rsidRPr="00300553" w:rsidRDefault="007D58CF" w:rsidP="0034361D">
      <w:pPr>
        <w:contextualSpacing/>
        <w:jc w:val="both"/>
        <w:rPr>
          <w:rFonts w:ascii="Tahoma" w:eastAsia="Bookman Old Style" w:hAnsi="Tahoma" w:cs="Tahoma"/>
          <w:sz w:val="22"/>
          <w:szCs w:val="22"/>
        </w:rPr>
      </w:pPr>
    </w:p>
    <w:p w14:paraId="3AA6FE2A" w14:textId="75A34F16" w:rsidR="00D574B3" w:rsidRPr="00300553" w:rsidRDefault="000431D8" w:rsidP="0034361D">
      <w:pPr>
        <w:contextualSpacing/>
        <w:jc w:val="both"/>
        <w:rPr>
          <w:rFonts w:ascii="Tahoma" w:eastAsia="Bookman Old Style" w:hAnsi="Tahoma" w:cs="Tahoma"/>
          <w:sz w:val="22"/>
          <w:szCs w:val="22"/>
        </w:rPr>
      </w:pPr>
      <w:r w:rsidRPr="00300553">
        <w:rPr>
          <w:rFonts w:ascii="Tahoma" w:eastAsia="Bookman Old Style" w:hAnsi="Tahoma" w:cs="Tahoma"/>
          <w:sz w:val="22"/>
          <w:szCs w:val="22"/>
        </w:rPr>
        <w:t xml:space="preserve">Vállalkozó feladata az alábbiakban részletezett </w:t>
      </w:r>
      <w:r w:rsidR="00042E42" w:rsidRPr="00300553">
        <w:rPr>
          <w:rFonts w:ascii="Tahoma" w:eastAsia="Bookman Old Style" w:hAnsi="Tahoma" w:cs="Tahoma"/>
          <w:sz w:val="22"/>
          <w:szCs w:val="22"/>
        </w:rPr>
        <w:t>tevékenységekre</w:t>
      </w:r>
      <w:r w:rsidRPr="00300553">
        <w:rPr>
          <w:rFonts w:ascii="Tahoma" w:eastAsia="Bookman Old Style" w:hAnsi="Tahoma" w:cs="Tahoma"/>
          <w:sz w:val="22"/>
          <w:szCs w:val="22"/>
        </w:rPr>
        <w:t xml:space="preserve"> terjed ki</w:t>
      </w:r>
      <w:r w:rsidR="00784028" w:rsidRPr="00300553">
        <w:rPr>
          <w:rFonts w:ascii="Tahoma" w:eastAsia="Bookman Old Style" w:hAnsi="Tahoma" w:cs="Tahoma"/>
          <w:sz w:val="22"/>
          <w:szCs w:val="22"/>
        </w:rPr>
        <w:t xml:space="preserve"> </w:t>
      </w:r>
    </w:p>
    <w:p w14:paraId="3371701E" w14:textId="77777777" w:rsidR="005276CF" w:rsidRPr="00300553" w:rsidRDefault="005276CF" w:rsidP="005276CF">
      <w:pPr>
        <w:rPr>
          <w:rFonts w:ascii="Tahoma" w:hAnsi="Tahoma" w:cs="Tahoma"/>
          <w:sz w:val="22"/>
          <w:szCs w:val="22"/>
        </w:rPr>
      </w:pPr>
    </w:p>
    <w:p w14:paraId="7C7A2801" w14:textId="5EE00A15" w:rsidR="00D32B39" w:rsidRPr="00DA2133" w:rsidRDefault="00D32B39" w:rsidP="0034361D">
      <w:pPr>
        <w:pStyle w:val="Listaszerbekezds"/>
        <w:numPr>
          <w:ilvl w:val="0"/>
          <w:numId w:val="18"/>
        </w:numPr>
        <w:spacing w:before="120" w:after="120" w:line="276" w:lineRule="auto"/>
        <w:rPr>
          <w:rFonts w:ascii="Tahoma" w:eastAsia="Times New Roman" w:hAnsi="Tahoma" w:cs="Tahoma"/>
          <w:b/>
          <w:bCs/>
          <w:sz w:val="22"/>
          <w:szCs w:val="22"/>
        </w:rPr>
      </w:pPr>
      <w:r w:rsidRPr="00DA2133">
        <w:rPr>
          <w:rFonts w:ascii="Tahoma" w:eastAsia="Times New Roman" w:hAnsi="Tahoma" w:cs="Tahoma"/>
          <w:b/>
          <w:bCs/>
          <w:sz w:val="22"/>
          <w:szCs w:val="22"/>
        </w:rPr>
        <w:t xml:space="preserve">számú </w:t>
      </w:r>
      <w:r w:rsidR="007D58CF" w:rsidRPr="00DA2133">
        <w:rPr>
          <w:rFonts w:ascii="Tahoma" w:eastAsia="Times New Roman" w:hAnsi="Tahoma" w:cs="Tahoma"/>
          <w:b/>
          <w:bCs/>
          <w:sz w:val="22"/>
          <w:szCs w:val="22"/>
        </w:rPr>
        <w:t>feladat</w:t>
      </w:r>
      <w:r w:rsidRPr="00DA2133">
        <w:rPr>
          <w:rFonts w:ascii="Tahoma" w:eastAsia="Times New Roman" w:hAnsi="Tahoma" w:cs="Tahoma"/>
          <w:b/>
          <w:bCs/>
          <w:sz w:val="22"/>
          <w:szCs w:val="22"/>
        </w:rPr>
        <w:t xml:space="preserve">: </w:t>
      </w:r>
    </w:p>
    <w:p w14:paraId="0C1573EE" w14:textId="08728CE2" w:rsidR="00DA5735" w:rsidRPr="00300553" w:rsidRDefault="00A53195" w:rsidP="00DA5735">
      <w:pPr>
        <w:spacing w:before="120" w:after="120" w:line="276" w:lineRule="auto"/>
        <w:ind w:left="720"/>
        <w:rPr>
          <w:rFonts w:ascii="Tahoma" w:eastAsia="Times New Roman" w:hAnsi="Tahoma" w:cs="Tahoma"/>
          <w:b/>
          <w:bCs/>
          <w:sz w:val="22"/>
          <w:szCs w:val="22"/>
        </w:rPr>
      </w:pPr>
      <w:r w:rsidRPr="00300553">
        <w:rPr>
          <w:rFonts w:ascii="Tahoma" w:eastAsia="Times New Roman" w:hAnsi="Tahoma" w:cs="Tahoma"/>
          <w:b/>
          <w:bCs/>
          <w:sz w:val="22"/>
          <w:szCs w:val="22"/>
        </w:rPr>
        <w:t>N</w:t>
      </w:r>
      <w:r w:rsidR="00D32B39" w:rsidRPr="00300553">
        <w:rPr>
          <w:rFonts w:ascii="Tahoma" w:eastAsia="Times New Roman" w:hAnsi="Tahoma" w:cs="Tahoma"/>
          <w:b/>
          <w:bCs/>
          <w:sz w:val="22"/>
          <w:szCs w:val="22"/>
        </w:rPr>
        <w:t>emzetközi konzorciumi találkozó szervezése és lebonyolítása 202</w:t>
      </w:r>
      <w:r w:rsidR="00DA5735" w:rsidRPr="00300553">
        <w:rPr>
          <w:rFonts w:ascii="Tahoma" w:eastAsia="Times New Roman" w:hAnsi="Tahoma" w:cs="Tahoma"/>
          <w:b/>
          <w:bCs/>
          <w:sz w:val="22"/>
          <w:szCs w:val="22"/>
        </w:rPr>
        <w:t>4. április 17-19. között</w:t>
      </w:r>
    </w:p>
    <w:p w14:paraId="70458887" w14:textId="449E4818" w:rsidR="00DA5735" w:rsidRPr="00300553" w:rsidRDefault="00D32B39" w:rsidP="00DA5735">
      <w:pPr>
        <w:pStyle w:val="Listaszerbekezds"/>
        <w:numPr>
          <w:ilvl w:val="0"/>
          <w:numId w:val="16"/>
        </w:numPr>
        <w:spacing w:before="120" w:after="120" w:line="276" w:lineRule="auto"/>
        <w:rPr>
          <w:rFonts w:ascii="Tahoma" w:eastAsia="Times New Roman" w:hAnsi="Tahoma" w:cs="Tahoma"/>
          <w:sz w:val="22"/>
          <w:szCs w:val="22"/>
        </w:rPr>
      </w:pPr>
      <w:r w:rsidRPr="00300553">
        <w:rPr>
          <w:rFonts w:ascii="Tahoma" w:eastAsia="Times New Roman" w:hAnsi="Tahoma" w:cs="Tahoma"/>
          <w:sz w:val="22"/>
          <w:szCs w:val="22"/>
        </w:rPr>
        <w:t>az esemény</w:t>
      </w:r>
      <w:r w:rsidR="00DA5735" w:rsidRPr="00300553">
        <w:rPr>
          <w:rFonts w:ascii="Tahoma" w:eastAsia="Times New Roman" w:hAnsi="Tahoma" w:cs="Tahoma"/>
          <w:sz w:val="22"/>
          <w:szCs w:val="22"/>
        </w:rPr>
        <w:t xml:space="preserve"> konferencia részére</w:t>
      </w:r>
      <w:r w:rsidRPr="00300553">
        <w:rPr>
          <w:rFonts w:ascii="Tahoma" w:eastAsia="Times New Roman" w:hAnsi="Tahoma" w:cs="Tahoma"/>
          <w:sz w:val="22"/>
          <w:szCs w:val="22"/>
        </w:rPr>
        <w:t xml:space="preserve"> helyszín biztosítás</w:t>
      </w:r>
      <w:r w:rsidR="00DA5735" w:rsidRPr="00300553">
        <w:rPr>
          <w:rFonts w:ascii="Tahoma" w:eastAsia="Times New Roman" w:hAnsi="Tahoma" w:cs="Tahoma"/>
          <w:sz w:val="22"/>
          <w:szCs w:val="22"/>
        </w:rPr>
        <w:t>a Megrendelővel egyeztetve</w:t>
      </w:r>
    </w:p>
    <w:p w14:paraId="652D8A98" w14:textId="64B7BDC1" w:rsidR="00D32B39" w:rsidRPr="00300553" w:rsidRDefault="00DA5735" w:rsidP="00DA5735">
      <w:pPr>
        <w:pStyle w:val="Listaszerbekezds"/>
        <w:numPr>
          <w:ilvl w:val="0"/>
          <w:numId w:val="16"/>
        </w:numPr>
        <w:spacing w:before="120" w:after="120" w:line="276" w:lineRule="auto"/>
        <w:rPr>
          <w:rFonts w:ascii="Tahoma" w:eastAsia="Times New Roman" w:hAnsi="Tahoma" w:cs="Tahoma"/>
          <w:sz w:val="22"/>
          <w:szCs w:val="22"/>
        </w:rPr>
      </w:pPr>
      <w:r w:rsidRPr="00300553">
        <w:rPr>
          <w:rFonts w:ascii="Tahoma" w:eastAsia="Times New Roman" w:hAnsi="Tahoma" w:cs="Tahoma"/>
          <w:sz w:val="22"/>
          <w:szCs w:val="22"/>
        </w:rPr>
        <w:t>az esemény vacsorahelyszíneinek biztosítása a Megrendelővel egyeztetve</w:t>
      </w:r>
    </w:p>
    <w:p w14:paraId="1F2ACB87" w14:textId="40E2CFDA" w:rsidR="00D32B39" w:rsidRPr="00300553" w:rsidRDefault="00D32B39" w:rsidP="00D32B39">
      <w:pPr>
        <w:pStyle w:val="Listaszerbekezds"/>
        <w:numPr>
          <w:ilvl w:val="0"/>
          <w:numId w:val="16"/>
        </w:numPr>
        <w:spacing w:before="120" w:after="120" w:line="276" w:lineRule="auto"/>
        <w:rPr>
          <w:rFonts w:ascii="Tahoma" w:eastAsia="Times New Roman" w:hAnsi="Tahoma" w:cs="Tahoma"/>
          <w:sz w:val="22"/>
          <w:szCs w:val="22"/>
        </w:rPr>
      </w:pPr>
      <w:r w:rsidRPr="00300553">
        <w:rPr>
          <w:rFonts w:ascii="Tahoma" w:eastAsia="Times New Roman" w:hAnsi="Tahoma" w:cs="Tahoma"/>
          <w:sz w:val="22"/>
          <w:szCs w:val="22"/>
        </w:rPr>
        <w:t>az esemény teljes ideje alatt a</w:t>
      </w:r>
      <w:r w:rsidR="0034361D" w:rsidRPr="00300553">
        <w:rPr>
          <w:rFonts w:ascii="Tahoma" w:eastAsia="Times New Roman" w:hAnsi="Tahoma" w:cs="Tahoma"/>
          <w:sz w:val="22"/>
          <w:szCs w:val="22"/>
        </w:rPr>
        <w:t xml:space="preserve"> megbízóval egyezetetett </w:t>
      </w:r>
      <w:r w:rsidRPr="00300553">
        <w:rPr>
          <w:rFonts w:ascii="Tahoma" w:eastAsia="Times New Roman" w:hAnsi="Tahoma" w:cs="Tahoma"/>
          <w:sz w:val="22"/>
          <w:szCs w:val="22"/>
        </w:rPr>
        <w:t>ellátás biztosítása,</w:t>
      </w:r>
    </w:p>
    <w:p w14:paraId="47CEB982" w14:textId="2D936F14" w:rsidR="00D32B39" w:rsidRPr="00300553" w:rsidRDefault="00D32B39" w:rsidP="00D32B39">
      <w:pPr>
        <w:pStyle w:val="Listaszerbekezds"/>
        <w:numPr>
          <w:ilvl w:val="0"/>
          <w:numId w:val="16"/>
        </w:numPr>
        <w:spacing w:before="120" w:after="120" w:line="276" w:lineRule="auto"/>
        <w:rPr>
          <w:rFonts w:ascii="Tahoma" w:eastAsia="Times New Roman" w:hAnsi="Tahoma" w:cs="Tahoma"/>
          <w:sz w:val="22"/>
          <w:szCs w:val="22"/>
        </w:rPr>
      </w:pPr>
      <w:r w:rsidRPr="00300553">
        <w:rPr>
          <w:rFonts w:ascii="Tahoma" w:eastAsia="Times New Roman" w:hAnsi="Tahoma" w:cs="Tahoma"/>
          <w:sz w:val="22"/>
          <w:szCs w:val="22"/>
        </w:rPr>
        <w:t>az eseményhez kapcsolódó szükséges informatikai műszaki háttér biztosítása</w:t>
      </w:r>
    </w:p>
    <w:p w14:paraId="487329CE" w14:textId="19B93849" w:rsidR="00D32B39" w:rsidRPr="00300553" w:rsidRDefault="00D32B39" w:rsidP="00D32B39">
      <w:pPr>
        <w:pStyle w:val="Listaszerbekezds"/>
        <w:numPr>
          <w:ilvl w:val="0"/>
          <w:numId w:val="16"/>
        </w:numPr>
        <w:spacing w:before="120" w:after="120" w:line="276" w:lineRule="auto"/>
        <w:rPr>
          <w:rFonts w:ascii="Tahoma" w:eastAsia="Times New Roman" w:hAnsi="Tahoma" w:cs="Tahoma"/>
          <w:sz w:val="22"/>
          <w:szCs w:val="22"/>
        </w:rPr>
      </w:pPr>
      <w:r w:rsidRPr="00300553">
        <w:rPr>
          <w:rFonts w:ascii="Tahoma" w:eastAsia="Times New Roman" w:hAnsi="Tahoma" w:cs="Tahoma"/>
          <w:sz w:val="22"/>
          <w:szCs w:val="22"/>
        </w:rPr>
        <w:t xml:space="preserve">vegyes </w:t>
      </w:r>
      <w:r w:rsidR="00DA5735" w:rsidRPr="00300553">
        <w:rPr>
          <w:rFonts w:ascii="Tahoma" w:eastAsia="Times New Roman" w:hAnsi="Tahoma" w:cs="Tahoma"/>
          <w:sz w:val="22"/>
          <w:szCs w:val="22"/>
        </w:rPr>
        <w:t xml:space="preserve">(hibrid) </w:t>
      </w:r>
      <w:r w:rsidRPr="00300553">
        <w:rPr>
          <w:rFonts w:ascii="Tahoma" w:eastAsia="Times New Roman" w:hAnsi="Tahoma" w:cs="Tahoma"/>
          <w:sz w:val="22"/>
          <w:szCs w:val="22"/>
        </w:rPr>
        <w:t>esemény esetén a szükséges műszaki háttér biztosítása</w:t>
      </w:r>
    </w:p>
    <w:p w14:paraId="07CF5CA3" w14:textId="42D16469" w:rsidR="00DA5735" w:rsidRPr="00300553" w:rsidRDefault="00DA5735" w:rsidP="00D32B39">
      <w:pPr>
        <w:pStyle w:val="Listaszerbekezds"/>
        <w:numPr>
          <w:ilvl w:val="0"/>
          <w:numId w:val="16"/>
        </w:numPr>
        <w:spacing w:before="120" w:after="120" w:line="276" w:lineRule="auto"/>
        <w:rPr>
          <w:rFonts w:ascii="Tahoma" w:eastAsia="Times New Roman" w:hAnsi="Tahoma" w:cs="Tahoma"/>
          <w:sz w:val="22"/>
          <w:szCs w:val="22"/>
        </w:rPr>
      </w:pPr>
      <w:r w:rsidRPr="00300553">
        <w:rPr>
          <w:rFonts w:ascii="Tahoma" w:eastAsia="Times New Roman" w:hAnsi="Tahoma" w:cs="Tahoma"/>
          <w:sz w:val="22"/>
          <w:szCs w:val="22"/>
        </w:rPr>
        <w:t xml:space="preserve">közreműködés a program </w:t>
      </w:r>
      <w:r w:rsidR="00A53195" w:rsidRPr="00300553">
        <w:rPr>
          <w:rFonts w:ascii="Tahoma" w:eastAsia="Times New Roman" w:hAnsi="Tahoma" w:cs="Tahoma"/>
          <w:sz w:val="22"/>
          <w:szCs w:val="22"/>
        </w:rPr>
        <w:t xml:space="preserve">logisztikai elemeinek összeállításban </w:t>
      </w:r>
    </w:p>
    <w:p w14:paraId="39681FE4" w14:textId="3D089F03" w:rsidR="00A53195" w:rsidRPr="00300553" w:rsidRDefault="00A53195" w:rsidP="00D32B39">
      <w:pPr>
        <w:pStyle w:val="Listaszerbekezds"/>
        <w:numPr>
          <w:ilvl w:val="0"/>
          <w:numId w:val="16"/>
        </w:numPr>
        <w:spacing w:before="120" w:after="120" w:line="276" w:lineRule="auto"/>
        <w:rPr>
          <w:rFonts w:ascii="Tahoma" w:eastAsia="Times New Roman" w:hAnsi="Tahoma" w:cs="Tahoma"/>
          <w:sz w:val="22"/>
          <w:szCs w:val="22"/>
        </w:rPr>
      </w:pPr>
      <w:r w:rsidRPr="00300553">
        <w:rPr>
          <w:rFonts w:ascii="Tahoma" w:eastAsia="Times New Roman" w:hAnsi="Tahoma" w:cs="Tahoma"/>
          <w:sz w:val="22"/>
          <w:szCs w:val="22"/>
        </w:rPr>
        <w:t xml:space="preserve">résztvevők városon belüli szállításának megszervezése </w:t>
      </w:r>
    </w:p>
    <w:p w14:paraId="6300B38E" w14:textId="77777777" w:rsidR="00BD2938" w:rsidRPr="00300553" w:rsidRDefault="00BD2938" w:rsidP="003F55A0">
      <w:pPr>
        <w:ind w:left="360"/>
        <w:rPr>
          <w:rFonts w:ascii="Tahoma" w:hAnsi="Tahoma" w:cs="Tahoma"/>
          <w:sz w:val="22"/>
          <w:szCs w:val="22"/>
          <w:highlight w:val="yellow"/>
        </w:rPr>
      </w:pPr>
    </w:p>
    <w:p w14:paraId="2CF54B6B" w14:textId="5D636F8B" w:rsidR="00BD2938" w:rsidRPr="00300553" w:rsidRDefault="009F2352" w:rsidP="003F55A0">
      <w:pPr>
        <w:ind w:left="360"/>
        <w:rPr>
          <w:rFonts w:ascii="Tahoma" w:hAnsi="Tahoma" w:cs="Tahoma"/>
          <w:b/>
          <w:bCs/>
          <w:sz w:val="22"/>
          <w:szCs w:val="22"/>
        </w:rPr>
      </w:pPr>
      <w:r w:rsidRPr="00300553">
        <w:rPr>
          <w:rFonts w:ascii="Tahoma" w:hAnsi="Tahoma" w:cs="Tahoma"/>
          <w:b/>
          <w:bCs/>
          <w:sz w:val="22"/>
          <w:szCs w:val="22"/>
        </w:rPr>
        <w:t xml:space="preserve">Teljesítési határidő: </w:t>
      </w:r>
      <w:r w:rsidR="00DA5735" w:rsidRPr="00300553">
        <w:rPr>
          <w:rFonts w:ascii="Tahoma" w:hAnsi="Tahoma" w:cs="Tahoma"/>
          <w:b/>
          <w:bCs/>
          <w:sz w:val="22"/>
          <w:szCs w:val="22"/>
        </w:rPr>
        <w:t xml:space="preserve">2024. április 19. </w:t>
      </w:r>
      <w:r w:rsidR="0034361D" w:rsidRPr="00300553">
        <w:rPr>
          <w:rFonts w:ascii="Tahoma" w:hAnsi="Tahoma" w:cs="Tahoma"/>
          <w:b/>
          <w:bCs/>
          <w:sz w:val="22"/>
          <w:szCs w:val="22"/>
        </w:rPr>
        <w:t xml:space="preserve"> </w:t>
      </w:r>
    </w:p>
    <w:p w14:paraId="595B12E0" w14:textId="77777777" w:rsidR="003F55A0" w:rsidRPr="00300553" w:rsidRDefault="003F55A0" w:rsidP="003F55A0">
      <w:pPr>
        <w:ind w:left="360"/>
        <w:rPr>
          <w:rFonts w:ascii="Tahoma" w:hAnsi="Tahoma" w:cs="Tahoma"/>
          <w:b/>
          <w:bCs/>
          <w:sz w:val="22"/>
          <w:szCs w:val="22"/>
          <w:highlight w:val="yellow"/>
        </w:rPr>
      </w:pPr>
    </w:p>
    <w:p w14:paraId="29921491" w14:textId="5CCD81A8" w:rsidR="00A53195" w:rsidRPr="00300553" w:rsidRDefault="00A53195" w:rsidP="00967B6D">
      <w:pPr>
        <w:pStyle w:val="Listaszerbekezds"/>
        <w:numPr>
          <w:ilvl w:val="0"/>
          <w:numId w:val="18"/>
        </w:numPr>
        <w:spacing w:before="120" w:after="120" w:line="276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300553">
        <w:rPr>
          <w:rFonts w:ascii="Tahoma" w:eastAsia="Times New Roman" w:hAnsi="Tahoma" w:cs="Tahoma"/>
          <w:b/>
          <w:bCs/>
          <w:sz w:val="22"/>
          <w:szCs w:val="22"/>
        </w:rPr>
        <w:t>számú feladat</w:t>
      </w:r>
      <w:r w:rsidRPr="00300553">
        <w:rPr>
          <w:rFonts w:ascii="Tahoma" w:eastAsia="Times New Roman" w:hAnsi="Tahoma" w:cs="Tahoma"/>
          <w:sz w:val="22"/>
          <w:szCs w:val="22"/>
        </w:rPr>
        <w:t xml:space="preserve">: </w:t>
      </w:r>
      <w:r w:rsidRPr="00300553">
        <w:rPr>
          <w:rFonts w:ascii="Tahoma" w:hAnsi="Tahoma" w:cs="Tahoma"/>
          <w:b/>
          <w:bCs/>
          <w:sz w:val="22"/>
          <w:szCs w:val="22"/>
        </w:rPr>
        <w:t xml:space="preserve">a konzorciumi találkozóhoz kapcsolódó kommunikációs feladatok ellátása: </w:t>
      </w:r>
    </w:p>
    <w:p w14:paraId="00C7D582" w14:textId="3DA99636" w:rsidR="00A53195" w:rsidRPr="00300553" w:rsidRDefault="00A53195" w:rsidP="00A53195">
      <w:pPr>
        <w:pStyle w:val="Listaszerbekezds"/>
        <w:numPr>
          <w:ilvl w:val="0"/>
          <w:numId w:val="28"/>
        </w:numPr>
        <w:spacing w:before="120" w:after="120" w:line="276" w:lineRule="auto"/>
        <w:jc w:val="both"/>
        <w:rPr>
          <w:rFonts w:ascii="Tahoma" w:eastAsia="Times New Roman" w:hAnsi="Tahoma" w:cs="Tahoma"/>
          <w:sz w:val="22"/>
          <w:szCs w:val="22"/>
        </w:rPr>
      </w:pPr>
      <w:r w:rsidRPr="00300553">
        <w:rPr>
          <w:rFonts w:ascii="Tahoma" w:eastAsia="Times New Roman" w:hAnsi="Tahoma" w:cs="Tahoma"/>
          <w:sz w:val="22"/>
          <w:szCs w:val="22"/>
        </w:rPr>
        <w:t xml:space="preserve">a szerződés mellékletét képező program szerint megvalósuló egyes események dokumentációja (hivatásos fotós biztosítsa, fotók készítése) és az események megfelelő kommunikációjának biztosítása a helyi és regionális sajtó képviselőinek körében, a projekt arculati elírásainak megfelelően. </w:t>
      </w:r>
    </w:p>
    <w:p w14:paraId="165BE20E" w14:textId="7A45C7D9" w:rsidR="00A53195" w:rsidRPr="00300553" w:rsidRDefault="00A53195" w:rsidP="00A53195">
      <w:pPr>
        <w:ind w:left="360"/>
        <w:rPr>
          <w:rFonts w:ascii="Tahoma" w:hAnsi="Tahoma" w:cs="Tahoma"/>
          <w:b/>
          <w:bCs/>
          <w:sz w:val="22"/>
          <w:szCs w:val="22"/>
        </w:rPr>
      </w:pPr>
      <w:r w:rsidRPr="00300553">
        <w:rPr>
          <w:rFonts w:ascii="Tahoma" w:hAnsi="Tahoma" w:cs="Tahoma"/>
          <w:b/>
          <w:bCs/>
          <w:sz w:val="22"/>
          <w:szCs w:val="22"/>
        </w:rPr>
        <w:t xml:space="preserve">Teljesítési határidő: 2024. április 30.  </w:t>
      </w:r>
    </w:p>
    <w:p w14:paraId="70F3B469" w14:textId="77777777" w:rsidR="003F55A0" w:rsidRPr="00300553" w:rsidRDefault="003F55A0" w:rsidP="003F55A0">
      <w:pPr>
        <w:ind w:left="360"/>
        <w:rPr>
          <w:rFonts w:ascii="Tahoma" w:hAnsi="Tahoma" w:cs="Tahoma"/>
          <w:sz w:val="22"/>
          <w:szCs w:val="22"/>
          <w:highlight w:val="yellow"/>
        </w:rPr>
      </w:pPr>
    </w:p>
    <w:p w14:paraId="505D0945" w14:textId="79C014DF" w:rsidR="00D574B3" w:rsidRPr="00300553" w:rsidRDefault="000431D8" w:rsidP="00A53195">
      <w:pPr>
        <w:pStyle w:val="Listaszerbekezds"/>
        <w:numPr>
          <w:ilvl w:val="0"/>
          <w:numId w:val="29"/>
        </w:numPr>
        <w:rPr>
          <w:rFonts w:ascii="Tahoma" w:eastAsia="Bookman Old Style" w:hAnsi="Tahoma" w:cs="Tahoma"/>
          <w:b/>
          <w:sz w:val="22"/>
          <w:szCs w:val="22"/>
        </w:rPr>
      </w:pPr>
      <w:r w:rsidRPr="00300553">
        <w:rPr>
          <w:rFonts w:ascii="Tahoma" w:eastAsia="Bookman Old Style" w:hAnsi="Tahoma" w:cs="Tahoma"/>
          <w:b/>
          <w:sz w:val="22"/>
          <w:szCs w:val="22"/>
        </w:rPr>
        <w:t xml:space="preserve">Szerződés </w:t>
      </w:r>
      <w:r w:rsidR="007D58CF" w:rsidRPr="00300553">
        <w:rPr>
          <w:rFonts w:ascii="Tahoma" w:eastAsia="Bookman Old Style" w:hAnsi="Tahoma" w:cs="Tahoma"/>
          <w:b/>
          <w:sz w:val="22"/>
          <w:szCs w:val="22"/>
        </w:rPr>
        <w:t>hatálya</w:t>
      </w:r>
    </w:p>
    <w:p w14:paraId="751550C6" w14:textId="77777777" w:rsidR="00D574B3" w:rsidRPr="00300553" w:rsidRDefault="00D574B3">
      <w:pPr>
        <w:jc w:val="both"/>
        <w:rPr>
          <w:rFonts w:ascii="Tahoma" w:hAnsi="Tahoma" w:cs="Tahoma"/>
          <w:sz w:val="22"/>
          <w:szCs w:val="22"/>
          <w:highlight w:val="yellow"/>
        </w:rPr>
      </w:pPr>
    </w:p>
    <w:p w14:paraId="4DC8B8E9" w14:textId="1010B47D" w:rsidR="00D574B3" w:rsidRPr="00300553" w:rsidRDefault="000431D8">
      <w:pPr>
        <w:ind w:left="563" w:hanging="570"/>
        <w:jc w:val="both"/>
        <w:rPr>
          <w:rFonts w:ascii="Tahoma" w:hAnsi="Tahoma" w:cs="Tahoma"/>
          <w:sz w:val="22"/>
          <w:szCs w:val="22"/>
        </w:rPr>
      </w:pPr>
      <w:r w:rsidRPr="00300553">
        <w:rPr>
          <w:rFonts w:ascii="Tahoma" w:eastAsia="Bookman Old Style" w:hAnsi="Tahoma" w:cs="Tahoma"/>
          <w:sz w:val="22"/>
          <w:szCs w:val="22"/>
        </w:rPr>
        <w:t xml:space="preserve">Jelen szerződés </w:t>
      </w:r>
      <w:r w:rsidR="007D58CF" w:rsidRPr="00300553">
        <w:rPr>
          <w:rFonts w:ascii="Tahoma" w:eastAsia="Bookman Old Style" w:hAnsi="Tahoma" w:cs="Tahoma"/>
          <w:sz w:val="22"/>
          <w:szCs w:val="22"/>
        </w:rPr>
        <w:t xml:space="preserve">mindkét fél általi aláírás napján lép hatályba és </w:t>
      </w:r>
      <w:r w:rsidR="00A53195" w:rsidRPr="00300553">
        <w:rPr>
          <w:rFonts w:ascii="Tahoma" w:eastAsia="Bookman Old Style" w:hAnsi="Tahoma" w:cs="Tahoma"/>
          <w:sz w:val="22"/>
          <w:szCs w:val="22"/>
        </w:rPr>
        <w:t>2025. december</w:t>
      </w:r>
      <w:r w:rsidR="007D58CF" w:rsidRPr="00300553">
        <w:rPr>
          <w:rFonts w:ascii="Tahoma" w:eastAsia="Bookman Old Style" w:hAnsi="Tahoma" w:cs="Tahoma"/>
          <w:sz w:val="22"/>
          <w:szCs w:val="22"/>
        </w:rPr>
        <w:t xml:space="preserve"> 31. -</w:t>
      </w:r>
      <w:proofErr w:type="spellStart"/>
      <w:r w:rsidR="007D58CF" w:rsidRPr="00300553">
        <w:rPr>
          <w:rFonts w:ascii="Tahoma" w:eastAsia="Bookman Old Style" w:hAnsi="Tahoma" w:cs="Tahoma"/>
          <w:sz w:val="22"/>
          <w:szCs w:val="22"/>
        </w:rPr>
        <w:t>ig</w:t>
      </w:r>
      <w:proofErr w:type="spellEnd"/>
      <w:r w:rsidR="007D58CF" w:rsidRPr="00300553">
        <w:rPr>
          <w:rFonts w:ascii="Tahoma" w:eastAsia="Bookman Old Style" w:hAnsi="Tahoma" w:cs="Tahoma"/>
          <w:sz w:val="22"/>
          <w:szCs w:val="22"/>
        </w:rPr>
        <w:t xml:space="preserve">, a projekt fizikai zárásáig tart. </w:t>
      </w:r>
    </w:p>
    <w:p w14:paraId="286A9B96" w14:textId="77777777" w:rsidR="00D574B3" w:rsidRPr="00300553" w:rsidRDefault="00D574B3">
      <w:pPr>
        <w:jc w:val="both"/>
        <w:rPr>
          <w:rFonts w:ascii="Tahoma" w:hAnsi="Tahoma" w:cs="Tahoma"/>
          <w:sz w:val="22"/>
          <w:szCs w:val="22"/>
        </w:rPr>
      </w:pPr>
    </w:p>
    <w:p w14:paraId="040116F0" w14:textId="77777777" w:rsidR="00A53195" w:rsidRPr="00300553" w:rsidRDefault="00A53195" w:rsidP="00A53195">
      <w:pPr>
        <w:spacing w:before="120" w:after="120" w:line="276" w:lineRule="auto"/>
        <w:jc w:val="both"/>
        <w:rPr>
          <w:rFonts w:ascii="Tahoma" w:hAnsi="Tahoma" w:cs="Tahoma"/>
          <w:b/>
          <w:sz w:val="22"/>
          <w:szCs w:val="22"/>
        </w:rPr>
      </w:pPr>
      <w:r w:rsidRPr="00300553">
        <w:rPr>
          <w:rFonts w:ascii="Tahoma" w:hAnsi="Tahoma" w:cs="Tahoma"/>
          <w:b/>
          <w:sz w:val="22"/>
          <w:szCs w:val="22"/>
        </w:rPr>
        <w:t>5.      Feladatok teljesítése</w:t>
      </w:r>
    </w:p>
    <w:p w14:paraId="38D9A2AB" w14:textId="77777777" w:rsidR="00A53195" w:rsidRPr="00300553" w:rsidRDefault="00A53195" w:rsidP="00A53195">
      <w:pPr>
        <w:spacing w:before="120" w:after="120" w:line="276" w:lineRule="auto"/>
        <w:jc w:val="both"/>
        <w:rPr>
          <w:rFonts w:ascii="Tahoma" w:hAnsi="Tahoma" w:cs="Tahoma"/>
          <w:sz w:val="22"/>
          <w:szCs w:val="22"/>
        </w:rPr>
      </w:pPr>
      <w:r w:rsidRPr="00300553">
        <w:rPr>
          <w:rFonts w:ascii="Tahoma" w:hAnsi="Tahoma" w:cs="Tahoma"/>
          <w:sz w:val="22"/>
          <w:szCs w:val="22"/>
        </w:rPr>
        <w:t>5.1. A 3. pontban részletezett feladatok vonatkozásában a meghatározottak szerint a Vállalkozó számára fizetendő ellenérték:</w:t>
      </w:r>
    </w:p>
    <w:p w14:paraId="10425DC7" w14:textId="77777777" w:rsidR="00A53195" w:rsidRPr="00300553" w:rsidRDefault="00A53195" w:rsidP="00A53195">
      <w:pPr>
        <w:spacing w:before="120" w:after="120" w:line="276" w:lineRule="auto"/>
        <w:jc w:val="both"/>
        <w:rPr>
          <w:rFonts w:ascii="Tahoma" w:hAnsi="Tahoma" w:cs="Tahoma"/>
          <w:i/>
          <w:iCs/>
          <w:sz w:val="22"/>
          <w:szCs w:val="22"/>
        </w:rPr>
      </w:pPr>
      <w:r w:rsidRPr="00300553">
        <w:rPr>
          <w:rFonts w:ascii="Tahoma" w:hAnsi="Tahoma" w:cs="Tahoma"/>
          <w:i/>
          <w:iCs/>
          <w:sz w:val="22"/>
          <w:szCs w:val="22"/>
        </w:rPr>
        <w:t>Nettó vállalkozási díj:</w:t>
      </w:r>
      <w:r w:rsidRPr="00300553">
        <w:rPr>
          <w:rFonts w:ascii="Tahoma" w:hAnsi="Tahoma" w:cs="Tahoma"/>
          <w:i/>
          <w:iCs/>
          <w:sz w:val="22"/>
          <w:szCs w:val="22"/>
        </w:rPr>
        <w:tab/>
      </w:r>
    </w:p>
    <w:p w14:paraId="5D146519" w14:textId="77777777" w:rsidR="00A53195" w:rsidRPr="00300553" w:rsidRDefault="00A53195" w:rsidP="00A53195">
      <w:pPr>
        <w:spacing w:before="120" w:after="120" w:line="276" w:lineRule="auto"/>
        <w:jc w:val="both"/>
        <w:rPr>
          <w:rFonts w:ascii="Tahoma" w:hAnsi="Tahoma" w:cs="Tahoma"/>
          <w:i/>
          <w:iCs/>
          <w:sz w:val="22"/>
          <w:szCs w:val="22"/>
        </w:rPr>
      </w:pPr>
      <w:r w:rsidRPr="00300553">
        <w:rPr>
          <w:rFonts w:ascii="Tahoma" w:hAnsi="Tahoma" w:cs="Tahoma"/>
          <w:i/>
          <w:iCs/>
          <w:sz w:val="22"/>
          <w:szCs w:val="22"/>
        </w:rPr>
        <w:t>ÁFA:</w:t>
      </w:r>
      <w:r w:rsidRPr="00300553">
        <w:rPr>
          <w:rFonts w:ascii="Tahoma" w:hAnsi="Tahoma" w:cs="Tahoma"/>
          <w:i/>
          <w:iCs/>
          <w:sz w:val="22"/>
          <w:szCs w:val="22"/>
        </w:rPr>
        <w:tab/>
        <w:t>%</w:t>
      </w:r>
      <w:r w:rsidRPr="00300553">
        <w:rPr>
          <w:rFonts w:ascii="Tahoma" w:hAnsi="Tahoma" w:cs="Tahoma"/>
          <w:i/>
          <w:iCs/>
          <w:sz w:val="22"/>
          <w:szCs w:val="22"/>
        </w:rPr>
        <w:tab/>
      </w:r>
    </w:p>
    <w:p w14:paraId="727746B2" w14:textId="77777777" w:rsidR="00A53195" w:rsidRPr="00300553" w:rsidRDefault="00A53195" w:rsidP="00A53195">
      <w:pPr>
        <w:spacing w:before="120" w:after="120" w:line="276" w:lineRule="auto"/>
        <w:jc w:val="both"/>
        <w:rPr>
          <w:rFonts w:ascii="Tahoma" w:hAnsi="Tahoma" w:cs="Tahoma"/>
          <w:i/>
          <w:iCs/>
          <w:sz w:val="22"/>
          <w:szCs w:val="22"/>
        </w:rPr>
      </w:pPr>
      <w:r w:rsidRPr="00300553">
        <w:rPr>
          <w:rFonts w:ascii="Tahoma" w:hAnsi="Tahoma" w:cs="Tahoma"/>
          <w:i/>
          <w:iCs/>
          <w:sz w:val="22"/>
          <w:szCs w:val="22"/>
        </w:rPr>
        <w:t xml:space="preserve">Mindösszesen bruttó: </w:t>
      </w:r>
    </w:p>
    <w:p w14:paraId="64E019F7" w14:textId="472C6638" w:rsidR="00A53195" w:rsidRPr="00300553" w:rsidRDefault="00A53195" w:rsidP="00A53195">
      <w:pPr>
        <w:spacing w:before="120" w:after="120" w:line="276" w:lineRule="auto"/>
        <w:jc w:val="both"/>
        <w:rPr>
          <w:rFonts w:ascii="Tahoma" w:hAnsi="Tahoma" w:cs="Tahoma"/>
          <w:sz w:val="22"/>
          <w:szCs w:val="22"/>
        </w:rPr>
      </w:pPr>
      <w:r w:rsidRPr="00300553">
        <w:rPr>
          <w:rFonts w:ascii="Tahoma" w:hAnsi="Tahoma" w:cs="Tahoma"/>
          <w:sz w:val="22"/>
          <w:szCs w:val="22"/>
        </w:rPr>
        <w:lastRenderedPageBreak/>
        <w:t>5.2 Megrendelő előleget nem fizet Vállalkozó részére. Vállalkozó a feladatok ellátása és annak dokumentálása után 1 (egy) darab számla benyújtására jogosult a</w:t>
      </w:r>
      <w:r w:rsidR="003A2F3E">
        <w:rPr>
          <w:rFonts w:ascii="Tahoma" w:hAnsi="Tahoma" w:cs="Tahoma"/>
          <w:sz w:val="22"/>
          <w:szCs w:val="22"/>
        </w:rPr>
        <w:t xml:space="preserve"> 6</w:t>
      </w:r>
      <w:r w:rsidRPr="00300553">
        <w:rPr>
          <w:rFonts w:ascii="Tahoma" w:hAnsi="Tahoma" w:cs="Tahoma"/>
          <w:sz w:val="22"/>
          <w:szCs w:val="22"/>
        </w:rPr>
        <w:t xml:space="preserve">. pontban részletezettek szerint.  </w:t>
      </w:r>
    </w:p>
    <w:p w14:paraId="045109F3" w14:textId="1F6A4F91" w:rsidR="00A53195" w:rsidRPr="00300553" w:rsidRDefault="00A53195" w:rsidP="00A53195">
      <w:pPr>
        <w:spacing w:before="120" w:after="120" w:line="276" w:lineRule="auto"/>
        <w:jc w:val="both"/>
        <w:rPr>
          <w:rFonts w:ascii="Tahoma" w:hAnsi="Tahoma" w:cs="Tahoma"/>
          <w:color w:val="auto"/>
          <w:sz w:val="22"/>
          <w:szCs w:val="22"/>
        </w:rPr>
      </w:pPr>
      <w:r w:rsidRPr="00300553">
        <w:rPr>
          <w:rFonts w:ascii="Tahoma" w:hAnsi="Tahoma" w:cs="Tahoma"/>
          <w:sz w:val="22"/>
          <w:szCs w:val="22"/>
        </w:rPr>
        <w:t xml:space="preserve">5.3. Felek megállapodnak abban, hogy a Vállalkozó a </w:t>
      </w:r>
      <w:r w:rsidR="003A2F3E">
        <w:rPr>
          <w:rFonts w:ascii="Tahoma" w:hAnsi="Tahoma" w:cs="Tahoma"/>
          <w:sz w:val="22"/>
          <w:szCs w:val="22"/>
        </w:rPr>
        <w:t xml:space="preserve">3. </w:t>
      </w:r>
      <w:r w:rsidRPr="00300553">
        <w:rPr>
          <w:rFonts w:ascii="Tahoma" w:hAnsi="Tahoma" w:cs="Tahoma"/>
          <w:color w:val="auto"/>
          <w:sz w:val="22"/>
          <w:szCs w:val="22"/>
        </w:rPr>
        <w:t>pontban szereplő határidő betartásával, a Megrendelő igénybejelentése és adatszolgáltatása alapján köteles teljesíteni az egyes szolgáltatásokat. Az adatszolgáltatás módja: elektronikus levelezés.</w:t>
      </w:r>
    </w:p>
    <w:p w14:paraId="33F7745D" w14:textId="77777777" w:rsidR="00A53195" w:rsidRPr="00300553" w:rsidRDefault="00A53195" w:rsidP="00A53195">
      <w:pPr>
        <w:spacing w:before="120" w:after="120" w:line="276" w:lineRule="auto"/>
        <w:jc w:val="both"/>
        <w:rPr>
          <w:rFonts w:ascii="Tahoma" w:hAnsi="Tahoma" w:cs="Tahoma"/>
          <w:sz w:val="22"/>
          <w:szCs w:val="22"/>
        </w:rPr>
      </w:pPr>
      <w:r w:rsidRPr="00300553">
        <w:rPr>
          <w:rFonts w:ascii="Tahoma" w:hAnsi="Tahoma" w:cs="Tahoma"/>
          <w:sz w:val="22"/>
          <w:szCs w:val="22"/>
        </w:rPr>
        <w:t>5.4. A teljesítési határidőkbe nem számít bele az az idő, amíg az anyagok véleményezésre, jóváhagyásra Megrendelőnél vannak. A szolgáltatások késedelmes teljesítése, alkalomhoz kötött szolgáltatás esetén a teljesítés meghiúsulása kötbérfizetési kötelezettséget von maga után.</w:t>
      </w:r>
    </w:p>
    <w:p w14:paraId="3737D965" w14:textId="77777777" w:rsidR="00A53195" w:rsidRPr="00300553" w:rsidRDefault="00A53195" w:rsidP="00A53195">
      <w:pPr>
        <w:spacing w:before="120" w:after="120" w:line="276" w:lineRule="auto"/>
        <w:jc w:val="both"/>
        <w:rPr>
          <w:rFonts w:ascii="Tahoma" w:hAnsi="Tahoma" w:cs="Tahoma"/>
          <w:sz w:val="22"/>
          <w:szCs w:val="22"/>
        </w:rPr>
      </w:pPr>
      <w:r w:rsidRPr="00300553">
        <w:rPr>
          <w:rFonts w:ascii="Tahoma" w:hAnsi="Tahoma" w:cs="Tahoma"/>
          <w:sz w:val="22"/>
          <w:szCs w:val="22"/>
        </w:rPr>
        <w:t>5.5. Felek rögzítik és tudomásul veszik, hogy a Vállalkozó által benyújtott számla Megrendelő részéről történő teljesítésének a feltétele, hogy a benyújtás időpontjában nem állhat fenn lejárt, meg nem fizetett helyi adó tartozása. Vállalkozó hozzájárul, hogy a Megrendelő a kifizetés teljesítését megelőzően a helyiadó-hátralékra vonatkozó információt kérjen le a Veszprém Megyei Jogú Város Önkormányzat Adóirodájának nyilvántartásából. Amennyiben az Adóiroda nyilvántartása szerint Vállalkozó részéről lejárt, meg nem fizetett tartozás áll fenn, Vállalkozó kötelezettséget vállal arra, hogy a meg nem fizetett tartozást 5 napon belül átutalással teljesíti a Veszprém Megyei Jogú Város Adóirodájának az esedékes hátralék szerinti számlaszámára.</w:t>
      </w:r>
    </w:p>
    <w:p w14:paraId="749BC7B6" w14:textId="77777777" w:rsidR="00A53195" w:rsidRPr="00300553" w:rsidRDefault="00A53195" w:rsidP="00A53195">
      <w:pPr>
        <w:spacing w:before="120" w:after="120" w:line="276" w:lineRule="auto"/>
        <w:jc w:val="both"/>
        <w:rPr>
          <w:rFonts w:ascii="Tahoma" w:hAnsi="Tahoma" w:cs="Tahoma"/>
          <w:sz w:val="22"/>
          <w:szCs w:val="22"/>
        </w:rPr>
      </w:pPr>
      <w:r w:rsidRPr="00300553">
        <w:rPr>
          <w:rFonts w:ascii="Tahoma" w:hAnsi="Tahoma" w:cs="Tahoma"/>
          <w:sz w:val="22"/>
          <w:szCs w:val="22"/>
        </w:rPr>
        <w:t>5.6 A Vállalkozó alvállalkozó igénybevételére jogosult.</w:t>
      </w:r>
    </w:p>
    <w:p w14:paraId="352D2909" w14:textId="77777777" w:rsidR="00A53195" w:rsidRPr="00300553" w:rsidRDefault="00A53195" w:rsidP="00DC7F70">
      <w:pPr>
        <w:spacing w:before="120" w:after="120" w:line="276" w:lineRule="auto"/>
        <w:jc w:val="both"/>
        <w:rPr>
          <w:rFonts w:ascii="Tahoma" w:hAnsi="Tahoma" w:cs="Tahoma"/>
          <w:sz w:val="22"/>
          <w:szCs w:val="22"/>
        </w:rPr>
      </w:pPr>
    </w:p>
    <w:p w14:paraId="608D73C3" w14:textId="77777777" w:rsidR="00300553" w:rsidRPr="00300553" w:rsidRDefault="00300553" w:rsidP="00300553">
      <w:pPr>
        <w:spacing w:before="120" w:after="120" w:line="276" w:lineRule="auto"/>
        <w:jc w:val="both"/>
        <w:rPr>
          <w:rFonts w:ascii="Tahoma" w:hAnsi="Tahoma" w:cs="Tahoma"/>
          <w:b/>
          <w:sz w:val="22"/>
          <w:szCs w:val="22"/>
        </w:rPr>
      </w:pPr>
      <w:r w:rsidRPr="00300553">
        <w:rPr>
          <w:rFonts w:ascii="Tahoma" w:hAnsi="Tahoma" w:cs="Tahoma"/>
          <w:b/>
          <w:sz w:val="22"/>
          <w:szCs w:val="22"/>
        </w:rPr>
        <w:t>6.</w:t>
      </w:r>
      <w:r w:rsidRPr="00300553">
        <w:rPr>
          <w:rFonts w:ascii="Tahoma" w:hAnsi="Tahoma" w:cs="Tahoma"/>
          <w:b/>
          <w:sz w:val="22"/>
          <w:szCs w:val="22"/>
        </w:rPr>
        <w:tab/>
        <w:t>Fizetési feltételek</w:t>
      </w:r>
    </w:p>
    <w:p w14:paraId="2D9EDD80" w14:textId="1E970A98" w:rsidR="00300553" w:rsidRPr="00300553" w:rsidRDefault="00300553" w:rsidP="00300553">
      <w:pPr>
        <w:spacing w:before="120" w:after="120" w:line="276" w:lineRule="auto"/>
        <w:jc w:val="both"/>
        <w:rPr>
          <w:rFonts w:ascii="Tahoma" w:hAnsi="Tahoma" w:cs="Tahoma"/>
          <w:sz w:val="22"/>
          <w:szCs w:val="22"/>
        </w:rPr>
      </w:pPr>
      <w:r w:rsidRPr="00300553">
        <w:rPr>
          <w:rFonts w:ascii="Tahoma" w:hAnsi="Tahoma" w:cs="Tahoma"/>
          <w:sz w:val="22"/>
          <w:szCs w:val="22"/>
        </w:rPr>
        <w:t xml:space="preserve">6.1 A számla benyújtás feltétele a teljesítésre vonatkozó teljesítés igazolása kiadása Megrendelő részéről. Vállalkozó a teljesítési igazolás napját követően Megrendelő nevére számla kiállítására és benyújtására jogosult. A számlához mellékelni kell a teljesítés igazolás másolatát. A számlán fel kell tüntetni a projekt azonosítóját: URBACT IV 20273 </w:t>
      </w:r>
      <w:proofErr w:type="spellStart"/>
      <w:r w:rsidRPr="00300553">
        <w:rPr>
          <w:rFonts w:ascii="Tahoma" w:hAnsi="Tahoma" w:cs="Tahoma"/>
          <w:sz w:val="22"/>
          <w:szCs w:val="22"/>
        </w:rPr>
        <w:t>BiodiverCity</w:t>
      </w:r>
      <w:proofErr w:type="spellEnd"/>
      <w:r w:rsidRPr="00300553">
        <w:rPr>
          <w:rFonts w:ascii="Tahoma" w:hAnsi="Tahoma" w:cs="Tahoma"/>
          <w:sz w:val="22"/>
          <w:szCs w:val="22"/>
        </w:rPr>
        <w:t xml:space="preserve">. </w:t>
      </w:r>
    </w:p>
    <w:p w14:paraId="42A4534A" w14:textId="77777777" w:rsidR="00300553" w:rsidRPr="00300553" w:rsidRDefault="00300553" w:rsidP="00300553">
      <w:pPr>
        <w:spacing w:before="120" w:after="120" w:line="276" w:lineRule="auto"/>
        <w:jc w:val="both"/>
        <w:rPr>
          <w:rFonts w:ascii="Tahoma" w:hAnsi="Tahoma" w:cs="Tahoma"/>
          <w:sz w:val="22"/>
          <w:szCs w:val="22"/>
        </w:rPr>
      </w:pPr>
      <w:r w:rsidRPr="00300553">
        <w:rPr>
          <w:rFonts w:ascii="Tahoma" w:hAnsi="Tahoma" w:cs="Tahoma"/>
          <w:sz w:val="22"/>
          <w:szCs w:val="22"/>
        </w:rPr>
        <w:t>6.2 A Megrendelő a kiadott teljesítési igazolás után benyújtott számlát átutalással 15 napos fizetési határidővel teljesíti.</w:t>
      </w:r>
    </w:p>
    <w:p w14:paraId="351C04EA" w14:textId="77777777" w:rsidR="00300553" w:rsidRPr="00300553" w:rsidRDefault="00300553" w:rsidP="00300553">
      <w:pPr>
        <w:spacing w:before="120" w:after="120" w:line="276" w:lineRule="auto"/>
        <w:jc w:val="both"/>
        <w:rPr>
          <w:rFonts w:ascii="Tahoma" w:hAnsi="Tahoma" w:cs="Tahoma"/>
          <w:sz w:val="22"/>
          <w:szCs w:val="22"/>
        </w:rPr>
      </w:pPr>
      <w:r w:rsidRPr="00300553">
        <w:rPr>
          <w:rFonts w:ascii="Tahoma" w:hAnsi="Tahoma" w:cs="Tahoma"/>
          <w:sz w:val="22"/>
          <w:szCs w:val="22"/>
        </w:rPr>
        <w:t xml:space="preserve">6.3 Fizetési késedelem esetén Megrendelő késedelmi kamatot tartozik fizetni Vállalkozó részére. A késedelmi kamat mértékére a </w:t>
      </w:r>
      <w:proofErr w:type="spellStart"/>
      <w:r w:rsidRPr="00300553">
        <w:rPr>
          <w:rFonts w:ascii="Tahoma" w:hAnsi="Tahoma" w:cs="Tahoma"/>
          <w:sz w:val="22"/>
          <w:szCs w:val="22"/>
        </w:rPr>
        <w:t>Ptk</w:t>
      </w:r>
      <w:proofErr w:type="spellEnd"/>
      <w:r w:rsidRPr="00300553">
        <w:rPr>
          <w:rFonts w:ascii="Tahoma" w:hAnsi="Tahoma" w:cs="Tahoma"/>
          <w:sz w:val="22"/>
          <w:szCs w:val="22"/>
        </w:rPr>
        <w:t>-ban meghatározottak az irányadóak.</w:t>
      </w:r>
    </w:p>
    <w:p w14:paraId="0EF56658" w14:textId="77777777" w:rsidR="00300553" w:rsidRPr="00300553" w:rsidRDefault="00300553" w:rsidP="00300553">
      <w:pPr>
        <w:spacing w:before="120" w:after="120" w:line="276" w:lineRule="auto"/>
        <w:jc w:val="both"/>
        <w:rPr>
          <w:rFonts w:ascii="Tahoma" w:hAnsi="Tahoma" w:cs="Tahoma"/>
          <w:sz w:val="22"/>
          <w:szCs w:val="22"/>
        </w:rPr>
      </w:pPr>
    </w:p>
    <w:tbl>
      <w:tblPr>
        <w:tblStyle w:val="Tblzategyszer1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2410"/>
        <w:gridCol w:w="2693"/>
        <w:gridCol w:w="1843"/>
      </w:tblGrid>
      <w:tr w:rsidR="00300553" w:rsidRPr="00300553" w14:paraId="2EE2AC6F" w14:textId="77777777" w:rsidTr="003005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3EF91" w14:textId="77777777" w:rsidR="00300553" w:rsidRPr="00300553" w:rsidRDefault="00300553">
            <w:pPr>
              <w:spacing w:before="120" w:after="72" w:line="276" w:lineRule="auto"/>
              <w:jc w:val="both"/>
              <w:rPr>
                <w:rFonts w:ascii="Tahoma" w:hAnsi="Tahoma" w:cs="Tahoma"/>
              </w:rPr>
            </w:pPr>
            <w:r w:rsidRPr="00300553">
              <w:rPr>
                <w:rFonts w:ascii="Tahoma" w:hAnsi="Tahoma" w:cs="Tahoma"/>
              </w:rPr>
              <w:t>Teljesítés határideje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A9752" w14:textId="77777777" w:rsidR="00300553" w:rsidRPr="00300553" w:rsidRDefault="00300553">
            <w:pPr>
              <w:spacing w:before="120" w:after="72"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300553">
              <w:rPr>
                <w:rFonts w:ascii="Tahoma" w:hAnsi="Tahoma" w:cs="Tahoma"/>
              </w:rPr>
              <w:t>Teljesítés igazolás kiállítása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BF230" w14:textId="77777777" w:rsidR="00300553" w:rsidRPr="00300553" w:rsidRDefault="00300553">
            <w:pPr>
              <w:spacing w:before="120" w:after="72"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300553">
              <w:rPr>
                <w:rFonts w:ascii="Tahoma" w:hAnsi="Tahoma" w:cs="Tahoma"/>
              </w:rPr>
              <w:t>Számlázás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70DA1" w14:textId="77777777" w:rsidR="00300553" w:rsidRPr="00300553" w:rsidRDefault="00300553">
            <w:pPr>
              <w:spacing w:before="120" w:after="72"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300553">
              <w:rPr>
                <w:rFonts w:ascii="Tahoma" w:hAnsi="Tahoma" w:cs="Tahoma"/>
              </w:rPr>
              <w:t xml:space="preserve">Számla összege bruttó Ft </w:t>
            </w:r>
          </w:p>
        </w:tc>
      </w:tr>
      <w:tr w:rsidR="00300553" w:rsidRPr="00300553" w14:paraId="73459E73" w14:textId="77777777" w:rsidTr="003005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DFB16" w14:textId="48AFDB4A" w:rsidR="00300553" w:rsidRPr="00300553" w:rsidRDefault="00300553">
            <w:pPr>
              <w:spacing w:before="120" w:after="120" w:line="276" w:lineRule="auto"/>
              <w:jc w:val="both"/>
              <w:rPr>
                <w:rFonts w:ascii="Tahoma" w:hAnsi="Tahoma" w:cs="Tahoma"/>
                <w:b w:val="0"/>
                <w:bCs w:val="0"/>
              </w:rPr>
            </w:pPr>
            <w:r w:rsidRPr="00300553">
              <w:rPr>
                <w:rFonts w:ascii="Tahoma" w:hAnsi="Tahoma" w:cs="Tahoma"/>
                <w:b w:val="0"/>
                <w:bCs w:val="0"/>
              </w:rPr>
              <w:t xml:space="preserve">2024. 04. 30.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64FE3" w14:textId="77777777" w:rsidR="00300553" w:rsidRPr="00300553" w:rsidRDefault="00300553">
            <w:pPr>
              <w:spacing w:before="120" w:after="12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300553">
              <w:rPr>
                <w:rFonts w:ascii="Tahoma" w:hAnsi="Tahoma" w:cs="Tahoma"/>
              </w:rPr>
              <w:t xml:space="preserve">Teljesítés után 5 napon belül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38995" w14:textId="77777777" w:rsidR="00300553" w:rsidRPr="00300553" w:rsidRDefault="00300553">
            <w:pPr>
              <w:spacing w:before="120" w:after="12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300553">
              <w:rPr>
                <w:rFonts w:ascii="Tahoma" w:hAnsi="Tahoma" w:cs="Tahoma"/>
              </w:rPr>
              <w:t xml:space="preserve">Teljesítés igazolás kézhezvétele után 8 napon belül 15 napos fizetési határidővel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21C54" w14:textId="77777777" w:rsidR="00300553" w:rsidRPr="00300553" w:rsidRDefault="00300553">
            <w:pPr>
              <w:spacing w:before="120" w:after="12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</w:tr>
    </w:tbl>
    <w:p w14:paraId="64420950" w14:textId="77777777" w:rsidR="00C074A6" w:rsidRPr="00300553" w:rsidRDefault="00C074A6" w:rsidP="00C074A6">
      <w:pPr>
        <w:contextualSpacing/>
        <w:rPr>
          <w:rFonts w:ascii="Tahoma" w:eastAsia="Bookman Old Style" w:hAnsi="Tahoma" w:cs="Tahoma"/>
          <w:b/>
          <w:sz w:val="22"/>
          <w:szCs w:val="22"/>
        </w:rPr>
      </w:pPr>
    </w:p>
    <w:p w14:paraId="1B7DCAA5" w14:textId="77777777" w:rsidR="00300553" w:rsidRPr="00300553" w:rsidRDefault="00300553" w:rsidP="00300553">
      <w:pPr>
        <w:spacing w:before="120" w:after="120" w:line="276" w:lineRule="auto"/>
        <w:jc w:val="both"/>
        <w:rPr>
          <w:rFonts w:ascii="Tahoma" w:hAnsi="Tahoma" w:cs="Tahoma"/>
          <w:b/>
          <w:sz w:val="22"/>
          <w:szCs w:val="22"/>
        </w:rPr>
      </w:pPr>
      <w:r w:rsidRPr="00300553">
        <w:rPr>
          <w:rFonts w:ascii="Tahoma" w:hAnsi="Tahoma" w:cs="Tahoma"/>
          <w:b/>
          <w:sz w:val="22"/>
          <w:szCs w:val="22"/>
        </w:rPr>
        <w:lastRenderedPageBreak/>
        <w:t>Szerződést biztosító mellékkötelezettségek:</w:t>
      </w:r>
    </w:p>
    <w:p w14:paraId="43D3E812" w14:textId="77777777" w:rsidR="00300553" w:rsidRPr="00300553" w:rsidRDefault="00300553" w:rsidP="00300553">
      <w:pPr>
        <w:spacing w:before="120" w:after="120" w:line="276" w:lineRule="auto"/>
        <w:jc w:val="both"/>
        <w:rPr>
          <w:rFonts w:ascii="Tahoma" w:hAnsi="Tahoma" w:cs="Tahoma"/>
          <w:sz w:val="22"/>
          <w:szCs w:val="22"/>
        </w:rPr>
      </w:pPr>
      <w:r w:rsidRPr="00300553">
        <w:rPr>
          <w:rFonts w:ascii="Tahoma" w:hAnsi="Tahoma" w:cs="Tahoma"/>
          <w:sz w:val="22"/>
          <w:szCs w:val="22"/>
        </w:rPr>
        <w:t>7.1 A Vállalkozó az érdekkörében felmerülő, bármely teljesítési határidőre vonatkozó (jelentési és jóváhagyási, egyéb) teljesítési késedelme esetére kötbér megfizetésére köteles, amelynek napi mértéke a nettó vállalkozási díj 2%-a de összesen maximum a nettó Vállalkozási díj 20%-a. Megrendelő a jogos kötbérigényét a Vállalkozó végszámlájával szemben kiállított számviteli bizonylatával érvényesíti.</w:t>
      </w:r>
    </w:p>
    <w:p w14:paraId="337AC2FF" w14:textId="77777777" w:rsidR="00300553" w:rsidRPr="00300553" w:rsidRDefault="00300553" w:rsidP="00300553">
      <w:pPr>
        <w:spacing w:before="120" w:after="120" w:line="276" w:lineRule="auto"/>
        <w:jc w:val="both"/>
        <w:rPr>
          <w:rFonts w:ascii="Tahoma" w:hAnsi="Tahoma" w:cs="Tahoma"/>
          <w:sz w:val="22"/>
          <w:szCs w:val="22"/>
        </w:rPr>
      </w:pPr>
      <w:r w:rsidRPr="00300553">
        <w:rPr>
          <w:rFonts w:ascii="Tahoma" w:hAnsi="Tahoma" w:cs="Tahoma"/>
          <w:sz w:val="22"/>
          <w:szCs w:val="22"/>
        </w:rPr>
        <w:t>7.2 Amennyiben a szerződés teljesítése, illetve a 3.1 pontban meghatározott résztevékenységek valamelyikének a teljesítése Vállalkozónak felróható okból meghiúsul, Vállalkozó köteles a nettó vállalkozói díj 20%-</w:t>
      </w:r>
      <w:proofErr w:type="spellStart"/>
      <w:r w:rsidRPr="00300553">
        <w:rPr>
          <w:rFonts w:ascii="Tahoma" w:hAnsi="Tahoma" w:cs="Tahoma"/>
          <w:sz w:val="22"/>
          <w:szCs w:val="22"/>
        </w:rPr>
        <w:t>nak</w:t>
      </w:r>
      <w:proofErr w:type="spellEnd"/>
      <w:r w:rsidRPr="00300553">
        <w:rPr>
          <w:rFonts w:ascii="Tahoma" w:hAnsi="Tahoma" w:cs="Tahoma"/>
          <w:sz w:val="22"/>
          <w:szCs w:val="22"/>
        </w:rPr>
        <w:t xml:space="preserve"> megfelelő meghiúsulási kötbért fizetni Megrendelő részére.</w:t>
      </w:r>
    </w:p>
    <w:p w14:paraId="07977CEB" w14:textId="77777777" w:rsidR="00300553" w:rsidRPr="00300553" w:rsidRDefault="00300553" w:rsidP="00300553">
      <w:pPr>
        <w:spacing w:before="120" w:after="120" w:line="276" w:lineRule="auto"/>
        <w:jc w:val="both"/>
        <w:rPr>
          <w:rFonts w:ascii="Tahoma" w:hAnsi="Tahoma" w:cs="Tahoma"/>
          <w:sz w:val="22"/>
          <w:szCs w:val="22"/>
        </w:rPr>
      </w:pPr>
      <w:r w:rsidRPr="00300553">
        <w:rPr>
          <w:rFonts w:ascii="Tahoma" w:hAnsi="Tahoma" w:cs="Tahoma"/>
          <w:sz w:val="22"/>
          <w:szCs w:val="22"/>
        </w:rPr>
        <w:t>7.3 Amennyiben a Vállalkozó teljesítése hibás, köteles a Vállalkozó a hiba kijavítására. Az ezzel kapcsolatos költségek a Vállalkozót terhelik.</w:t>
      </w:r>
    </w:p>
    <w:p w14:paraId="599FF366" w14:textId="77777777" w:rsidR="00300553" w:rsidRPr="00300553" w:rsidRDefault="00300553" w:rsidP="00300553">
      <w:pPr>
        <w:spacing w:before="120" w:after="120" w:line="276" w:lineRule="auto"/>
        <w:jc w:val="both"/>
        <w:rPr>
          <w:rFonts w:ascii="Tahoma" w:hAnsi="Tahoma" w:cs="Tahoma"/>
          <w:sz w:val="22"/>
          <w:szCs w:val="22"/>
        </w:rPr>
      </w:pPr>
      <w:r w:rsidRPr="00300553">
        <w:rPr>
          <w:rFonts w:ascii="Tahoma" w:hAnsi="Tahoma" w:cs="Tahoma"/>
          <w:sz w:val="22"/>
          <w:szCs w:val="22"/>
        </w:rPr>
        <w:t>7.4 Amennyiben a Vállalkozónak felróható okból Megrendelőnek támogatás visszafizetési kötelezettsége keletkezik, Vállalkozó köteles a visszafizetett összeget Megrendelőnek megtéríteni.</w:t>
      </w:r>
    </w:p>
    <w:p w14:paraId="68497A73" w14:textId="77777777" w:rsidR="00300553" w:rsidRPr="00300553" w:rsidRDefault="00300553" w:rsidP="00300553">
      <w:pPr>
        <w:spacing w:before="120" w:after="120" w:line="276" w:lineRule="auto"/>
        <w:jc w:val="both"/>
        <w:rPr>
          <w:rFonts w:ascii="Tahoma" w:hAnsi="Tahoma" w:cs="Tahoma"/>
          <w:sz w:val="22"/>
          <w:szCs w:val="22"/>
        </w:rPr>
      </w:pPr>
      <w:r w:rsidRPr="00300553">
        <w:rPr>
          <w:rFonts w:ascii="Tahoma" w:hAnsi="Tahoma" w:cs="Tahoma"/>
          <w:sz w:val="22"/>
          <w:szCs w:val="22"/>
        </w:rPr>
        <w:t>7.5 A Megrendelő a szerződésszegésből eredő, kötbér mértékét meghaladó kárának megtérítésére is igényt tart.</w:t>
      </w:r>
    </w:p>
    <w:p w14:paraId="65EB8B48" w14:textId="77777777" w:rsidR="00300553" w:rsidRPr="00300553" w:rsidRDefault="00300553" w:rsidP="00300553">
      <w:pPr>
        <w:spacing w:before="120" w:after="120" w:line="276" w:lineRule="auto"/>
        <w:jc w:val="both"/>
        <w:rPr>
          <w:rFonts w:ascii="Tahoma" w:hAnsi="Tahoma" w:cs="Tahoma"/>
          <w:sz w:val="22"/>
          <w:szCs w:val="22"/>
        </w:rPr>
      </w:pPr>
      <w:r w:rsidRPr="00300553">
        <w:rPr>
          <w:rFonts w:ascii="Tahoma" w:hAnsi="Tahoma" w:cs="Tahoma"/>
          <w:sz w:val="22"/>
          <w:szCs w:val="22"/>
        </w:rPr>
        <w:t>7.6 A felek megállapodnak abban, hogy jelen szerződés alapján kapcsolattartásuk elsősorban szóban történik, de döntés és/vagy érdemi utasítás közlése csakis írásban történhet mindkét fél részéről.</w:t>
      </w:r>
    </w:p>
    <w:p w14:paraId="184B2C84" w14:textId="77777777" w:rsidR="00300553" w:rsidRPr="00300553" w:rsidRDefault="00300553" w:rsidP="00300553">
      <w:pPr>
        <w:spacing w:before="120" w:after="120" w:line="276" w:lineRule="auto"/>
        <w:jc w:val="both"/>
        <w:rPr>
          <w:rFonts w:ascii="Tahoma" w:hAnsi="Tahoma" w:cs="Tahoma"/>
          <w:sz w:val="22"/>
          <w:szCs w:val="22"/>
        </w:rPr>
      </w:pPr>
      <w:r w:rsidRPr="00300553">
        <w:rPr>
          <w:rFonts w:ascii="Tahoma" w:hAnsi="Tahoma" w:cs="Tahoma"/>
          <w:sz w:val="22"/>
          <w:szCs w:val="22"/>
        </w:rPr>
        <w:t xml:space="preserve">7.7 Vállalkozó rendelkezik az önálló kezdeményezés és javaslattétel jogával. </w:t>
      </w:r>
      <w:r w:rsidRPr="00300553">
        <w:rPr>
          <w:rFonts w:ascii="Tahoma" w:eastAsia="Bookman Old Style" w:hAnsi="Tahoma" w:cs="Tahoma"/>
          <w:sz w:val="22"/>
          <w:szCs w:val="22"/>
        </w:rPr>
        <w:t>Köteles intézkedést kezdeményezni, ha a teljesítést veszélyeztető vagy a Megrendelő érdekeinek jelentős sérelmével járó helyzet következett be, illetve annak bekövetkezése fenyeget. A felek kölcsönösen kötelezettséget vállalnak arra, hogy a jelen szerződés teljesítésével kapcsolatban felmerülő tényekről és körülményekről, valamint ezek megváltozásáról egymást haladéktalanul tájékoztatják.</w:t>
      </w:r>
    </w:p>
    <w:p w14:paraId="16F771E3" w14:textId="77777777" w:rsidR="00300553" w:rsidRPr="00300553" w:rsidRDefault="00300553" w:rsidP="00300553">
      <w:pPr>
        <w:spacing w:before="120" w:after="120" w:line="276" w:lineRule="auto"/>
        <w:jc w:val="both"/>
        <w:rPr>
          <w:rFonts w:ascii="Tahoma" w:hAnsi="Tahoma" w:cs="Tahoma"/>
          <w:sz w:val="22"/>
          <w:szCs w:val="22"/>
        </w:rPr>
      </w:pPr>
      <w:r w:rsidRPr="00300553">
        <w:rPr>
          <w:rFonts w:ascii="Tahoma" w:hAnsi="Tahoma" w:cs="Tahoma"/>
          <w:sz w:val="22"/>
          <w:szCs w:val="22"/>
        </w:rPr>
        <w:t>7.8 Felek a szerződés teljesítése érdekében kölcsönösen együttműködnek egymással, és kötelezettséget vállalnak arra, hogy a jelen szerződés teljesítésével kapcsolatban felmerülő tényekről és körülményekről, valamint ezek megváltozásáról egymást haladéktalanul tájékoztatják.</w:t>
      </w:r>
    </w:p>
    <w:p w14:paraId="2DD8D234" w14:textId="77777777" w:rsidR="00300553" w:rsidRPr="00300553" w:rsidRDefault="00300553" w:rsidP="00300553">
      <w:pPr>
        <w:spacing w:before="120" w:after="120" w:line="276" w:lineRule="auto"/>
        <w:jc w:val="both"/>
        <w:rPr>
          <w:rFonts w:ascii="Tahoma" w:hAnsi="Tahoma" w:cs="Tahoma"/>
          <w:sz w:val="22"/>
          <w:szCs w:val="22"/>
        </w:rPr>
      </w:pPr>
      <w:r w:rsidRPr="00300553">
        <w:rPr>
          <w:rFonts w:ascii="Tahoma" w:hAnsi="Tahoma" w:cs="Tahoma"/>
          <w:sz w:val="22"/>
          <w:szCs w:val="22"/>
        </w:rPr>
        <w:t>7.9 Megrendelő kijelenti, hogy a nevében nyilatkozattételre, képviseletre jogosult személy nem minősül a Ptk. 8:1. § (1) bekezdés 1. pontja szerint a Vállalkozó közeli hozzátartozójának, felette tulajdonosi, fenntartói, vagyonkezelői, irányítási, képviseleti, munkáltatói, kinevezési jogokat nem gyakorol. Továbbá a Vállalkozó kijelenti, hogy a nevében nyilatkozattételre, képviseletre jogosult személy a Megrendelő szervezetében tulajdonosi, fenntartói, vagyonkezelői, irányítási, képviseleti, munkáltatói vagy kinevezési jogokat nem gyakorol. A felek a szerződést az összeférhetetlenségi szabályok betartása mellett kötik meg.</w:t>
      </w:r>
    </w:p>
    <w:p w14:paraId="7204EC54" w14:textId="77777777" w:rsidR="00300553" w:rsidRPr="00300553" w:rsidRDefault="00300553" w:rsidP="00300553">
      <w:pPr>
        <w:spacing w:before="120" w:after="120" w:line="276" w:lineRule="auto"/>
        <w:jc w:val="both"/>
        <w:rPr>
          <w:rFonts w:ascii="Tahoma" w:eastAsia="Bookman Old Style" w:hAnsi="Tahoma" w:cs="Tahoma"/>
          <w:sz w:val="22"/>
          <w:szCs w:val="22"/>
        </w:rPr>
      </w:pPr>
      <w:r w:rsidRPr="00300553">
        <w:rPr>
          <w:rFonts w:ascii="Tahoma" w:eastAsia="Bookman Old Style" w:hAnsi="Tahoma" w:cs="Tahoma"/>
          <w:sz w:val="22"/>
          <w:szCs w:val="22"/>
        </w:rPr>
        <w:t xml:space="preserve">7.10. A feladatok elvégzésének érdekében a feladatütemezés alapján a Vállalkozó minden esetben köteles a Megrendelővel felvenni a kapcsolatot és az esedékes feladat elvégzését a teljesítés előtt </w:t>
      </w:r>
      <w:proofErr w:type="spellStart"/>
      <w:r w:rsidRPr="00300553">
        <w:rPr>
          <w:rFonts w:ascii="Tahoma" w:eastAsia="Bookman Old Style" w:hAnsi="Tahoma" w:cs="Tahoma"/>
          <w:sz w:val="22"/>
          <w:szCs w:val="22"/>
        </w:rPr>
        <w:t>jóváhagyatni</w:t>
      </w:r>
      <w:proofErr w:type="spellEnd"/>
      <w:r w:rsidRPr="00300553">
        <w:rPr>
          <w:rFonts w:ascii="Tahoma" w:eastAsia="Bookman Old Style" w:hAnsi="Tahoma" w:cs="Tahoma"/>
          <w:sz w:val="22"/>
          <w:szCs w:val="22"/>
        </w:rPr>
        <w:t>.</w:t>
      </w:r>
    </w:p>
    <w:p w14:paraId="41EB51BE" w14:textId="77777777" w:rsidR="00300553" w:rsidRPr="00300553" w:rsidRDefault="00300553" w:rsidP="00300553">
      <w:pPr>
        <w:spacing w:before="120" w:after="120" w:line="276" w:lineRule="auto"/>
        <w:jc w:val="both"/>
        <w:rPr>
          <w:rFonts w:ascii="Tahoma" w:eastAsia="Bookman Old Style" w:hAnsi="Tahoma" w:cs="Tahoma"/>
          <w:sz w:val="22"/>
          <w:szCs w:val="22"/>
        </w:rPr>
      </w:pPr>
      <w:r w:rsidRPr="00300553">
        <w:rPr>
          <w:rFonts w:ascii="Tahoma" w:eastAsia="Bookman Old Style" w:hAnsi="Tahoma" w:cs="Tahoma"/>
          <w:sz w:val="22"/>
          <w:szCs w:val="22"/>
        </w:rPr>
        <w:lastRenderedPageBreak/>
        <w:t>7.11. Vállalkozó a projekthez kapcsolódó kötelező arculati elemeket az előírások szerint használja a feladatvégzés során. A kötelező arculati elemeket és az előírásokat Megrendelő a Vállalkozó rendelkezésére bocsátja.</w:t>
      </w:r>
    </w:p>
    <w:p w14:paraId="7BABD058" w14:textId="77777777" w:rsidR="00300553" w:rsidRPr="00300553" w:rsidRDefault="00300553" w:rsidP="00300553">
      <w:pPr>
        <w:spacing w:before="120" w:after="120" w:line="276" w:lineRule="auto"/>
        <w:jc w:val="both"/>
        <w:rPr>
          <w:rFonts w:ascii="Tahoma" w:hAnsi="Tahoma" w:cs="Tahoma"/>
          <w:sz w:val="22"/>
          <w:szCs w:val="22"/>
        </w:rPr>
      </w:pPr>
      <w:r w:rsidRPr="00300553">
        <w:rPr>
          <w:rFonts w:ascii="Tahoma" w:eastAsia="Bookman Old Style" w:hAnsi="Tahoma" w:cs="Tahoma"/>
          <w:sz w:val="22"/>
          <w:szCs w:val="22"/>
        </w:rPr>
        <w:t>7.12. Ha a Vállalkozó fizetőképességében, pénzügyi helyzetében olyan lényeges változás következik be, amely a szerződés teljesítését veszélyezteti, Megrendelő jogosult a szerződéstől elállni. Felek ilyen lényeges fizetőképességben bekövetkező változásnak tekintik különösen, ha a Vállalkozó a szerződés teljesítésének időtartama alatt felszámolási vagy végrehajtási eljárást elrendelő jogerős határozat hatálya, vagy végelszámolás alatt áll. Amennyiben Vállalkozó fizetőképességében a jelen pontban foglaltak szerinti lényeges változás következik be, úgy köteles Megrendelőt a körülmény bekövetkezésétől számított nyolc (8) napon belül írásban értesíteni. A Megrendelő elállási jogát a Vállalkozóhoz intézett írásbeli nyilatkozattal gyakorolhatja. Az elállás a Vállalkozó kötbér- és kártérítés-fizetési kötelezettségét nem érinti.</w:t>
      </w:r>
    </w:p>
    <w:p w14:paraId="0964B682" w14:textId="77777777" w:rsidR="00300553" w:rsidRPr="00300553" w:rsidRDefault="00300553" w:rsidP="00300553">
      <w:pPr>
        <w:spacing w:before="120" w:after="120" w:line="276" w:lineRule="auto"/>
        <w:jc w:val="both"/>
        <w:rPr>
          <w:rFonts w:ascii="Tahoma" w:eastAsia="Bookman Old Style" w:hAnsi="Tahoma" w:cs="Tahoma"/>
          <w:sz w:val="22"/>
          <w:szCs w:val="22"/>
        </w:rPr>
      </w:pPr>
      <w:r w:rsidRPr="00300553">
        <w:rPr>
          <w:rFonts w:ascii="Tahoma" w:eastAsia="Bookman Old Style" w:hAnsi="Tahoma" w:cs="Tahoma"/>
          <w:sz w:val="22"/>
          <w:szCs w:val="22"/>
        </w:rPr>
        <w:t>7.14. Felek mentesülnek a szerződésszegés következményei alól, amennyiben a szerződésszerű teljesítést rajtuk kívül álló, előre nem látható, elháríthatatlan esemény, cselekmény fizikailag vagy más módon gátolja (</w:t>
      </w:r>
      <w:proofErr w:type="spellStart"/>
      <w:r w:rsidRPr="00300553">
        <w:rPr>
          <w:rFonts w:ascii="Tahoma" w:eastAsia="Bookman Old Style" w:hAnsi="Tahoma" w:cs="Tahoma"/>
          <w:sz w:val="22"/>
          <w:szCs w:val="22"/>
        </w:rPr>
        <w:t>vis</w:t>
      </w:r>
      <w:proofErr w:type="spellEnd"/>
      <w:r w:rsidRPr="00300553">
        <w:rPr>
          <w:rFonts w:ascii="Tahoma" w:eastAsia="Bookman Old Style" w:hAnsi="Tahoma" w:cs="Tahoma"/>
          <w:sz w:val="22"/>
          <w:szCs w:val="22"/>
        </w:rPr>
        <w:t xml:space="preserve"> maior). A Felek ilyen </w:t>
      </w:r>
      <w:proofErr w:type="spellStart"/>
      <w:r w:rsidRPr="00300553">
        <w:rPr>
          <w:rFonts w:ascii="Tahoma" w:eastAsia="Bookman Old Style" w:hAnsi="Tahoma" w:cs="Tahoma"/>
          <w:sz w:val="22"/>
          <w:szCs w:val="22"/>
        </w:rPr>
        <w:t>vis</w:t>
      </w:r>
      <w:proofErr w:type="spellEnd"/>
      <w:r w:rsidRPr="00300553">
        <w:rPr>
          <w:rFonts w:ascii="Tahoma" w:eastAsia="Bookman Old Style" w:hAnsi="Tahoma" w:cs="Tahoma"/>
          <w:sz w:val="22"/>
          <w:szCs w:val="22"/>
        </w:rPr>
        <w:t xml:space="preserve"> maior eseménynek tekintik különösen a természeti és más katasztrófákat (pl. villámcsapás, földrengés, árvíz, tűzvész, robbanás, járvány), háborús vagy más konfliktusokat (zendülés, rendzavarás, zavargások, forradalom, államcsíny, polgárháború, terrorcselekmények), embargót stb. </w:t>
      </w:r>
    </w:p>
    <w:p w14:paraId="77BA5A7C" w14:textId="77777777" w:rsidR="00300553" w:rsidRPr="00300553" w:rsidRDefault="00300553" w:rsidP="00300553">
      <w:pPr>
        <w:pStyle w:val="Alaprtelmezettstlus"/>
        <w:spacing w:before="120" w:after="120"/>
        <w:jc w:val="both"/>
        <w:rPr>
          <w:rFonts w:ascii="Tahoma" w:hAnsi="Tahoma"/>
          <w:color w:val="auto"/>
          <w:sz w:val="22"/>
          <w:szCs w:val="22"/>
        </w:rPr>
      </w:pPr>
      <w:r w:rsidRPr="00300553">
        <w:rPr>
          <w:rFonts w:ascii="Tahoma" w:hAnsi="Tahoma"/>
          <w:color w:val="auto"/>
          <w:sz w:val="22"/>
          <w:szCs w:val="22"/>
        </w:rPr>
        <w:t xml:space="preserve">7.15.Vállalkozó – figyelemmel az államháztartásról szóló 2011. évi CXCV. törvény 41. § (6) bekezdésében és az államháztartásról szóló törvény végrehajtásáról szóló 368/2011. (XII. 31.) Korm. rendelet 50. § (1a) bekezdésében foglaltakra – nyilatkozik, hogy Vállalkozó a nemzeti vagyonról szóló 2011. évi CXCVI. törvény 3. § (1) bekezdésének 1. pontja alapján átlátható szervezetnek minősül. Tudomásul veszi, hogy a nyilatkozatban foglaltak változása esetén arról haladéktalanul köteles az Megrendelőt értesíteni. Tudomásul veszi, hogy a valótlan tartalmú nyilatkozat alapján kötött visszterhes szerződést a kötelezettségvállaló felmondja, vagy ha a szerződés teljesítésére még nem került sor – a szerződéstől eláll. </w:t>
      </w:r>
    </w:p>
    <w:p w14:paraId="432E4F44" w14:textId="77777777" w:rsidR="00300553" w:rsidRPr="00300553" w:rsidRDefault="00300553" w:rsidP="00300553">
      <w:pPr>
        <w:jc w:val="both"/>
        <w:rPr>
          <w:rFonts w:ascii="Tahoma" w:eastAsia="Bookman Old Style" w:hAnsi="Tahoma" w:cs="Tahoma"/>
          <w:sz w:val="22"/>
          <w:szCs w:val="22"/>
        </w:rPr>
      </w:pPr>
    </w:p>
    <w:p w14:paraId="62A3C63B" w14:textId="77777777" w:rsidR="00300553" w:rsidRPr="00300553" w:rsidRDefault="00300553" w:rsidP="00300553">
      <w:pPr>
        <w:pStyle w:val="Listaszerbekezds"/>
        <w:numPr>
          <w:ilvl w:val="0"/>
          <w:numId w:val="30"/>
        </w:numPr>
        <w:jc w:val="both"/>
        <w:rPr>
          <w:rFonts w:ascii="Tahoma" w:eastAsia="Bookman Old Style" w:hAnsi="Tahoma" w:cs="Tahoma"/>
          <w:b/>
          <w:sz w:val="22"/>
          <w:szCs w:val="22"/>
        </w:rPr>
      </w:pPr>
      <w:r w:rsidRPr="00300553">
        <w:rPr>
          <w:rFonts w:ascii="Tahoma" w:eastAsia="Bookman Old Style" w:hAnsi="Tahoma" w:cs="Tahoma"/>
          <w:b/>
          <w:sz w:val="22"/>
          <w:szCs w:val="22"/>
        </w:rPr>
        <w:t>Felek kapcsolattartása</w:t>
      </w:r>
    </w:p>
    <w:p w14:paraId="3FF8C02B" w14:textId="77777777" w:rsidR="00300553" w:rsidRPr="00300553" w:rsidRDefault="00300553" w:rsidP="00300553">
      <w:pPr>
        <w:jc w:val="both"/>
        <w:rPr>
          <w:rFonts w:ascii="Tahoma" w:hAnsi="Tahoma" w:cs="Tahoma"/>
          <w:sz w:val="22"/>
          <w:szCs w:val="22"/>
        </w:rPr>
      </w:pPr>
      <w:r w:rsidRPr="00300553">
        <w:rPr>
          <w:rFonts w:ascii="Tahoma" w:hAnsi="Tahoma" w:cs="Tahoma"/>
          <w:sz w:val="22"/>
          <w:szCs w:val="22"/>
        </w:rPr>
        <w:t>8.1 Kapcsolattartásra kijelölt személyek:</w:t>
      </w:r>
    </w:p>
    <w:p w14:paraId="44F0F954" w14:textId="77777777" w:rsidR="00300553" w:rsidRPr="00300553" w:rsidRDefault="00300553" w:rsidP="00300553">
      <w:pPr>
        <w:jc w:val="both"/>
        <w:rPr>
          <w:rFonts w:ascii="Tahoma" w:hAnsi="Tahoma" w:cs="Tahoma"/>
          <w:sz w:val="22"/>
          <w:szCs w:val="22"/>
        </w:rPr>
      </w:pPr>
      <w:r w:rsidRPr="00300553">
        <w:rPr>
          <w:rFonts w:ascii="Tahoma" w:hAnsi="Tahoma" w:cs="Tahoma"/>
          <w:sz w:val="22"/>
          <w:szCs w:val="22"/>
        </w:rPr>
        <w:t xml:space="preserve">A Megrendelő részéről kapcsolattartásra kijelölt személyek: </w:t>
      </w:r>
    </w:p>
    <w:p w14:paraId="6B99DED5" w14:textId="77777777" w:rsidR="00300553" w:rsidRPr="00300553" w:rsidRDefault="00300553" w:rsidP="00300553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090690FC" w14:textId="77777777" w:rsidR="00300553" w:rsidRPr="00300553" w:rsidRDefault="00300553" w:rsidP="00300553">
      <w:pPr>
        <w:spacing w:line="276" w:lineRule="auto"/>
        <w:rPr>
          <w:rStyle w:val="Hiperhivatkozs"/>
          <w:rFonts w:ascii="Tahoma" w:hAnsi="Tahoma" w:cs="Tahoma"/>
          <w:sz w:val="22"/>
          <w:szCs w:val="22"/>
        </w:rPr>
      </w:pPr>
      <w:r w:rsidRPr="00300553">
        <w:rPr>
          <w:rFonts w:ascii="Tahoma" w:hAnsi="Tahoma" w:cs="Tahoma"/>
          <w:sz w:val="22"/>
          <w:szCs w:val="22"/>
        </w:rPr>
        <w:t>Kiss Renáta</w:t>
      </w:r>
      <w:r w:rsidRPr="00300553">
        <w:rPr>
          <w:rFonts w:ascii="Tahoma" w:hAnsi="Tahoma" w:cs="Tahoma"/>
          <w:sz w:val="22"/>
          <w:szCs w:val="22"/>
        </w:rPr>
        <w:br/>
        <w:t>projektkoordinátor</w:t>
      </w:r>
      <w:r w:rsidRPr="00300553">
        <w:rPr>
          <w:rFonts w:ascii="Tahoma" w:hAnsi="Tahoma" w:cs="Tahoma"/>
          <w:sz w:val="22"/>
          <w:szCs w:val="22"/>
        </w:rPr>
        <w:br/>
        <w:t>8200 Veszprém, Óváros tér 9.</w:t>
      </w:r>
      <w:r w:rsidRPr="00300553">
        <w:rPr>
          <w:rFonts w:ascii="Tahoma" w:hAnsi="Tahoma" w:cs="Tahoma"/>
          <w:sz w:val="22"/>
          <w:szCs w:val="22"/>
        </w:rPr>
        <w:br/>
        <w:t>Tel.: +36-88-549-373</w:t>
      </w:r>
      <w:r w:rsidRPr="00300553">
        <w:rPr>
          <w:rFonts w:ascii="Tahoma" w:hAnsi="Tahoma" w:cs="Tahoma"/>
          <w:sz w:val="22"/>
          <w:szCs w:val="22"/>
        </w:rPr>
        <w:br/>
        <w:t xml:space="preserve">E-mail: </w:t>
      </w:r>
      <w:hyperlink r:id="rId8" w:history="1">
        <w:r w:rsidRPr="00300553">
          <w:rPr>
            <w:rStyle w:val="Hiperhivatkozs"/>
            <w:rFonts w:ascii="Tahoma" w:hAnsi="Tahoma" w:cs="Tahoma"/>
            <w:sz w:val="22"/>
            <w:szCs w:val="22"/>
          </w:rPr>
          <w:t>kiss.renata@gov.veszprem.hu</w:t>
        </w:r>
      </w:hyperlink>
    </w:p>
    <w:p w14:paraId="5BF4D3E9" w14:textId="77777777" w:rsidR="00300553" w:rsidRPr="00300553" w:rsidRDefault="00300553" w:rsidP="00300553">
      <w:pPr>
        <w:spacing w:line="276" w:lineRule="auto"/>
        <w:rPr>
          <w:rFonts w:ascii="Tahoma" w:hAnsi="Tahoma" w:cs="Tahoma"/>
          <w:sz w:val="22"/>
          <w:szCs w:val="22"/>
        </w:rPr>
      </w:pPr>
    </w:p>
    <w:p w14:paraId="5A726C9B" w14:textId="77777777" w:rsidR="00300553" w:rsidRPr="00300553" w:rsidRDefault="00300553" w:rsidP="00300553">
      <w:pPr>
        <w:spacing w:line="276" w:lineRule="auto"/>
        <w:rPr>
          <w:rFonts w:ascii="Tahoma" w:hAnsi="Tahoma" w:cs="Tahoma"/>
          <w:i/>
          <w:iCs/>
          <w:sz w:val="22"/>
          <w:szCs w:val="22"/>
        </w:rPr>
      </w:pPr>
      <w:r w:rsidRPr="00300553">
        <w:rPr>
          <w:rFonts w:ascii="Tahoma" w:hAnsi="Tahoma" w:cs="Tahoma"/>
          <w:i/>
          <w:iCs/>
          <w:sz w:val="22"/>
          <w:szCs w:val="22"/>
        </w:rPr>
        <w:t xml:space="preserve">A Vállalkozó kapcsolattartási adatai: </w:t>
      </w:r>
    </w:p>
    <w:p w14:paraId="72BD63C7" w14:textId="77777777" w:rsidR="00300553" w:rsidRPr="00300553" w:rsidRDefault="00300553" w:rsidP="00300553">
      <w:pPr>
        <w:spacing w:line="276" w:lineRule="auto"/>
        <w:rPr>
          <w:rFonts w:ascii="Tahoma" w:hAnsi="Tahoma" w:cs="Tahoma"/>
          <w:i/>
          <w:iCs/>
          <w:sz w:val="22"/>
          <w:szCs w:val="22"/>
        </w:rPr>
      </w:pPr>
      <w:r w:rsidRPr="00300553">
        <w:rPr>
          <w:rFonts w:ascii="Tahoma" w:hAnsi="Tahoma" w:cs="Tahoma"/>
          <w:i/>
          <w:iCs/>
          <w:sz w:val="22"/>
          <w:szCs w:val="22"/>
        </w:rPr>
        <w:t xml:space="preserve">Név: </w:t>
      </w:r>
    </w:p>
    <w:p w14:paraId="66A9B197" w14:textId="77777777" w:rsidR="00300553" w:rsidRPr="00300553" w:rsidRDefault="00300553" w:rsidP="00300553">
      <w:pPr>
        <w:spacing w:line="276" w:lineRule="auto"/>
        <w:rPr>
          <w:rFonts w:ascii="Tahoma" w:hAnsi="Tahoma" w:cs="Tahoma"/>
          <w:i/>
          <w:iCs/>
          <w:sz w:val="22"/>
          <w:szCs w:val="22"/>
        </w:rPr>
      </w:pPr>
      <w:r w:rsidRPr="00300553">
        <w:rPr>
          <w:rFonts w:ascii="Tahoma" w:hAnsi="Tahoma" w:cs="Tahoma"/>
          <w:i/>
          <w:iCs/>
          <w:sz w:val="22"/>
          <w:szCs w:val="22"/>
        </w:rPr>
        <w:t xml:space="preserve">Székhely: </w:t>
      </w:r>
    </w:p>
    <w:p w14:paraId="170EE811" w14:textId="77777777" w:rsidR="00300553" w:rsidRPr="00300553" w:rsidRDefault="00300553" w:rsidP="00300553">
      <w:pPr>
        <w:spacing w:line="276" w:lineRule="auto"/>
        <w:rPr>
          <w:rFonts w:ascii="Tahoma" w:hAnsi="Tahoma" w:cs="Tahoma"/>
          <w:i/>
          <w:iCs/>
          <w:sz w:val="22"/>
          <w:szCs w:val="22"/>
        </w:rPr>
      </w:pPr>
      <w:r w:rsidRPr="00300553">
        <w:rPr>
          <w:rFonts w:ascii="Tahoma" w:hAnsi="Tahoma" w:cs="Tahoma"/>
          <w:i/>
          <w:iCs/>
          <w:sz w:val="22"/>
          <w:szCs w:val="22"/>
        </w:rPr>
        <w:t xml:space="preserve">Tel.  </w:t>
      </w:r>
    </w:p>
    <w:p w14:paraId="31E99178" w14:textId="77777777" w:rsidR="00300553" w:rsidRPr="00300553" w:rsidRDefault="00300553" w:rsidP="00300553">
      <w:pPr>
        <w:spacing w:line="276" w:lineRule="auto"/>
        <w:rPr>
          <w:rFonts w:ascii="Tahoma" w:hAnsi="Tahoma" w:cs="Tahoma"/>
          <w:i/>
          <w:iCs/>
          <w:sz w:val="22"/>
          <w:szCs w:val="22"/>
        </w:rPr>
      </w:pPr>
      <w:r w:rsidRPr="00300553">
        <w:rPr>
          <w:rFonts w:ascii="Tahoma" w:hAnsi="Tahoma" w:cs="Tahoma"/>
          <w:i/>
          <w:iCs/>
          <w:sz w:val="22"/>
          <w:szCs w:val="22"/>
        </w:rPr>
        <w:t xml:space="preserve">E-mail: </w:t>
      </w:r>
    </w:p>
    <w:p w14:paraId="687E7265" w14:textId="77777777" w:rsidR="00300553" w:rsidRPr="00300553" w:rsidRDefault="00300553" w:rsidP="00300553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55F789AC" w14:textId="77777777" w:rsidR="00300553" w:rsidRPr="00300553" w:rsidRDefault="00300553" w:rsidP="00300553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300553">
        <w:rPr>
          <w:rFonts w:ascii="Tahoma" w:hAnsi="Tahoma" w:cs="Tahoma"/>
          <w:sz w:val="22"/>
          <w:szCs w:val="22"/>
        </w:rPr>
        <w:lastRenderedPageBreak/>
        <w:t>8.2. A Megrendelő részéről jelen Vállalkozási szerződésben meghatározott feladatok teljesítésével kapcsolatban utasítás adási jogkör a Vállalkozó felé, valamint a teljesítésigazolás kiállítására kijelölt személy:</w:t>
      </w:r>
    </w:p>
    <w:p w14:paraId="1469646D" w14:textId="77777777" w:rsidR="00300553" w:rsidRPr="00300553" w:rsidRDefault="00300553" w:rsidP="00300553">
      <w:pPr>
        <w:spacing w:before="120" w:after="120" w:line="276" w:lineRule="auto"/>
        <w:rPr>
          <w:rFonts w:ascii="Tahoma" w:hAnsi="Tahoma" w:cs="Tahoma"/>
          <w:sz w:val="22"/>
          <w:szCs w:val="22"/>
        </w:rPr>
      </w:pPr>
      <w:r w:rsidRPr="00300553">
        <w:rPr>
          <w:rFonts w:ascii="Tahoma" w:hAnsi="Tahoma" w:cs="Tahoma"/>
          <w:sz w:val="22"/>
          <w:szCs w:val="22"/>
        </w:rPr>
        <w:t>Dr. Józsa Tamás</w:t>
      </w:r>
      <w:r w:rsidRPr="00300553">
        <w:rPr>
          <w:rFonts w:ascii="Tahoma" w:hAnsi="Tahoma" w:cs="Tahoma"/>
          <w:sz w:val="22"/>
          <w:szCs w:val="22"/>
        </w:rPr>
        <w:br/>
        <w:t>Stratégiai Iroda irodavezető</w:t>
      </w:r>
      <w:r w:rsidRPr="00300553">
        <w:rPr>
          <w:rFonts w:ascii="Tahoma" w:hAnsi="Tahoma" w:cs="Tahoma"/>
          <w:sz w:val="22"/>
          <w:szCs w:val="22"/>
        </w:rPr>
        <w:br/>
        <w:t>8200 Veszprém, Óváros tér 9.</w:t>
      </w:r>
      <w:r w:rsidRPr="00300553">
        <w:rPr>
          <w:rFonts w:ascii="Tahoma" w:hAnsi="Tahoma" w:cs="Tahoma"/>
          <w:sz w:val="22"/>
          <w:szCs w:val="22"/>
        </w:rPr>
        <w:br/>
        <w:t>Tel.: +36-88-549-224</w:t>
      </w:r>
      <w:r w:rsidRPr="00300553">
        <w:rPr>
          <w:rFonts w:ascii="Tahoma" w:hAnsi="Tahoma" w:cs="Tahoma"/>
          <w:sz w:val="22"/>
          <w:szCs w:val="22"/>
        </w:rPr>
        <w:br/>
        <w:t xml:space="preserve">E-mail: </w:t>
      </w:r>
      <w:hyperlink r:id="rId9" w:history="1">
        <w:r w:rsidRPr="00300553">
          <w:rPr>
            <w:rStyle w:val="Hiperhivatkozs"/>
            <w:rFonts w:ascii="Tahoma" w:hAnsi="Tahoma" w:cs="Tahoma"/>
            <w:color w:val="0070C0"/>
            <w:sz w:val="22"/>
            <w:szCs w:val="22"/>
          </w:rPr>
          <w:t>tjozsa@gov.veszprem.hu</w:t>
        </w:r>
      </w:hyperlink>
    </w:p>
    <w:p w14:paraId="2A3E7461" w14:textId="77777777" w:rsidR="00300553" w:rsidRPr="00300553" w:rsidRDefault="00300553" w:rsidP="00300553">
      <w:pPr>
        <w:spacing w:before="120" w:after="120" w:line="276" w:lineRule="auto"/>
        <w:jc w:val="both"/>
        <w:rPr>
          <w:rFonts w:ascii="Tahoma" w:hAnsi="Tahoma" w:cs="Tahoma"/>
          <w:sz w:val="22"/>
          <w:szCs w:val="22"/>
        </w:rPr>
      </w:pPr>
      <w:r w:rsidRPr="00300553">
        <w:rPr>
          <w:rFonts w:ascii="Tahoma" w:hAnsi="Tahoma" w:cs="Tahoma"/>
          <w:sz w:val="22"/>
          <w:szCs w:val="22"/>
        </w:rPr>
        <w:t>8.3. Szerződéses feladat ellátása során a Vállalkozó tudomására jutott minden adat, információ kizárólag a Megrendelő részére hasznosítható. A Felek a másik féllel közölt, vagy valamely fél tudomására jutott a megbízással kapcsolatos minden információt és adatot bizalmasan kezelnek, és kizárólag a szerződés céljának elérése érdekében használják fel. A titoktartási kötelezettség a szerződés megszűnését követően is korlátlan ideig hatályban marad, továbbá a felek a szerződés megszűnésének időpontjában kötelesek a másik félnek visszajuttatni minden, a másik fél által adott bizalmas információt, valamint visszaigazolni, hogy bizalmas információt nem tartott vissza.</w:t>
      </w:r>
    </w:p>
    <w:p w14:paraId="39036B5B" w14:textId="77777777" w:rsidR="00300553" w:rsidRPr="00300553" w:rsidRDefault="00300553" w:rsidP="00300553">
      <w:pPr>
        <w:pStyle w:val="Alaprtelmezettstlus"/>
        <w:spacing w:after="0"/>
        <w:jc w:val="both"/>
        <w:rPr>
          <w:rFonts w:ascii="Tahoma" w:eastAsia="Times New Roman" w:hAnsi="Tahoma"/>
          <w:color w:val="auto"/>
          <w:sz w:val="22"/>
          <w:szCs w:val="22"/>
        </w:rPr>
      </w:pPr>
      <w:r w:rsidRPr="00300553">
        <w:rPr>
          <w:rFonts w:ascii="Tahoma" w:hAnsi="Tahoma"/>
          <w:bCs/>
          <w:sz w:val="22"/>
          <w:szCs w:val="22"/>
        </w:rPr>
        <w:t xml:space="preserve">8.4. Vállalkozó </w:t>
      </w:r>
      <w:r w:rsidRPr="00300553">
        <w:rPr>
          <w:rFonts w:ascii="Tahoma" w:hAnsi="Tahoma"/>
          <w:sz w:val="22"/>
          <w:szCs w:val="22"/>
        </w:rPr>
        <w:t xml:space="preserve">kizárólag a jelen szerződés tárgyát képező tevékenység teljesítésével összefüggésben, </w:t>
      </w:r>
      <w:proofErr w:type="gramStart"/>
      <w:r w:rsidRPr="00300553">
        <w:rPr>
          <w:rFonts w:ascii="Tahoma" w:hAnsi="Tahoma"/>
          <w:sz w:val="22"/>
          <w:szCs w:val="22"/>
        </w:rPr>
        <w:t>a  Megrendelő</w:t>
      </w:r>
      <w:proofErr w:type="gramEnd"/>
      <w:r w:rsidRPr="00300553">
        <w:rPr>
          <w:rFonts w:ascii="Tahoma" w:hAnsi="Tahoma"/>
          <w:sz w:val="22"/>
          <w:szCs w:val="22"/>
        </w:rPr>
        <w:t xml:space="preserve"> jogos érdekére alapítva kezeli a Megrendelő által számára hozzáférhetővé tett személyes adatokat. A Megrendelő szavatol az érintettek személyes adatai hozzáférhetővé tételének jogszerűségért. Felek az adatkezelést az adatvédelemre vonatkozó jogszabályi előírások, így különösen </w:t>
      </w:r>
      <w:r w:rsidRPr="00300553">
        <w:rPr>
          <w:rFonts w:ascii="Tahoma" w:hAnsi="Tahoma"/>
          <w:i/>
          <w:sz w:val="22"/>
          <w:szCs w:val="22"/>
        </w:rPr>
        <w:t>az Európai Parlament és a Tanács (</w:t>
      </w:r>
      <w:proofErr w:type="spellStart"/>
      <w:r w:rsidRPr="00300553">
        <w:rPr>
          <w:rFonts w:ascii="Tahoma" w:hAnsi="Tahoma"/>
          <w:i/>
          <w:sz w:val="22"/>
          <w:szCs w:val="22"/>
        </w:rPr>
        <w:t>Eu</w:t>
      </w:r>
      <w:proofErr w:type="spellEnd"/>
      <w:r w:rsidRPr="00300553">
        <w:rPr>
          <w:rFonts w:ascii="Tahoma" w:hAnsi="Tahoma"/>
          <w:i/>
          <w:sz w:val="22"/>
          <w:szCs w:val="22"/>
        </w:rPr>
        <w:t>) 2016/679 Rendeletének (2016. április 27.) a természetes személyeknek a személyes adatok kezelése tekintetében történő védelméről és az ilyen adatok szabad áramlásáról, valamint a 95/46/EK rendelet hatályon kívül helyezéséről</w:t>
      </w:r>
      <w:r w:rsidRPr="00300553">
        <w:rPr>
          <w:rFonts w:ascii="Tahoma" w:hAnsi="Tahoma"/>
          <w:sz w:val="22"/>
          <w:szCs w:val="22"/>
        </w:rPr>
        <w:t xml:space="preserve"> (általános adatvédelmi rendelet, a továbbiakban: GDPR), valamint </w:t>
      </w:r>
      <w:r w:rsidRPr="00300553">
        <w:rPr>
          <w:rFonts w:ascii="Tahoma" w:hAnsi="Tahoma"/>
          <w:i/>
          <w:sz w:val="22"/>
          <w:szCs w:val="22"/>
        </w:rPr>
        <w:t>az információs önrendelkezési jogról és az információszabadságról szóló 2011. évi CXII. törvénynek</w:t>
      </w:r>
      <w:r w:rsidRPr="00300553">
        <w:rPr>
          <w:rFonts w:ascii="Tahoma" w:hAnsi="Tahoma"/>
          <w:sz w:val="22"/>
          <w:szCs w:val="22"/>
        </w:rPr>
        <w:t xml:space="preserve"> (a továbbiakban: </w:t>
      </w:r>
      <w:proofErr w:type="spellStart"/>
      <w:r w:rsidRPr="00300553">
        <w:rPr>
          <w:rFonts w:ascii="Tahoma" w:hAnsi="Tahoma"/>
          <w:sz w:val="22"/>
          <w:szCs w:val="22"/>
        </w:rPr>
        <w:t>Infotv</w:t>
      </w:r>
      <w:proofErr w:type="spellEnd"/>
      <w:r w:rsidRPr="00300553">
        <w:rPr>
          <w:rFonts w:ascii="Tahoma" w:hAnsi="Tahoma"/>
          <w:sz w:val="22"/>
          <w:szCs w:val="22"/>
        </w:rPr>
        <w:t xml:space="preserve">.), továbbá az ezeken alapuló </w:t>
      </w:r>
      <w:r w:rsidRPr="00300553">
        <w:rPr>
          <w:rFonts w:ascii="Tahoma" w:hAnsi="Tahoma"/>
          <w:i/>
          <w:sz w:val="22"/>
          <w:szCs w:val="22"/>
        </w:rPr>
        <w:t xml:space="preserve">belső adatkezelési rendjének </w:t>
      </w:r>
      <w:r w:rsidRPr="00300553">
        <w:rPr>
          <w:rFonts w:ascii="Tahoma" w:hAnsi="Tahoma"/>
          <w:sz w:val="22"/>
          <w:szCs w:val="22"/>
        </w:rPr>
        <w:t xml:space="preserve">betartásával végzik. </w:t>
      </w:r>
      <w:r w:rsidRPr="00300553">
        <w:rPr>
          <w:rFonts w:ascii="Tahoma" w:eastAsia="Times New Roman" w:hAnsi="Tahoma"/>
          <w:color w:val="auto"/>
          <w:sz w:val="22"/>
          <w:szCs w:val="22"/>
        </w:rPr>
        <w:t xml:space="preserve">Felek egybehangzóan rögzítik, hogy a GDPR 5. cikk (1) bekezdés b) pontja, továbbá a GDPR 6. cikk (1) bekezdés a), c) és e) alpontja alapján kifejezetten jogszerűnek tekintik mindazon személyes adataiknak a másik szerződő fél általi kezelését, amely célból és mértékben ez az adatkezelés a jelen Vállalkozói szerződés teljesítéséhez a másik félnek szükséges. Továbbá biztosítják, hogy szerződéses feladataik teljesítése során a személyes adatkezelések tekintetében a GDPR Rendelet és az </w:t>
      </w:r>
      <w:r w:rsidRPr="00300553">
        <w:rPr>
          <w:rFonts w:ascii="Tahoma" w:hAnsi="Tahoma"/>
          <w:color w:val="auto"/>
          <w:sz w:val="22"/>
          <w:szCs w:val="22"/>
        </w:rPr>
        <w:t xml:space="preserve">információs önrendelkezési jogról és az információszabadságról szóló 2011. évi CXII. törvény (a továbbiakban: </w:t>
      </w:r>
      <w:proofErr w:type="spellStart"/>
      <w:r w:rsidRPr="00300553">
        <w:rPr>
          <w:rFonts w:ascii="Tahoma" w:hAnsi="Tahoma"/>
          <w:color w:val="auto"/>
          <w:sz w:val="22"/>
          <w:szCs w:val="22"/>
        </w:rPr>
        <w:t>Infotv</w:t>
      </w:r>
      <w:proofErr w:type="spellEnd"/>
      <w:r w:rsidRPr="00300553">
        <w:rPr>
          <w:rFonts w:ascii="Tahoma" w:hAnsi="Tahoma"/>
          <w:color w:val="auto"/>
          <w:sz w:val="22"/>
          <w:szCs w:val="22"/>
        </w:rPr>
        <w:t xml:space="preserve">.) rendelkezései szerint járnak el. </w:t>
      </w:r>
    </w:p>
    <w:p w14:paraId="533A4BCA" w14:textId="77777777" w:rsidR="00300553" w:rsidRPr="00300553" w:rsidRDefault="00300553" w:rsidP="00300553">
      <w:pPr>
        <w:spacing w:before="120" w:after="120" w:line="276" w:lineRule="auto"/>
        <w:jc w:val="both"/>
        <w:rPr>
          <w:rFonts w:ascii="Tahoma" w:hAnsi="Tahoma" w:cs="Tahoma"/>
          <w:b/>
          <w:sz w:val="22"/>
          <w:szCs w:val="22"/>
        </w:rPr>
      </w:pPr>
      <w:r w:rsidRPr="00300553">
        <w:rPr>
          <w:rFonts w:ascii="Tahoma" w:hAnsi="Tahoma" w:cs="Tahoma"/>
          <w:b/>
          <w:sz w:val="22"/>
          <w:szCs w:val="22"/>
        </w:rPr>
        <w:t>9.</w:t>
      </w:r>
      <w:r w:rsidRPr="00300553">
        <w:rPr>
          <w:rFonts w:ascii="Tahoma" w:hAnsi="Tahoma" w:cs="Tahoma"/>
          <w:b/>
          <w:sz w:val="22"/>
          <w:szCs w:val="22"/>
        </w:rPr>
        <w:tab/>
        <w:t>Egyéb rendelkezések:</w:t>
      </w:r>
    </w:p>
    <w:p w14:paraId="7E7A5407" w14:textId="77777777" w:rsidR="00300553" w:rsidRPr="00300553" w:rsidRDefault="00300553" w:rsidP="00300553">
      <w:pPr>
        <w:spacing w:before="120" w:after="120" w:line="276" w:lineRule="auto"/>
        <w:jc w:val="both"/>
        <w:rPr>
          <w:rFonts w:ascii="Tahoma" w:hAnsi="Tahoma" w:cs="Tahoma"/>
          <w:sz w:val="22"/>
          <w:szCs w:val="22"/>
        </w:rPr>
      </w:pPr>
      <w:r w:rsidRPr="00300553">
        <w:rPr>
          <w:rFonts w:ascii="Tahoma" w:hAnsi="Tahoma" w:cs="Tahoma"/>
          <w:sz w:val="22"/>
          <w:szCs w:val="22"/>
        </w:rPr>
        <w:t xml:space="preserve">9.1 A felek </w:t>
      </w:r>
      <w:proofErr w:type="spellStart"/>
      <w:r w:rsidRPr="00300553">
        <w:rPr>
          <w:rFonts w:ascii="Tahoma" w:hAnsi="Tahoma" w:cs="Tahoma"/>
          <w:sz w:val="22"/>
          <w:szCs w:val="22"/>
        </w:rPr>
        <w:t>bármelyike</w:t>
      </w:r>
      <w:proofErr w:type="spellEnd"/>
      <w:r w:rsidRPr="00300553">
        <w:rPr>
          <w:rFonts w:ascii="Tahoma" w:hAnsi="Tahoma" w:cs="Tahoma"/>
          <w:sz w:val="22"/>
          <w:szCs w:val="22"/>
        </w:rPr>
        <w:t xml:space="preserve"> a jelen szerződést rendes felmondással, 30 napos határidővel írásban, indokolás nélkül felmondhatja. Megrendelő rendes felmondása esetén Vállalkozó jogosult az addig végzett munkája ellenértékére.</w:t>
      </w:r>
    </w:p>
    <w:p w14:paraId="35F693F8" w14:textId="77777777" w:rsidR="00300553" w:rsidRPr="00300553" w:rsidRDefault="00300553" w:rsidP="00300553">
      <w:pPr>
        <w:spacing w:before="120" w:after="120" w:line="276" w:lineRule="auto"/>
        <w:jc w:val="both"/>
        <w:rPr>
          <w:rFonts w:ascii="Tahoma" w:hAnsi="Tahoma" w:cs="Tahoma"/>
          <w:sz w:val="22"/>
          <w:szCs w:val="22"/>
        </w:rPr>
      </w:pPr>
      <w:r w:rsidRPr="00300553">
        <w:rPr>
          <w:rFonts w:ascii="Tahoma" w:hAnsi="Tahoma" w:cs="Tahoma"/>
          <w:sz w:val="22"/>
          <w:szCs w:val="22"/>
        </w:rPr>
        <w:t>9.2 A Vállalkozó tudomásul veszi és elfogadja, hogy amennyiben a Vállalkozó a jelen szerződés 5. pontjában foglalt feladatait nem teljesíti, kötelezettségeit megszegi vagy azoktól bármilyen formában eltér, a Megrendelő a Vállalkozási szerződést azonnali hatállyal felmondhatja, Vállalkozó kárigényének egyidejű kizárásával.</w:t>
      </w:r>
    </w:p>
    <w:p w14:paraId="4F975BA6" w14:textId="77777777" w:rsidR="00300553" w:rsidRPr="00300553" w:rsidRDefault="00300553" w:rsidP="00300553">
      <w:pPr>
        <w:spacing w:before="120" w:after="120" w:line="276" w:lineRule="auto"/>
        <w:jc w:val="both"/>
        <w:rPr>
          <w:rFonts w:ascii="Tahoma" w:hAnsi="Tahoma" w:cs="Tahoma"/>
          <w:sz w:val="22"/>
          <w:szCs w:val="22"/>
        </w:rPr>
      </w:pPr>
      <w:r w:rsidRPr="00300553">
        <w:rPr>
          <w:rFonts w:ascii="Tahoma" w:hAnsi="Tahoma" w:cs="Tahoma"/>
          <w:sz w:val="22"/>
          <w:szCs w:val="22"/>
        </w:rPr>
        <w:lastRenderedPageBreak/>
        <w:t>9.3 A szerződő felek megállapodnak abban, hogy jelen szerződés megszűnése esetében a Vállalkozó a birtokába került iratokat a Megrendelő által kijelölt személy részére – tételes jegyzékkel – köteles átadni azzal, hogy egyidejűleg részletes írásos beszámolót készít, amelyben kitér a folyamatban lévő ügyek esetlegesen várható kihatásaira.</w:t>
      </w:r>
    </w:p>
    <w:p w14:paraId="7CA3BEE0" w14:textId="77777777" w:rsidR="00300553" w:rsidRPr="00300553" w:rsidRDefault="00300553" w:rsidP="00300553">
      <w:pPr>
        <w:spacing w:before="120" w:after="120" w:line="276" w:lineRule="auto"/>
        <w:jc w:val="both"/>
        <w:rPr>
          <w:rFonts w:ascii="Tahoma" w:hAnsi="Tahoma" w:cs="Tahoma"/>
          <w:sz w:val="22"/>
          <w:szCs w:val="22"/>
        </w:rPr>
      </w:pPr>
      <w:r w:rsidRPr="00300553">
        <w:rPr>
          <w:rFonts w:ascii="Tahoma" w:hAnsi="Tahoma" w:cs="Tahoma"/>
          <w:sz w:val="22"/>
          <w:szCs w:val="22"/>
        </w:rPr>
        <w:t xml:space="preserve">9.4 A feladatok elvégzésének érdekében a Vállalkozó minden esetben köteles a Megrendelővel felvenni a kapcsolatot és az esedékes feladat elvégzését a teljesítés előtt </w:t>
      </w:r>
      <w:proofErr w:type="spellStart"/>
      <w:r w:rsidRPr="00300553">
        <w:rPr>
          <w:rFonts w:ascii="Tahoma" w:hAnsi="Tahoma" w:cs="Tahoma"/>
          <w:sz w:val="22"/>
          <w:szCs w:val="22"/>
        </w:rPr>
        <w:t>jóváhagyatni</w:t>
      </w:r>
      <w:proofErr w:type="spellEnd"/>
      <w:r w:rsidRPr="00300553">
        <w:rPr>
          <w:rFonts w:ascii="Tahoma" w:hAnsi="Tahoma" w:cs="Tahoma"/>
          <w:sz w:val="22"/>
          <w:szCs w:val="22"/>
        </w:rPr>
        <w:t>.</w:t>
      </w:r>
    </w:p>
    <w:p w14:paraId="30DE93D5" w14:textId="77777777" w:rsidR="00300553" w:rsidRPr="00300553" w:rsidRDefault="00300553" w:rsidP="00300553">
      <w:pPr>
        <w:spacing w:before="120" w:after="120" w:line="276" w:lineRule="auto"/>
        <w:jc w:val="both"/>
        <w:rPr>
          <w:rFonts w:ascii="Tahoma" w:hAnsi="Tahoma" w:cs="Tahoma"/>
          <w:b/>
          <w:sz w:val="22"/>
          <w:szCs w:val="22"/>
        </w:rPr>
      </w:pPr>
      <w:r w:rsidRPr="00300553">
        <w:rPr>
          <w:rFonts w:ascii="Tahoma" w:hAnsi="Tahoma" w:cs="Tahoma"/>
          <w:sz w:val="22"/>
          <w:szCs w:val="22"/>
        </w:rPr>
        <w:t> </w:t>
      </w:r>
      <w:r w:rsidRPr="00300553">
        <w:rPr>
          <w:rFonts w:ascii="Tahoma" w:hAnsi="Tahoma" w:cs="Tahoma"/>
          <w:b/>
          <w:sz w:val="22"/>
          <w:szCs w:val="22"/>
        </w:rPr>
        <w:t>10.</w:t>
      </w:r>
      <w:r w:rsidRPr="00300553">
        <w:rPr>
          <w:rFonts w:ascii="Tahoma" w:hAnsi="Tahoma" w:cs="Tahoma"/>
          <w:b/>
          <w:sz w:val="22"/>
          <w:szCs w:val="22"/>
        </w:rPr>
        <w:tab/>
        <w:t>Záró rendelkezések</w:t>
      </w:r>
    </w:p>
    <w:p w14:paraId="65DA20FA" w14:textId="77777777" w:rsidR="00300553" w:rsidRPr="00300553" w:rsidRDefault="00300553" w:rsidP="00300553">
      <w:pPr>
        <w:spacing w:before="120" w:after="120" w:line="276" w:lineRule="auto"/>
        <w:jc w:val="both"/>
        <w:rPr>
          <w:rFonts w:ascii="Tahoma" w:hAnsi="Tahoma" w:cs="Tahoma"/>
          <w:sz w:val="22"/>
          <w:szCs w:val="22"/>
        </w:rPr>
      </w:pPr>
      <w:r w:rsidRPr="00300553">
        <w:rPr>
          <w:rFonts w:ascii="Tahoma" w:hAnsi="Tahoma" w:cs="Tahoma"/>
          <w:sz w:val="22"/>
          <w:szCs w:val="22"/>
        </w:rPr>
        <w:t>10.1 A szerződő felek vitás ügyeikben egyeztetésre kötelesek, jogvitájuk esetére – a pertárgyértéktől függően - a Veszprémi Járási Bírósági, vagy a Veszprémi Törvényszék kizárólagos illetékességét kötik ki.</w:t>
      </w:r>
    </w:p>
    <w:p w14:paraId="7C300569" w14:textId="77777777" w:rsidR="00300553" w:rsidRPr="00300553" w:rsidRDefault="00300553" w:rsidP="00300553">
      <w:pPr>
        <w:spacing w:before="120" w:after="120" w:line="276" w:lineRule="auto"/>
        <w:jc w:val="both"/>
        <w:rPr>
          <w:rFonts w:ascii="Tahoma" w:hAnsi="Tahoma" w:cs="Tahoma"/>
          <w:sz w:val="22"/>
          <w:szCs w:val="22"/>
        </w:rPr>
      </w:pPr>
      <w:r w:rsidRPr="00300553">
        <w:rPr>
          <w:rFonts w:ascii="Tahoma" w:hAnsi="Tahoma" w:cs="Tahoma"/>
          <w:sz w:val="22"/>
          <w:szCs w:val="22"/>
        </w:rPr>
        <w:t xml:space="preserve">10.2 A jelen szerződésben nem szabályozott kérdések tekintetében a felek a Polgári Törvénykönyvről szóló 2013. évi V. törvény és a vonatkozó egyéb jogszabályok rendelkezéseit tekintik irányadónak. </w:t>
      </w:r>
    </w:p>
    <w:p w14:paraId="594C913E" w14:textId="63C641DF" w:rsidR="00300553" w:rsidRPr="00300553" w:rsidRDefault="00300553" w:rsidP="00300553">
      <w:pPr>
        <w:jc w:val="both"/>
        <w:rPr>
          <w:rFonts w:ascii="Tahoma" w:eastAsia="Bookman Old Style" w:hAnsi="Tahoma" w:cs="Tahoma"/>
          <w:sz w:val="22"/>
          <w:szCs w:val="22"/>
        </w:rPr>
      </w:pPr>
      <w:r w:rsidRPr="00300553">
        <w:rPr>
          <w:rFonts w:ascii="Tahoma" w:eastAsia="Bookman Old Style" w:hAnsi="Tahoma" w:cs="Tahoma"/>
          <w:sz w:val="22"/>
          <w:szCs w:val="22"/>
        </w:rPr>
        <w:t xml:space="preserve">A szerződés egymással megegyező – </w:t>
      </w:r>
      <w:r w:rsidR="003A2F3E">
        <w:rPr>
          <w:rFonts w:ascii="Tahoma" w:eastAsia="Bookman Old Style" w:hAnsi="Tahoma" w:cs="Tahoma"/>
          <w:sz w:val="22"/>
          <w:szCs w:val="22"/>
        </w:rPr>
        <w:t xml:space="preserve">hét </w:t>
      </w:r>
      <w:r w:rsidRPr="00300553">
        <w:rPr>
          <w:rFonts w:ascii="Tahoma" w:eastAsia="Bookman Old Style" w:hAnsi="Tahoma" w:cs="Tahoma"/>
          <w:sz w:val="22"/>
          <w:szCs w:val="22"/>
        </w:rPr>
        <w:t>(</w:t>
      </w:r>
      <w:r w:rsidR="003A2F3E">
        <w:rPr>
          <w:rFonts w:ascii="Tahoma" w:eastAsia="Bookman Old Style" w:hAnsi="Tahoma" w:cs="Tahoma"/>
          <w:sz w:val="22"/>
          <w:szCs w:val="22"/>
        </w:rPr>
        <w:t>7</w:t>
      </w:r>
      <w:r w:rsidRPr="00300553">
        <w:rPr>
          <w:rFonts w:ascii="Tahoma" w:eastAsia="Bookman Old Style" w:hAnsi="Tahoma" w:cs="Tahoma"/>
          <w:sz w:val="22"/>
          <w:szCs w:val="22"/>
        </w:rPr>
        <w:t>) számozott oldalból álló – négy (4) eredeti példányban készült, amelyből négy (3) példány Megrendelőt, egy (1) példány pedig Vállalkozót illeti.</w:t>
      </w:r>
    </w:p>
    <w:p w14:paraId="696CDA5A" w14:textId="77777777" w:rsidR="00300553" w:rsidRPr="00300553" w:rsidRDefault="00300553" w:rsidP="00300553">
      <w:pPr>
        <w:jc w:val="both"/>
        <w:rPr>
          <w:rFonts w:ascii="Tahoma" w:hAnsi="Tahoma" w:cs="Tahoma"/>
          <w:sz w:val="22"/>
          <w:szCs w:val="22"/>
        </w:rPr>
      </w:pPr>
      <w:r w:rsidRPr="00300553">
        <w:rPr>
          <w:rFonts w:ascii="Tahoma" w:eastAsia="Bookman Old Style" w:hAnsi="Tahoma" w:cs="Tahoma"/>
          <w:sz w:val="22"/>
          <w:szCs w:val="22"/>
        </w:rPr>
        <w:t>A szerződő felek jelen szerződést átolvasás és értelmezés után, mint akaratukkal mindenben megegyezőt írják alá.</w:t>
      </w:r>
    </w:p>
    <w:p w14:paraId="10019EF1" w14:textId="77777777" w:rsidR="00300553" w:rsidRPr="00300553" w:rsidRDefault="00300553" w:rsidP="00300553">
      <w:pPr>
        <w:jc w:val="both"/>
        <w:rPr>
          <w:rFonts w:ascii="Tahoma" w:hAnsi="Tahoma" w:cs="Tahoma"/>
          <w:sz w:val="22"/>
          <w:szCs w:val="22"/>
        </w:rPr>
      </w:pPr>
    </w:p>
    <w:p w14:paraId="293B3AC6" w14:textId="6D74BA82" w:rsidR="00300553" w:rsidRPr="00300553" w:rsidRDefault="00300553" w:rsidP="00300553">
      <w:pPr>
        <w:jc w:val="both"/>
        <w:rPr>
          <w:rFonts w:ascii="Tahoma" w:hAnsi="Tahoma" w:cs="Tahoma"/>
          <w:sz w:val="22"/>
          <w:szCs w:val="22"/>
        </w:rPr>
      </w:pPr>
      <w:r w:rsidRPr="00300553">
        <w:rPr>
          <w:rFonts w:ascii="Tahoma" w:hAnsi="Tahoma" w:cs="Tahoma"/>
          <w:sz w:val="22"/>
          <w:szCs w:val="22"/>
        </w:rPr>
        <w:t>Veszprém, 202</w:t>
      </w:r>
      <w:r>
        <w:rPr>
          <w:rFonts w:ascii="Tahoma" w:hAnsi="Tahoma" w:cs="Tahoma"/>
          <w:sz w:val="22"/>
          <w:szCs w:val="22"/>
        </w:rPr>
        <w:t>4</w:t>
      </w:r>
      <w:r w:rsidRPr="00300553">
        <w:rPr>
          <w:rFonts w:ascii="Tahoma" w:hAnsi="Tahoma" w:cs="Tahoma"/>
          <w:sz w:val="22"/>
          <w:szCs w:val="22"/>
        </w:rPr>
        <w:t>. ………………...                    Veszprém, 202</w:t>
      </w:r>
      <w:r>
        <w:rPr>
          <w:rFonts w:ascii="Tahoma" w:hAnsi="Tahoma" w:cs="Tahoma"/>
          <w:sz w:val="22"/>
          <w:szCs w:val="22"/>
        </w:rPr>
        <w:t>4</w:t>
      </w:r>
      <w:r w:rsidRPr="00300553">
        <w:rPr>
          <w:rFonts w:ascii="Tahoma" w:hAnsi="Tahoma" w:cs="Tahoma"/>
          <w:sz w:val="22"/>
          <w:szCs w:val="22"/>
        </w:rPr>
        <w:t>. ………………………</w:t>
      </w:r>
    </w:p>
    <w:p w14:paraId="604A92BF" w14:textId="77777777" w:rsidR="00300553" w:rsidRPr="00300553" w:rsidRDefault="00300553" w:rsidP="00300553">
      <w:pPr>
        <w:tabs>
          <w:tab w:val="left" w:pos="-562"/>
          <w:tab w:val="right" w:pos="-500"/>
        </w:tabs>
        <w:jc w:val="both"/>
        <w:rPr>
          <w:rFonts w:ascii="Tahoma" w:hAnsi="Tahoma" w:cs="Tahoma"/>
          <w:sz w:val="22"/>
          <w:szCs w:val="22"/>
        </w:rPr>
      </w:pPr>
    </w:p>
    <w:p w14:paraId="27EC9AE8" w14:textId="77777777" w:rsidR="00300553" w:rsidRPr="00300553" w:rsidRDefault="00300553" w:rsidP="00300553">
      <w:pPr>
        <w:tabs>
          <w:tab w:val="left" w:pos="-562"/>
          <w:tab w:val="right" w:pos="-500"/>
        </w:tabs>
        <w:jc w:val="both"/>
        <w:rPr>
          <w:rFonts w:ascii="Tahoma" w:hAnsi="Tahoma" w:cs="Tahoma"/>
          <w:sz w:val="22"/>
          <w:szCs w:val="22"/>
        </w:rPr>
      </w:pPr>
    </w:p>
    <w:tbl>
      <w:tblPr>
        <w:tblW w:w="9210" w:type="dxa"/>
        <w:tblInd w:w="-70" w:type="dxa"/>
        <w:tblLayout w:type="fixed"/>
        <w:tblLook w:val="0400" w:firstRow="0" w:lastRow="0" w:firstColumn="0" w:lastColumn="0" w:noHBand="0" w:noVBand="1"/>
      </w:tblPr>
      <w:tblGrid>
        <w:gridCol w:w="4960"/>
        <w:gridCol w:w="4250"/>
      </w:tblGrid>
      <w:tr w:rsidR="00300553" w:rsidRPr="00300553" w14:paraId="2B2F4ADE" w14:textId="77777777" w:rsidTr="00300553">
        <w:tc>
          <w:tcPr>
            <w:tcW w:w="4962" w:type="dxa"/>
            <w:hideMark/>
          </w:tcPr>
          <w:p w14:paraId="3AFF70E0" w14:textId="77777777" w:rsidR="00300553" w:rsidRPr="00300553" w:rsidRDefault="00300553">
            <w:pPr>
              <w:tabs>
                <w:tab w:val="left" w:pos="-562"/>
                <w:tab w:val="right" w:pos="-5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00553">
              <w:rPr>
                <w:rFonts w:ascii="Tahoma" w:eastAsia="Bookman Old Style" w:hAnsi="Tahoma" w:cs="Tahoma"/>
                <w:sz w:val="22"/>
                <w:szCs w:val="22"/>
              </w:rPr>
              <w:t>.....................................</w:t>
            </w:r>
          </w:p>
          <w:p w14:paraId="749A1CDC" w14:textId="77777777" w:rsidR="00300553" w:rsidRPr="00300553" w:rsidRDefault="00300553">
            <w:pPr>
              <w:tabs>
                <w:tab w:val="left" w:pos="-562"/>
                <w:tab w:val="right" w:pos="-500"/>
              </w:tabs>
              <w:jc w:val="center"/>
              <w:rPr>
                <w:rFonts w:ascii="Tahoma" w:eastAsia="Bookman Old Style" w:hAnsi="Tahoma" w:cs="Tahoma"/>
                <w:sz w:val="22"/>
                <w:szCs w:val="22"/>
              </w:rPr>
            </w:pPr>
            <w:r w:rsidRPr="00300553">
              <w:rPr>
                <w:rFonts w:ascii="Tahoma" w:eastAsia="Bookman Old Style" w:hAnsi="Tahoma" w:cs="Tahoma"/>
                <w:sz w:val="22"/>
                <w:szCs w:val="22"/>
              </w:rPr>
              <w:t>Veszprém Megyei Jogú Város Önkormányzata</w:t>
            </w:r>
          </w:p>
          <w:p w14:paraId="57521BCE" w14:textId="77777777" w:rsidR="00300553" w:rsidRPr="00300553" w:rsidRDefault="00300553">
            <w:pPr>
              <w:tabs>
                <w:tab w:val="left" w:pos="-562"/>
                <w:tab w:val="right" w:pos="-5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00553">
              <w:rPr>
                <w:rFonts w:ascii="Tahoma" w:eastAsia="Bookman Old Style" w:hAnsi="Tahoma" w:cs="Tahoma"/>
                <w:b/>
                <w:sz w:val="22"/>
                <w:szCs w:val="22"/>
              </w:rPr>
              <w:t>Megrendelő</w:t>
            </w:r>
          </w:p>
        </w:tc>
        <w:tc>
          <w:tcPr>
            <w:tcW w:w="4252" w:type="dxa"/>
          </w:tcPr>
          <w:p w14:paraId="04019FA8" w14:textId="77777777" w:rsidR="00300553" w:rsidRPr="00300553" w:rsidRDefault="00300553">
            <w:pPr>
              <w:tabs>
                <w:tab w:val="left" w:pos="-562"/>
                <w:tab w:val="right" w:pos="-5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00553">
              <w:rPr>
                <w:rFonts w:ascii="Tahoma" w:eastAsia="Bookman Old Style" w:hAnsi="Tahoma" w:cs="Tahoma"/>
                <w:sz w:val="22"/>
                <w:szCs w:val="22"/>
              </w:rPr>
              <w:t>.....................................</w:t>
            </w:r>
          </w:p>
          <w:p w14:paraId="4D56A022" w14:textId="77777777" w:rsidR="00300553" w:rsidRPr="00300553" w:rsidRDefault="00300553">
            <w:pPr>
              <w:tabs>
                <w:tab w:val="left" w:pos="-562"/>
                <w:tab w:val="right" w:pos="-500"/>
              </w:tabs>
              <w:jc w:val="center"/>
              <w:rPr>
                <w:rFonts w:ascii="Tahoma" w:eastAsia="Bookman Old Style" w:hAnsi="Tahoma" w:cs="Tahoma"/>
                <w:sz w:val="22"/>
                <w:szCs w:val="22"/>
              </w:rPr>
            </w:pPr>
          </w:p>
          <w:p w14:paraId="0F4A29B9" w14:textId="77777777" w:rsidR="00300553" w:rsidRPr="00300553" w:rsidRDefault="00300553">
            <w:pPr>
              <w:tabs>
                <w:tab w:val="left" w:pos="-562"/>
                <w:tab w:val="right" w:pos="-5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00553">
              <w:rPr>
                <w:rFonts w:ascii="Tahoma" w:eastAsia="Bookman Old Style" w:hAnsi="Tahoma" w:cs="Tahoma"/>
                <w:b/>
                <w:sz w:val="22"/>
                <w:szCs w:val="22"/>
              </w:rPr>
              <w:t>Vállalkozó</w:t>
            </w:r>
          </w:p>
        </w:tc>
      </w:tr>
    </w:tbl>
    <w:p w14:paraId="5057E404" w14:textId="77777777" w:rsidR="00300553" w:rsidRPr="00300553" w:rsidRDefault="00300553" w:rsidP="00300553">
      <w:pPr>
        <w:rPr>
          <w:rFonts w:ascii="Tahoma" w:eastAsia="Bookman Old Style" w:hAnsi="Tahoma" w:cs="Tahoma"/>
          <w:sz w:val="22"/>
          <w:szCs w:val="22"/>
        </w:rPr>
      </w:pPr>
      <w:r w:rsidRPr="00300553">
        <w:rPr>
          <w:rFonts w:ascii="Tahoma" w:eastAsia="Bookman Old Style" w:hAnsi="Tahoma" w:cs="Tahoma"/>
          <w:sz w:val="22"/>
          <w:szCs w:val="22"/>
        </w:rPr>
        <w:t xml:space="preserve">                       Dr. Józsa Tamás</w:t>
      </w:r>
    </w:p>
    <w:p w14:paraId="56D33E3A" w14:textId="77777777" w:rsidR="00300553" w:rsidRPr="00300553" w:rsidRDefault="00300553" w:rsidP="00300553">
      <w:pPr>
        <w:rPr>
          <w:rFonts w:ascii="Tahoma" w:eastAsia="Bookman Old Style" w:hAnsi="Tahoma" w:cs="Tahoma"/>
          <w:sz w:val="22"/>
          <w:szCs w:val="22"/>
        </w:rPr>
      </w:pPr>
      <w:r w:rsidRPr="00300553">
        <w:rPr>
          <w:rFonts w:ascii="Tahoma" w:eastAsia="Bookman Old Style" w:hAnsi="Tahoma" w:cs="Tahoma"/>
          <w:sz w:val="22"/>
          <w:szCs w:val="22"/>
        </w:rPr>
        <w:t xml:space="preserve">                           Irodavezető</w:t>
      </w:r>
    </w:p>
    <w:p w14:paraId="01070992" w14:textId="77777777" w:rsidR="00300553" w:rsidRPr="00300553" w:rsidRDefault="00300553" w:rsidP="00300553">
      <w:pPr>
        <w:tabs>
          <w:tab w:val="left" w:pos="-562"/>
          <w:tab w:val="right" w:pos="-500"/>
        </w:tabs>
        <w:jc w:val="center"/>
        <w:rPr>
          <w:rFonts w:ascii="Tahoma" w:hAnsi="Tahoma" w:cs="Tahoma"/>
          <w:sz w:val="22"/>
          <w:szCs w:val="22"/>
        </w:rPr>
      </w:pPr>
    </w:p>
    <w:p w14:paraId="0606D8FF" w14:textId="77777777" w:rsidR="00300553" w:rsidRPr="00300553" w:rsidRDefault="00300553" w:rsidP="00300553">
      <w:pPr>
        <w:tabs>
          <w:tab w:val="left" w:pos="-562"/>
          <w:tab w:val="right" w:pos="-500"/>
        </w:tabs>
        <w:jc w:val="both"/>
        <w:rPr>
          <w:rFonts w:ascii="Tahoma" w:hAnsi="Tahoma" w:cs="Tahoma"/>
          <w:sz w:val="22"/>
          <w:szCs w:val="22"/>
        </w:rPr>
      </w:pPr>
      <w:r w:rsidRPr="00300553">
        <w:rPr>
          <w:rFonts w:ascii="Tahoma" w:hAnsi="Tahoma" w:cs="Tahoma"/>
          <w:sz w:val="22"/>
          <w:szCs w:val="22"/>
        </w:rPr>
        <w:tab/>
      </w:r>
    </w:p>
    <w:p w14:paraId="4FBF4F88" w14:textId="77777777" w:rsidR="00300553" w:rsidRPr="00300553" w:rsidRDefault="00300553" w:rsidP="00300553">
      <w:pPr>
        <w:tabs>
          <w:tab w:val="left" w:pos="-562"/>
          <w:tab w:val="right" w:pos="-500"/>
        </w:tabs>
        <w:jc w:val="both"/>
        <w:rPr>
          <w:rFonts w:ascii="Tahoma" w:hAnsi="Tahoma" w:cs="Tahoma"/>
          <w:sz w:val="22"/>
          <w:szCs w:val="22"/>
        </w:rPr>
      </w:pPr>
      <w:r w:rsidRPr="00300553">
        <w:rPr>
          <w:rFonts w:ascii="Tahoma" w:hAnsi="Tahoma" w:cs="Tahoma"/>
          <w:sz w:val="22"/>
          <w:szCs w:val="22"/>
        </w:rPr>
        <w:tab/>
      </w:r>
      <w:r w:rsidRPr="00300553">
        <w:rPr>
          <w:rFonts w:ascii="Tahoma" w:hAnsi="Tahoma" w:cs="Tahoma"/>
          <w:sz w:val="22"/>
          <w:szCs w:val="22"/>
        </w:rPr>
        <w:tab/>
      </w:r>
    </w:p>
    <w:p w14:paraId="795AEFC6" w14:textId="77777777" w:rsidR="00300553" w:rsidRPr="00300553" w:rsidRDefault="00300553" w:rsidP="00300553">
      <w:pPr>
        <w:jc w:val="both"/>
        <w:rPr>
          <w:rFonts w:ascii="Tahoma" w:hAnsi="Tahoma" w:cs="Tahoma"/>
          <w:sz w:val="22"/>
          <w:szCs w:val="22"/>
        </w:rPr>
      </w:pPr>
      <w:r w:rsidRPr="00300553">
        <w:rPr>
          <w:rFonts w:ascii="Tahoma" w:hAnsi="Tahoma" w:cs="Tahoma"/>
          <w:sz w:val="22"/>
          <w:szCs w:val="22"/>
        </w:rPr>
        <w:t>Pénzügyi ellenjegyző:</w:t>
      </w:r>
      <w:r w:rsidRPr="00300553">
        <w:rPr>
          <w:rFonts w:ascii="Tahoma" w:hAnsi="Tahoma" w:cs="Tahoma"/>
          <w:sz w:val="22"/>
          <w:szCs w:val="22"/>
        </w:rPr>
        <w:tab/>
      </w:r>
    </w:p>
    <w:p w14:paraId="30AD77F1" w14:textId="77777777" w:rsidR="00300553" w:rsidRPr="00300553" w:rsidRDefault="00300553" w:rsidP="00300553">
      <w:pPr>
        <w:jc w:val="both"/>
        <w:rPr>
          <w:rFonts w:ascii="Tahoma" w:hAnsi="Tahoma" w:cs="Tahoma"/>
          <w:sz w:val="22"/>
          <w:szCs w:val="22"/>
        </w:rPr>
      </w:pPr>
    </w:p>
    <w:p w14:paraId="09DF1984" w14:textId="77777777" w:rsidR="00300553" w:rsidRPr="00300553" w:rsidRDefault="00300553" w:rsidP="00300553">
      <w:pPr>
        <w:jc w:val="both"/>
        <w:rPr>
          <w:rFonts w:ascii="Tahoma" w:hAnsi="Tahoma" w:cs="Tahoma"/>
          <w:sz w:val="22"/>
          <w:szCs w:val="22"/>
        </w:rPr>
      </w:pPr>
      <w:r w:rsidRPr="00300553">
        <w:rPr>
          <w:rFonts w:ascii="Tahoma" w:hAnsi="Tahoma" w:cs="Tahoma"/>
          <w:sz w:val="22"/>
          <w:szCs w:val="22"/>
        </w:rPr>
        <w:tab/>
      </w:r>
      <w:r w:rsidRPr="00300553">
        <w:rPr>
          <w:rFonts w:ascii="Tahoma" w:hAnsi="Tahoma" w:cs="Tahoma"/>
          <w:sz w:val="22"/>
          <w:szCs w:val="22"/>
        </w:rPr>
        <w:tab/>
      </w:r>
      <w:r w:rsidRPr="00300553">
        <w:rPr>
          <w:rFonts w:ascii="Tahoma" w:hAnsi="Tahoma" w:cs="Tahoma"/>
          <w:sz w:val="22"/>
          <w:szCs w:val="22"/>
        </w:rPr>
        <w:tab/>
      </w:r>
      <w:r w:rsidRPr="00300553">
        <w:rPr>
          <w:rFonts w:ascii="Tahoma" w:hAnsi="Tahoma" w:cs="Tahoma"/>
          <w:sz w:val="22"/>
          <w:szCs w:val="22"/>
        </w:rPr>
        <w:tab/>
      </w:r>
      <w:r w:rsidRPr="00300553">
        <w:rPr>
          <w:rFonts w:ascii="Tahoma" w:hAnsi="Tahoma" w:cs="Tahoma"/>
          <w:sz w:val="22"/>
          <w:szCs w:val="22"/>
        </w:rPr>
        <w:tab/>
      </w:r>
      <w:r w:rsidRPr="00300553">
        <w:rPr>
          <w:rFonts w:ascii="Tahoma" w:hAnsi="Tahoma" w:cs="Tahoma"/>
          <w:sz w:val="22"/>
          <w:szCs w:val="22"/>
        </w:rPr>
        <w:tab/>
      </w:r>
      <w:r w:rsidRPr="00300553">
        <w:rPr>
          <w:rFonts w:ascii="Tahoma" w:hAnsi="Tahoma" w:cs="Tahoma"/>
          <w:sz w:val="22"/>
          <w:szCs w:val="22"/>
        </w:rPr>
        <w:tab/>
      </w:r>
      <w:r w:rsidRPr="00300553">
        <w:rPr>
          <w:rFonts w:ascii="Tahoma" w:hAnsi="Tahoma" w:cs="Tahoma"/>
          <w:sz w:val="22"/>
          <w:szCs w:val="22"/>
        </w:rPr>
        <w:tab/>
        <w:t xml:space="preserve">Fazekas Ildikó </w:t>
      </w:r>
      <w:r w:rsidRPr="00300553">
        <w:rPr>
          <w:rFonts w:ascii="Tahoma" w:hAnsi="Tahoma" w:cs="Tahoma"/>
          <w:sz w:val="22"/>
          <w:szCs w:val="22"/>
        </w:rPr>
        <w:tab/>
      </w:r>
    </w:p>
    <w:p w14:paraId="4EE2A2F0" w14:textId="77777777" w:rsidR="00300553" w:rsidRPr="00300553" w:rsidRDefault="00300553" w:rsidP="00300553">
      <w:pPr>
        <w:jc w:val="both"/>
        <w:rPr>
          <w:rFonts w:ascii="Tahoma" w:hAnsi="Tahoma" w:cs="Tahoma"/>
          <w:sz w:val="22"/>
          <w:szCs w:val="22"/>
        </w:rPr>
      </w:pPr>
      <w:r w:rsidRPr="00300553">
        <w:rPr>
          <w:rFonts w:ascii="Tahoma" w:hAnsi="Tahoma" w:cs="Tahoma"/>
          <w:sz w:val="22"/>
          <w:szCs w:val="22"/>
        </w:rPr>
        <w:tab/>
      </w:r>
      <w:r w:rsidRPr="00300553">
        <w:rPr>
          <w:rFonts w:ascii="Tahoma" w:hAnsi="Tahoma" w:cs="Tahoma"/>
          <w:sz w:val="22"/>
          <w:szCs w:val="22"/>
        </w:rPr>
        <w:tab/>
      </w:r>
      <w:r w:rsidRPr="00300553">
        <w:rPr>
          <w:rFonts w:ascii="Tahoma" w:hAnsi="Tahoma" w:cs="Tahoma"/>
          <w:sz w:val="22"/>
          <w:szCs w:val="22"/>
        </w:rPr>
        <w:tab/>
      </w:r>
      <w:r w:rsidRPr="00300553">
        <w:rPr>
          <w:rFonts w:ascii="Tahoma" w:hAnsi="Tahoma" w:cs="Tahoma"/>
          <w:sz w:val="22"/>
          <w:szCs w:val="22"/>
        </w:rPr>
        <w:tab/>
      </w:r>
      <w:r w:rsidRPr="00300553">
        <w:rPr>
          <w:rFonts w:ascii="Tahoma" w:hAnsi="Tahoma" w:cs="Tahoma"/>
          <w:sz w:val="22"/>
          <w:szCs w:val="22"/>
        </w:rPr>
        <w:tab/>
      </w:r>
      <w:r w:rsidRPr="00300553">
        <w:rPr>
          <w:rFonts w:ascii="Tahoma" w:hAnsi="Tahoma" w:cs="Tahoma"/>
          <w:sz w:val="22"/>
          <w:szCs w:val="22"/>
        </w:rPr>
        <w:tab/>
      </w:r>
      <w:r w:rsidRPr="00300553">
        <w:rPr>
          <w:rFonts w:ascii="Tahoma" w:hAnsi="Tahoma" w:cs="Tahoma"/>
          <w:sz w:val="22"/>
          <w:szCs w:val="22"/>
        </w:rPr>
        <w:tab/>
        <w:t>Pénzügyi Iroda Irodavezető</w:t>
      </w:r>
    </w:p>
    <w:p w14:paraId="67919DB0" w14:textId="77777777" w:rsidR="00300553" w:rsidRPr="00300553" w:rsidRDefault="00300553" w:rsidP="00300553">
      <w:pPr>
        <w:jc w:val="both"/>
        <w:rPr>
          <w:rFonts w:ascii="Tahoma" w:hAnsi="Tahoma" w:cs="Tahoma"/>
          <w:sz w:val="22"/>
          <w:szCs w:val="22"/>
        </w:rPr>
      </w:pPr>
      <w:r w:rsidRPr="00300553">
        <w:rPr>
          <w:rFonts w:ascii="Tahoma" w:hAnsi="Tahoma" w:cs="Tahoma"/>
          <w:sz w:val="22"/>
          <w:szCs w:val="22"/>
        </w:rPr>
        <w:tab/>
      </w:r>
      <w:r w:rsidRPr="00300553">
        <w:rPr>
          <w:rFonts w:ascii="Tahoma" w:hAnsi="Tahoma" w:cs="Tahoma"/>
          <w:sz w:val="22"/>
          <w:szCs w:val="22"/>
        </w:rPr>
        <w:tab/>
      </w:r>
      <w:r w:rsidRPr="00300553">
        <w:rPr>
          <w:rFonts w:ascii="Tahoma" w:hAnsi="Tahoma" w:cs="Tahoma"/>
          <w:sz w:val="22"/>
          <w:szCs w:val="22"/>
        </w:rPr>
        <w:tab/>
      </w:r>
      <w:r w:rsidRPr="00300553">
        <w:rPr>
          <w:rFonts w:ascii="Tahoma" w:hAnsi="Tahoma" w:cs="Tahoma"/>
          <w:sz w:val="22"/>
          <w:szCs w:val="22"/>
        </w:rPr>
        <w:tab/>
      </w:r>
      <w:r w:rsidRPr="00300553">
        <w:rPr>
          <w:rFonts w:ascii="Tahoma" w:hAnsi="Tahoma" w:cs="Tahoma"/>
          <w:sz w:val="22"/>
          <w:szCs w:val="22"/>
        </w:rPr>
        <w:tab/>
      </w:r>
      <w:r w:rsidRPr="00300553">
        <w:rPr>
          <w:rFonts w:ascii="Tahoma" w:hAnsi="Tahoma" w:cs="Tahoma"/>
          <w:sz w:val="22"/>
          <w:szCs w:val="22"/>
        </w:rPr>
        <w:tab/>
      </w:r>
      <w:r w:rsidRPr="00300553">
        <w:rPr>
          <w:rFonts w:ascii="Tahoma" w:hAnsi="Tahoma" w:cs="Tahoma"/>
          <w:sz w:val="22"/>
          <w:szCs w:val="22"/>
        </w:rPr>
        <w:tab/>
      </w:r>
      <w:r w:rsidRPr="00300553">
        <w:rPr>
          <w:rFonts w:ascii="Tahoma" w:hAnsi="Tahoma" w:cs="Tahoma"/>
          <w:sz w:val="22"/>
          <w:szCs w:val="22"/>
        </w:rPr>
        <w:tab/>
      </w:r>
    </w:p>
    <w:p w14:paraId="585B543C" w14:textId="77777777" w:rsidR="00300553" w:rsidRPr="00300553" w:rsidRDefault="00300553" w:rsidP="00300553">
      <w:pPr>
        <w:jc w:val="both"/>
        <w:rPr>
          <w:rFonts w:ascii="Tahoma" w:hAnsi="Tahoma" w:cs="Tahoma"/>
          <w:sz w:val="22"/>
          <w:szCs w:val="22"/>
        </w:rPr>
      </w:pPr>
    </w:p>
    <w:p w14:paraId="42BB5FD5" w14:textId="77777777" w:rsidR="00300553" w:rsidRPr="00300553" w:rsidRDefault="00300553" w:rsidP="00300553">
      <w:pPr>
        <w:jc w:val="both"/>
        <w:rPr>
          <w:rFonts w:ascii="Tahoma" w:hAnsi="Tahoma" w:cs="Tahoma"/>
          <w:sz w:val="22"/>
          <w:szCs w:val="22"/>
        </w:rPr>
      </w:pPr>
      <w:r w:rsidRPr="00300553">
        <w:rPr>
          <w:rFonts w:ascii="Tahoma" w:hAnsi="Tahoma" w:cs="Tahoma"/>
          <w:sz w:val="22"/>
          <w:szCs w:val="22"/>
        </w:rPr>
        <w:t xml:space="preserve">Jogi felülvizsgálat: </w:t>
      </w:r>
    </w:p>
    <w:p w14:paraId="295846A5" w14:textId="77777777" w:rsidR="00300553" w:rsidRPr="00300553" w:rsidRDefault="00300553" w:rsidP="00300553">
      <w:pPr>
        <w:jc w:val="both"/>
        <w:rPr>
          <w:rFonts w:ascii="Tahoma" w:hAnsi="Tahoma" w:cs="Tahoma"/>
          <w:sz w:val="22"/>
          <w:szCs w:val="22"/>
        </w:rPr>
      </w:pPr>
    </w:p>
    <w:p w14:paraId="3A9B00BB" w14:textId="77777777" w:rsidR="00300553" w:rsidRPr="00300553" w:rsidRDefault="00300553" w:rsidP="00300553">
      <w:pPr>
        <w:jc w:val="both"/>
        <w:rPr>
          <w:rFonts w:ascii="Tahoma" w:hAnsi="Tahoma" w:cs="Tahoma"/>
          <w:sz w:val="22"/>
          <w:szCs w:val="22"/>
        </w:rPr>
      </w:pPr>
    </w:p>
    <w:p w14:paraId="6777E923" w14:textId="77777777" w:rsidR="00300553" w:rsidRPr="00300553" w:rsidRDefault="00300553" w:rsidP="00300553">
      <w:pPr>
        <w:ind w:left="5672"/>
        <w:jc w:val="both"/>
        <w:rPr>
          <w:rFonts w:ascii="Tahoma" w:hAnsi="Tahoma" w:cs="Tahoma"/>
          <w:i/>
          <w:iCs/>
          <w:sz w:val="22"/>
          <w:szCs w:val="22"/>
        </w:rPr>
      </w:pPr>
      <w:r w:rsidRPr="00300553">
        <w:rPr>
          <w:rFonts w:ascii="Tahoma" w:hAnsi="Tahoma" w:cs="Tahoma"/>
          <w:i/>
          <w:iCs/>
          <w:sz w:val="22"/>
          <w:szCs w:val="22"/>
        </w:rPr>
        <w:t xml:space="preserve">Önkormányzati Iroda…  </w:t>
      </w:r>
    </w:p>
    <w:p w14:paraId="7E37D06F" w14:textId="77777777" w:rsidR="00300553" w:rsidRPr="00300553" w:rsidRDefault="00300553" w:rsidP="00300553">
      <w:pPr>
        <w:tabs>
          <w:tab w:val="left" w:pos="-562"/>
          <w:tab w:val="right" w:pos="-500"/>
        </w:tabs>
        <w:jc w:val="both"/>
        <w:rPr>
          <w:rFonts w:ascii="Tahoma" w:hAnsi="Tahoma" w:cs="Tahoma"/>
          <w:sz w:val="22"/>
          <w:szCs w:val="22"/>
        </w:rPr>
      </w:pPr>
    </w:p>
    <w:p w14:paraId="119A64CC" w14:textId="77777777" w:rsidR="00300553" w:rsidRDefault="00300553" w:rsidP="00C074A6">
      <w:pPr>
        <w:contextualSpacing/>
        <w:rPr>
          <w:rFonts w:ascii="Tahoma" w:eastAsia="Bookman Old Style" w:hAnsi="Tahoma" w:cs="Tahoma"/>
          <w:b/>
          <w:sz w:val="22"/>
          <w:szCs w:val="22"/>
        </w:rPr>
      </w:pPr>
    </w:p>
    <w:sectPr w:rsidR="00300553">
      <w:footerReference w:type="default" r:id="rId10"/>
      <w:pgSz w:w="11906" w:h="16838"/>
      <w:pgMar w:top="1417" w:right="1417" w:bottom="1134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0FFE1" w14:textId="77777777" w:rsidR="004D7C48" w:rsidRDefault="004D7C48">
      <w:r>
        <w:separator/>
      </w:r>
    </w:p>
  </w:endnote>
  <w:endnote w:type="continuationSeparator" w:id="0">
    <w:p w14:paraId="54E411FE" w14:textId="77777777" w:rsidR="004D7C48" w:rsidRDefault="004D7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_PFL">
    <w:altName w:val="Times New Roman"/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6197F" w14:textId="77777777" w:rsidR="00D574B3" w:rsidRDefault="000431D8">
    <w:pPr>
      <w:tabs>
        <w:tab w:val="center" w:pos="4536"/>
        <w:tab w:val="right" w:pos="9072"/>
      </w:tabs>
      <w:spacing w:after="708"/>
      <w:jc w:val="right"/>
    </w:pPr>
    <w:r>
      <w:fldChar w:fldCharType="begin"/>
    </w:r>
    <w:r>
      <w:instrText>PAGE</w:instrText>
    </w:r>
    <w:r>
      <w:fldChar w:fldCharType="separate"/>
    </w:r>
    <w:r w:rsidR="0025753B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ED58E" w14:textId="77777777" w:rsidR="004D7C48" w:rsidRDefault="004D7C48">
      <w:r>
        <w:separator/>
      </w:r>
    </w:p>
  </w:footnote>
  <w:footnote w:type="continuationSeparator" w:id="0">
    <w:p w14:paraId="4BB8FFCA" w14:textId="77777777" w:rsidR="004D7C48" w:rsidRDefault="004D7C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23D6D"/>
    <w:multiLevelType w:val="hybridMultilevel"/>
    <w:tmpl w:val="138676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F7774"/>
    <w:multiLevelType w:val="hybridMultilevel"/>
    <w:tmpl w:val="BF747074"/>
    <w:lvl w:ilvl="0" w:tplc="0EB45F90">
      <w:start w:val="6"/>
      <w:numFmt w:val="bullet"/>
      <w:lvlText w:val="-"/>
      <w:lvlJc w:val="left"/>
      <w:pPr>
        <w:ind w:left="720" w:hanging="360"/>
      </w:pPr>
      <w:rPr>
        <w:rFonts w:ascii="Tahoma" w:eastAsia="Bookman Old Style" w:hAnsi="Tahoma" w:cs="Tahom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76F4F"/>
    <w:multiLevelType w:val="multilevel"/>
    <w:tmpl w:val="11FE879A"/>
    <w:lvl w:ilvl="0">
      <w:start w:val="1"/>
      <w:numFmt w:val="bullet"/>
      <w:lvlText w:val="▪"/>
      <w:lvlJc w:val="left"/>
      <w:pPr>
        <w:ind w:left="2007" w:firstLine="1647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727" w:firstLine="2367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447" w:firstLine="3087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167" w:firstLine="3807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887" w:firstLine="4527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607" w:firstLine="5247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327" w:firstLine="5967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047" w:firstLine="6687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767" w:firstLine="7407"/>
      </w:pPr>
      <w:rPr>
        <w:rFonts w:ascii="Arial" w:eastAsia="Arial" w:hAnsi="Arial" w:cs="Arial"/>
      </w:rPr>
    </w:lvl>
  </w:abstractNum>
  <w:abstractNum w:abstractNumId="3" w15:restartNumberingAfterBreak="0">
    <w:nsid w:val="081D71E0"/>
    <w:multiLevelType w:val="multilevel"/>
    <w:tmpl w:val="010C8692"/>
    <w:lvl w:ilvl="0">
      <w:start w:val="1"/>
      <w:numFmt w:val="bullet"/>
      <w:lvlText w:val=""/>
      <w:lvlJc w:val="left"/>
      <w:pPr>
        <w:ind w:left="720" w:firstLine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091E728F"/>
    <w:multiLevelType w:val="multilevel"/>
    <w:tmpl w:val="671896D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0DCF7786"/>
    <w:multiLevelType w:val="multilevel"/>
    <w:tmpl w:val="3ADEE282"/>
    <w:lvl w:ilvl="0">
      <w:start w:val="5"/>
      <w:numFmt w:val="bullet"/>
      <w:lvlText w:val="-"/>
      <w:lvlJc w:val="left"/>
      <w:pPr>
        <w:ind w:left="1287" w:firstLine="926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007" w:firstLine="1647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727" w:firstLine="2367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447" w:firstLine="3087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167" w:firstLine="3807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887" w:firstLine="4527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607" w:firstLine="5247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327" w:firstLine="5967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047" w:firstLine="6687"/>
      </w:pPr>
      <w:rPr>
        <w:rFonts w:ascii="Arial" w:eastAsia="Arial" w:hAnsi="Arial" w:cs="Arial"/>
      </w:rPr>
    </w:lvl>
  </w:abstractNum>
  <w:abstractNum w:abstractNumId="6" w15:restartNumberingAfterBreak="0">
    <w:nsid w:val="115F13BF"/>
    <w:multiLevelType w:val="multilevel"/>
    <w:tmpl w:val="611497EC"/>
    <w:lvl w:ilvl="0">
      <w:start w:val="1"/>
      <w:numFmt w:val="lowerLetter"/>
      <w:lvlText w:val="%1)"/>
      <w:lvlJc w:val="left"/>
      <w:pPr>
        <w:ind w:left="960" w:firstLine="600"/>
      </w:pPr>
    </w:lvl>
    <w:lvl w:ilvl="1">
      <w:start w:val="1"/>
      <w:numFmt w:val="lowerLetter"/>
      <w:lvlText w:val="%2."/>
      <w:lvlJc w:val="left"/>
      <w:pPr>
        <w:ind w:left="1680" w:firstLine="1320"/>
      </w:pPr>
    </w:lvl>
    <w:lvl w:ilvl="2">
      <w:start w:val="1"/>
      <w:numFmt w:val="lowerRoman"/>
      <w:lvlText w:val="%3."/>
      <w:lvlJc w:val="right"/>
      <w:pPr>
        <w:ind w:left="2400" w:firstLine="2220"/>
      </w:pPr>
    </w:lvl>
    <w:lvl w:ilvl="3">
      <w:start w:val="1"/>
      <w:numFmt w:val="decimal"/>
      <w:lvlText w:val="%4."/>
      <w:lvlJc w:val="left"/>
      <w:pPr>
        <w:ind w:left="3120" w:firstLine="2760"/>
      </w:pPr>
    </w:lvl>
    <w:lvl w:ilvl="4">
      <w:start w:val="1"/>
      <w:numFmt w:val="lowerLetter"/>
      <w:lvlText w:val="%5."/>
      <w:lvlJc w:val="left"/>
      <w:pPr>
        <w:ind w:left="3840" w:firstLine="3480"/>
      </w:pPr>
    </w:lvl>
    <w:lvl w:ilvl="5">
      <w:start w:val="1"/>
      <w:numFmt w:val="lowerRoman"/>
      <w:lvlText w:val="%6."/>
      <w:lvlJc w:val="right"/>
      <w:pPr>
        <w:ind w:left="4560" w:firstLine="4380"/>
      </w:pPr>
    </w:lvl>
    <w:lvl w:ilvl="6">
      <w:start w:val="1"/>
      <w:numFmt w:val="decimal"/>
      <w:lvlText w:val="%7."/>
      <w:lvlJc w:val="left"/>
      <w:pPr>
        <w:ind w:left="5280" w:firstLine="4920"/>
      </w:pPr>
    </w:lvl>
    <w:lvl w:ilvl="7">
      <w:start w:val="1"/>
      <w:numFmt w:val="lowerLetter"/>
      <w:lvlText w:val="%8."/>
      <w:lvlJc w:val="left"/>
      <w:pPr>
        <w:ind w:left="6000" w:firstLine="5640"/>
      </w:pPr>
    </w:lvl>
    <w:lvl w:ilvl="8">
      <w:start w:val="1"/>
      <w:numFmt w:val="lowerRoman"/>
      <w:lvlText w:val="%9."/>
      <w:lvlJc w:val="right"/>
      <w:pPr>
        <w:ind w:left="6720" w:firstLine="6540"/>
      </w:pPr>
    </w:lvl>
  </w:abstractNum>
  <w:abstractNum w:abstractNumId="7" w15:restartNumberingAfterBreak="0">
    <w:nsid w:val="131D0504"/>
    <w:multiLevelType w:val="hybridMultilevel"/>
    <w:tmpl w:val="3E72FD34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3EA2C1A"/>
    <w:multiLevelType w:val="hybridMultilevel"/>
    <w:tmpl w:val="7C1E0404"/>
    <w:lvl w:ilvl="0" w:tplc="48C0439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784619D"/>
    <w:multiLevelType w:val="multilevel"/>
    <w:tmpl w:val="2A461C7C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0" w15:restartNumberingAfterBreak="0">
    <w:nsid w:val="1DB02F63"/>
    <w:multiLevelType w:val="hybridMultilevel"/>
    <w:tmpl w:val="6BBA4FBE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0C0176D"/>
    <w:multiLevelType w:val="hybridMultilevel"/>
    <w:tmpl w:val="7E143E3E"/>
    <w:lvl w:ilvl="0" w:tplc="0EB45F90">
      <w:start w:val="6"/>
      <w:numFmt w:val="bullet"/>
      <w:lvlText w:val="-"/>
      <w:lvlJc w:val="left"/>
      <w:pPr>
        <w:ind w:left="720" w:hanging="360"/>
      </w:pPr>
      <w:rPr>
        <w:rFonts w:ascii="Tahoma" w:eastAsia="Bookman Old Style" w:hAnsi="Tahoma" w:cs="Tahom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D308A7"/>
    <w:multiLevelType w:val="multilevel"/>
    <w:tmpl w:val="294E18C8"/>
    <w:lvl w:ilvl="0">
      <w:start w:val="11"/>
      <w:numFmt w:val="decimal"/>
      <w:lvlText w:val="%1."/>
      <w:lvlJc w:val="left"/>
      <w:pPr>
        <w:ind w:left="510" w:hanging="510"/>
      </w:pPr>
      <w:rPr>
        <w:rFonts w:eastAsia="Bookman Old Style"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Bookman Old Style" w:hint="default"/>
        <w:b w:val="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eastAsia="Bookman Old Style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Bookman Old Style"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eastAsia="Bookman Old Style" w:hint="default"/>
        <w:b w:val="0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eastAsia="Bookman Old Style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Bookman Old Style" w:hint="default"/>
        <w:b w:val="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eastAsia="Bookman Old Style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eastAsia="Bookman Old Style" w:hint="default"/>
        <w:b w:val="0"/>
      </w:rPr>
    </w:lvl>
  </w:abstractNum>
  <w:abstractNum w:abstractNumId="13" w15:restartNumberingAfterBreak="0">
    <w:nsid w:val="22D16F79"/>
    <w:multiLevelType w:val="hybridMultilevel"/>
    <w:tmpl w:val="9CEEF8AC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D31FF4"/>
    <w:multiLevelType w:val="multilevel"/>
    <w:tmpl w:val="362C9D8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decimal"/>
      <w:lvlText w:val="%1.%2."/>
      <w:lvlJc w:val="left"/>
      <w:pPr>
        <w:ind w:left="1080" w:firstLine="360"/>
      </w:pPr>
      <w:rPr>
        <w:b w:val="0"/>
        <w:highlight w:val="white"/>
      </w:rPr>
    </w:lvl>
    <w:lvl w:ilvl="2">
      <w:start w:val="1"/>
      <w:numFmt w:val="decimal"/>
      <w:lvlText w:val="%1.%2.%3."/>
      <w:lvlJc w:val="left"/>
      <w:pPr>
        <w:ind w:left="1080" w:firstLine="360"/>
      </w:pPr>
    </w:lvl>
    <w:lvl w:ilvl="3">
      <w:start w:val="1"/>
      <w:numFmt w:val="decimal"/>
      <w:lvlText w:val="%1.%2.%3.%4."/>
      <w:lvlJc w:val="left"/>
      <w:pPr>
        <w:ind w:left="1440" w:firstLine="360"/>
      </w:pPr>
    </w:lvl>
    <w:lvl w:ilvl="4">
      <w:start w:val="1"/>
      <w:numFmt w:val="decimal"/>
      <w:lvlText w:val="%1.%2.%3.%4.%5."/>
      <w:lvlJc w:val="left"/>
      <w:pPr>
        <w:ind w:left="1440" w:firstLine="360"/>
      </w:pPr>
    </w:lvl>
    <w:lvl w:ilvl="5">
      <w:start w:val="1"/>
      <w:numFmt w:val="decimal"/>
      <w:lvlText w:val="%1.%2.%3.%4.%5.%6."/>
      <w:lvlJc w:val="left"/>
      <w:pPr>
        <w:ind w:left="1800" w:firstLine="360"/>
      </w:pPr>
    </w:lvl>
    <w:lvl w:ilvl="6">
      <w:start w:val="1"/>
      <w:numFmt w:val="decimal"/>
      <w:lvlText w:val="%1.%2.%3.%4.%5.%6.%7."/>
      <w:lvlJc w:val="left"/>
      <w:pPr>
        <w:ind w:left="1800" w:firstLine="360"/>
      </w:pPr>
    </w:lvl>
    <w:lvl w:ilvl="7">
      <w:start w:val="1"/>
      <w:numFmt w:val="decimal"/>
      <w:lvlText w:val="%1.%2.%3.%4.%5.%6.%7.%8."/>
      <w:lvlJc w:val="left"/>
      <w:pPr>
        <w:ind w:left="2160" w:firstLine="360"/>
      </w:pPr>
    </w:lvl>
    <w:lvl w:ilvl="8">
      <w:start w:val="1"/>
      <w:numFmt w:val="decimal"/>
      <w:lvlText w:val="%1.%2.%3.%4.%5.%6.%7.%8.%9."/>
      <w:lvlJc w:val="left"/>
      <w:pPr>
        <w:ind w:left="2160" w:firstLine="360"/>
      </w:pPr>
    </w:lvl>
  </w:abstractNum>
  <w:abstractNum w:abstractNumId="15" w15:restartNumberingAfterBreak="0">
    <w:nsid w:val="371842E2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28109DA"/>
    <w:multiLevelType w:val="multilevel"/>
    <w:tmpl w:val="374EF588"/>
    <w:lvl w:ilvl="0">
      <w:start w:val="1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4DC8302C"/>
    <w:multiLevelType w:val="multilevel"/>
    <w:tmpl w:val="AA7270B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8" w15:restartNumberingAfterBreak="0">
    <w:nsid w:val="506C7EAB"/>
    <w:multiLevelType w:val="hybridMultilevel"/>
    <w:tmpl w:val="74EAA3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412877"/>
    <w:multiLevelType w:val="hybridMultilevel"/>
    <w:tmpl w:val="CF42D630"/>
    <w:lvl w:ilvl="0" w:tplc="5F129E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7726AFB"/>
    <w:multiLevelType w:val="hybridMultilevel"/>
    <w:tmpl w:val="AC1AEE1A"/>
    <w:lvl w:ilvl="0" w:tplc="4DFE7734">
      <w:start w:val="8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743AB4"/>
    <w:multiLevelType w:val="hybridMultilevel"/>
    <w:tmpl w:val="A9907A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9C0CC1"/>
    <w:multiLevelType w:val="hybridMultilevel"/>
    <w:tmpl w:val="FF7A9F5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42541E"/>
    <w:multiLevelType w:val="multilevel"/>
    <w:tmpl w:val="A052E3A0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4" w15:restartNumberingAfterBreak="0">
    <w:nsid w:val="693265C0"/>
    <w:multiLevelType w:val="hybridMultilevel"/>
    <w:tmpl w:val="94620B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973CD4"/>
    <w:multiLevelType w:val="hybridMultilevel"/>
    <w:tmpl w:val="7E02A5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AC41DC"/>
    <w:multiLevelType w:val="hybridMultilevel"/>
    <w:tmpl w:val="211A52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0411416">
    <w:abstractNumId w:val="5"/>
  </w:num>
  <w:num w:numId="2" w16cid:durableId="1742945925">
    <w:abstractNumId w:val="6"/>
  </w:num>
  <w:num w:numId="3" w16cid:durableId="2133210290">
    <w:abstractNumId w:val="23"/>
  </w:num>
  <w:num w:numId="4" w16cid:durableId="1661890222">
    <w:abstractNumId w:val="9"/>
  </w:num>
  <w:num w:numId="5" w16cid:durableId="1305892482">
    <w:abstractNumId w:val="2"/>
  </w:num>
  <w:num w:numId="6" w16cid:durableId="400059003">
    <w:abstractNumId w:val="17"/>
  </w:num>
  <w:num w:numId="7" w16cid:durableId="16582606">
    <w:abstractNumId w:val="14"/>
  </w:num>
  <w:num w:numId="8" w16cid:durableId="264849678">
    <w:abstractNumId w:val="3"/>
  </w:num>
  <w:num w:numId="9" w16cid:durableId="1282419914">
    <w:abstractNumId w:val="21"/>
  </w:num>
  <w:num w:numId="10" w16cid:durableId="1634479639">
    <w:abstractNumId w:val="0"/>
  </w:num>
  <w:num w:numId="11" w16cid:durableId="1320812567">
    <w:abstractNumId w:val="10"/>
  </w:num>
  <w:num w:numId="12" w16cid:durableId="764156553">
    <w:abstractNumId w:val="18"/>
  </w:num>
  <w:num w:numId="13" w16cid:durableId="894774354">
    <w:abstractNumId w:val="7"/>
  </w:num>
  <w:num w:numId="14" w16cid:durableId="1345978551">
    <w:abstractNumId w:val="24"/>
  </w:num>
  <w:num w:numId="15" w16cid:durableId="528492318">
    <w:abstractNumId w:val="13"/>
  </w:num>
  <w:num w:numId="16" w16cid:durableId="1534533448">
    <w:abstractNumId w:val="0"/>
  </w:num>
  <w:num w:numId="17" w16cid:durableId="188470610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07214952">
    <w:abstractNumId w:val="26"/>
  </w:num>
  <w:num w:numId="19" w16cid:durableId="888148292">
    <w:abstractNumId w:val="19"/>
  </w:num>
  <w:num w:numId="20" w16cid:durableId="1781417344">
    <w:abstractNumId w:val="15"/>
  </w:num>
  <w:num w:numId="21" w16cid:durableId="1742367645">
    <w:abstractNumId w:val="25"/>
  </w:num>
  <w:num w:numId="22" w16cid:durableId="52393472">
    <w:abstractNumId w:val="11"/>
  </w:num>
  <w:num w:numId="23" w16cid:durableId="601495124">
    <w:abstractNumId w:val="4"/>
  </w:num>
  <w:num w:numId="24" w16cid:durableId="1875076620">
    <w:abstractNumId w:val="16"/>
  </w:num>
  <w:num w:numId="25" w16cid:durableId="1176961071">
    <w:abstractNumId w:val="12"/>
  </w:num>
  <w:num w:numId="26" w16cid:durableId="1977450337">
    <w:abstractNumId w:val="1"/>
  </w:num>
  <w:num w:numId="27" w16cid:durableId="191273944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680742304">
    <w:abstractNumId w:val="0"/>
  </w:num>
  <w:num w:numId="29" w16cid:durableId="1144274341">
    <w:abstractNumId w:val="8"/>
  </w:num>
  <w:num w:numId="30" w16cid:durableId="1675301567">
    <w:abstractNumId w:val="2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4B3"/>
    <w:rsid w:val="00000BFB"/>
    <w:rsid w:val="000206A0"/>
    <w:rsid w:val="000347CA"/>
    <w:rsid w:val="00042E42"/>
    <w:rsid w:val="000431D8"/>
    <w:rsid w:val="000435EB"/>
    <w:rsid w:val="00060900"/>
    <w:rsid w:val="00064F8B"/>
    <w:rsid w:val="00070BF4"/>
    <w:rsid w:val="000822C5"/>
    <w:rsid w:val="000B2F5E"/>
    <w:rsid w:val="000D1CFA"/>
    <w:rsid w:val="000F026F"/>
    <w:rsid w:val="000F5856"/>
    <w:rsid w:val="0010787F"/>
    <w:rsid w:val="0011261B"/>
    <w:rsid w:val="001254BF"/>
    <w:rsid w:val="00127A36"/>
    <w:rsid w:val="00164E22"/>
    <w:rsid w:val="00172FF3"/>
    <w:rsid w:val="001818F7"/>
    <w:rsid w:val="001A313C"/>
    <w:rsid w:val="001C47B9"/>
    <w:rsid w:val="001E67B0"/>
    <w:rsid w:val="001F6476"/>
    <w:rsid w:val="001F673A"/>
    <w:rsid w:val="001F7128"/>
    <w:rsid w:val="0023530F"/>
    <w:rsid w:val="00245CD3"/>
    <w:rsid w:val="0025753B"/>
    <w:rsid w:val="00261E64"/>
    <w:rsid w:val="002748FA"/>
    <w:rsid w:val="002754BF"/>
    <w:rsid w:val="00286867"/>
    <w:rsid w:val="00287538"/>
    <w:rsid w:val="002A3799"/>
    <w:rsid w:val="002D06C6"/>
    <w:rsid w:val="00300553"/>
    <w:rsid w:val="00310CCA"/>
    <w:rsid w:val="00326E55"/>
    <w:rsid w:val="0033427D"/>
    <w:rsid w:val="00340B67"/>
    <w:rsid w:val="0034361D"/>
    <w:rsid w:val="003A2F3E"/>
    <w:rsid w:val="003C016C"/>
    <w:rsid w:val="003C2829"/>
    <w:rsid w:val="003C5728"/>
    <w:rsid w:val="003D3235"/>
    <w:rsid w:val="003F55A0"/>
    <w:rsid w:val="0040139B"/>
    <w:rsid w:val="00407181"/>
    <w:rsid w:val="00411836"/>
    <w:rsid w:val="004150E8"/>
    <w:rsid w:val="00421A12"/>
    <w:rsid w:val="004422DA"/>
    <w:rsid w:val="00461A1E"/>
    <w:rsid w:val="00483920"/>
    <w:rsid w:val="00490CE5"/>
    <w:rsid w:val="004B334E"/>
    <w:rsid w:val="004C0B76"/>
    <w:rsid w:val="004D202F"/>
    <w:rsid w:val="004D6E83"/>
    <w:rsid w:val="004D7C48"/>
    <w:rsid w:val="004F0A48"/>
    <w:rsid w:val="004F51E2"/>
    <w:rsid w:val="004F5743"/>
    <w:rsid w:val="005276CF"/>
    <w:rsid w:val="005437D3"/>
    <w:rsid w:val="00546164"/>
    <w:rsid w:val="00551C3D"/>
    <w:rsid w:val="00553B46"/>
    <w:rsid w:val="00586B1F"/>
    <w:rsid w:val="00590A10"/>
    <w:rsid w:val="005C513D"/>
    <w:rsid w:val="005D23FC"/>
    <w:rsid w:val="005F2521"/>
    <w:rsid w:val="005F3544"/>
    <w:rsid w:val="005F3851"/>
    <w:rsid w:val="006071EB"/>
    <w:rsid w:val="006113AF"/>
    <w:rsid w:val="006557F1"/>
    <w:rsid w:val="0065761A"/>
    <w:rsid w:val="006C2AC0"/>
    <w:rsid w:val="006C7D88"/>
    <w:rsid w:val="006E434E"/>
    <w:rsid w:val="006F4276"/>
    <w:rsid w:val="007168D4"/>
    <w:rsid w:val="0073462E"/>
    <w:rsid w:val="00745D8C"/>
    <w:rsid w:val="00777447"/>
    <w:rsid w:val="0078091E"/>
    <w:rsid w:val="00781629"/>
    <w:rsid w:val="00784028"/>
    <w:rsid w:val="007848DA"/>
    <w:rsid w:val="00784A0E"/>
    <w:rsid w:val="00796A12"/>
    <w:rsid w:val="007A2582"/>
    <w:rsid w:val="007B1A2F"/>
    <w:rsid w:val="007B30DA"/>
    <w:rsid w:val="007C7333"/>
    <w:rsid w:val="007D033F"/>
    <w:rsid w:val="007D58CF"/>
    <w:rsid w:val="007D7269"/>
    <w:rsid w:val="007E0C42"/>
    <w:rsid w:val="007E4CCF"/>
    <w:rsid w:val="007F0A78"/>
    <w:rsid w:val="0080269F"/>
    <w:rsid w:val="00802FA0"/>
    <w:rsid w:val="00804B36"/>
    <w:rsid w:val="00814234"/>
    <w:rsid w:val="00822107"/>
    <w:rsid w:val="00826FA7"/>
    <w:rsid w:val="00833F1C"/>
    <w:rsid w:val="00845C3F"/>
    <w:rsid w:val="00845F5A"/>
    <w:rsid w:val="008654E4"/>
    <w:rsid w:val="00882E11"/>
    <w:rsid w:val="00894902"/>
    <w:rsid w:val="008977EA"/>
    <w:rsid w:val="008C2850"/>
    <w:rsid w:val="00926C83"/>
    <w:rsid w:val="00926FC7"/>
    <w:rsid w:val="00947253"/>
    <w:rsid w:val="009779D9"/>
    <w:rsid w:val="009A7393"/>
    <w:rsid w:val="009B06E2"/>
    <w:rsid w:val="009C5F1F"/>
    <w:rsid w:val="009E13B2"/>
    <w:rsid w:val="009E25A1"/>
    <w:rsid w:val="009E7C01"/>
    <w:rsid w:val="009F2352"/>
    <w:rsid w:val="00A07C44"/>
    <w:rsid w:val="00A20EC2"/>
    <w:rsid w:val="00A361F6"/>
    <w:rsid w:val="00A36748"/>
    <w:rsid w:val="00A53195"/>
    <w:rsid w:val="00A54E4F"/>
    <w:rsid w:val="00A64457"/>
    <w:rsid w:val="00A67D28"/>
    <w:rsid w:val="00A80A54"/>
    <w:rsid w:val="00A87B72"/>
    <w:rsid w:val="00A90DD5"/>
    <w:rsid w:val="00AB2F97"/>
    <w:rsid w:val="00AB6917"/>
    <w:rsid w:val="00AC1017"/>
    <w:rsid w:val="00AD0057"/>
    <w:rsid w:val="00AD5636"/>
    <w:rsid w:val="00AF2E60"/>
    <w:rsid w:val="00AF740B"/>
    <w:rsid w:val="00B05B56"/>
    <w:rsid w:val="00B11CDA"/>
    <w:rsid w:val="00B21187"/>
    <w:rsid w:val="00B3033E"/>
    <w:rsid w:val="00B32D0E"/>
    <w:rsid w:val="00B4662B"/>
    <w:rsid w:val="00B51F1D"/>
    <w:rsid w:val="00B63634"/>
    <w:rsid w:val="00B93CDC"/>
    <w:rsid w:val="00BD2938"/>
    <w:rsid w:val="00BF393E"/>
    <w:rsid w:val="00C074A6"/>
    <w:rsid w:val="00C15D4A"/>
    <w:rsid w:val="00C22C86"/>
    <w:rsid w:val="00C300D2"/>
    <w:rsid w:val="00C35339"/>
    <w:rsid w:val="00C52D4F"/>
    <w:rsid w:val="00C5721E"/>
    <w:rsid w:val="00C6668D"/>
    <w:rsid w:val="00CB77D6"/>
    <w:rsid w:val="00CD4F6F"/>
    <w:rsid w:val="00CF5F5E"/>
    <w:rsid w:val="00D20E62"/>
    <w:rsid w:val="00D259BB"/>
    <w:rsid w:val="00D3203A"/>
    <w:rsid w:val="00D32B39"/>
    <w:rsid w:val="00D35C1D"/>
    <w:rsid w:val="00D3685E"/>
    <w:rsid w:val="00D574B3"/>
    <w:rsid w:val="00D86BBA"/>
    <w:rsid w:val="00D86D89"/>
    <w:rsid w:val="00D953B3"/>
    <w:rsid w:val="00DA14E4"/>
    <w:rsid w:val="00DA2133"/>
    <w:rsid w:val="00DA5735"/>
    <w:rsid w:val="00DA694B"/>
    <w:rsid w:val="00DB3905"/>
    <w:rsid w:val="00DB709C"/>
    <w:rsid w:val="00DC7F70"/>
    <w:rsid w:val="00DD11E6"/>
    <w:rsid w:val="00DF58EF"/>
    <w:rsid w:val="00E0670C"/>
    <w:rsid w:val="00E42D9D"/>
    <w:rsid w:val="00E529FD"/>
    <w:rsid w:val="00E8355E"/>
    <w:rsid w:val="00E83917"/>
    <w:rsid w:val="00E93B3B"/>
    <w:rsid w:val="00E95F18"/>
    <w:rsid w:val="00EC11EC"/>
    <w:rsid w:val="00EC52BE"/>
    <w:rsid w:val="00ED2691"/>
    <w:rsid w:val="00F17030"/>
    <w:rsid w:val="00F327B3"/>
    <w:rsid w:val="00F40D07"/>
    <w:rsid w:val="00F61DAB"/>
    <w:rsid w:val="00F71698"/>
    <w:rsid w:val="00F77DF8"/>
    <w:rsid w:val="00FB104C"/>
    <w:rsid w:val="00FB5B83"/>
    <w:rsid w:val="00FC622B"/>
    <w:rsid w:val="00FD1F00"/>
    <w:rsid w:val="00FE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1BCF8"/>
  <w15:docId w15:val="{72D209A1-62A5-4E44-8141-058B06666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yriad_PFL" w:eastAsia="Myriad_PFL" w:hAnsi="Myriad_PFL" w:cs="Myriad_PFL"/>
        <w:color w:val="000000"/>
        <w:sz w:val="24"/>
        <w:szCs w:val="24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contextualSpacing/>
      <w:outlineLvl w:val="3"/>
    </w:pPr>
    <w:rPr>
      <w:b/>
    </w:rPr>
  </w:style>
  <w:style w:type="paragraph" w:styleId="Cmsor5">
    <w:name w:val="heading 5"/>
    <w:basedOn w:val="Norml"/>
    <w:next w:val="Norm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Jegyzetszveg">
    <w:name w:val="annotation text"/>
    <w:basedOn w:val="Norml"/>
    <w:link w:val="JegyzetszvegChar"/>
    <w:uiPriority w:val="99"/>
    <w:semiHidden/>
    <w:unhideWhenUsed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Pr>
      <w:sz w:val="20"/>
      <w:szCs w:val="20"/>
    </w:rPr>
  </w:style>
  <w:style w:type="character" w:styleId="Jegyzethivatkozs">
    <w:name w:val="annotation reference"/>
    <w:basedOn w:val="Bekezdsalapbettpusa"/>
    <w:uiPriority w:val="99"/>
    <w:semiHidden/>
    <w:unhideWhenUsed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C47B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C47B9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CB77D6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A361F6"/>
    <w:rPr>
      <w:color w:val="0000FF" w:themeColor="hyperlink"/>
      <w:u w:val="single"/>
    </w:rPr>
  </w:style>
  <w:style w:type="paragraph" w:styleId="Csakszveg">
    <w:name w:val="Plain Text"/>
    <w:basedOn w:val="Norml"/>
    <w:link w:val="CsakszvegChar"/>
    <w:uiPriority w:val="99"/>
    <w:semiHidden/>
    <w:unhideWhenUsed/>
    <w:rsid w:val="00A361F6"/>
    <w:rPr>
      <w:rFonts w:ascii="Consolas" w:eastAsiaTheme="minorHAnsi" w:hAnsi="Consolas" w:cstheme="minorBidi"/>
      <w:color w:val="auto"/>
      <w:sz w:val="21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A361F6"/>
    <w:rPr>
      <w:rFonts w:ascii="Consolas" w:eastAsiaTheme="minorHAnsi" w:hAnsi="Consolas" w:cstheme="minorBidi"/>
      <w:color w:val="auto"/>
      <w:sz w:val="21"/>
      <w:szCs w:val="21"/>
      <w:lang w:eastAsia="en-US"/>
    </w:rPr>
  </w:style>
  <w:style w:type="character" w:styleId="Kiemels2">
    <w:name w:val="Strong"/>
    <w:uiPriority w:val="22"/>
    <w:qFormat/>
    <w:rsid w:val="00D32B39"/>
    <w:rPr>
      <w:b/>
      <w:bCs/>
    </w:rPr>
  </w:style>
  <w:style w:type="table" w:styleId="Tblzategyszer1">
    <w:name w:val="Plain Table 1"/>
    <w:basedOn w:val="Normltblzat"/>
    <w:uiPriority w:val="41"/>
    <w:rsid w:val="001E67B0"/>
    <w:pPr>
      <w:jc w:val="right"/>
    </w:pPr>
    <w:rPr>
      <w:rFonts w:asciiTheme="minorHAnsi" w:eastAsiaTheme="minorHAnsi" w:hAnsiTheme="minorHAnsi" w:cstheme="minorHAnsi"/>
      <w:color w:val="auto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Feloldatlanmegemlts">
    <w:name w:val="Unresolved Mention"/>
    <w:basedOn w:val="Bekezdsalapbettpusa"/>
    <w:uiPriority w:val="99"/>
    <w:semiHidden/>
    <w:unhideWhenUsed/>
    <w:rsid w:val="00C074A6"/>
    <w:rPr>
      <w:color w:val="605E5C"/>
      <w:shd w:val="clear" w:color="auto" w:fill="E1DFDD"/>
    </w:rPr>
  </w:style>
  <w:style w:type="paragraph" w:styleId="NormlWeb">
    <w:name w:val="Normal (Web)"/>
    <w:basedOn w:val="Norml"/>
    <w:uiPriority w:val="99"/>
    <w:unhideWhenUsed/>
    <w:rsid w:val="000D1CF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Alaprtelmezettstlus">
    <w:name w:val="Alapértelmezett stílus"/>
    <w:rsid w:val="000D1CFA"/>
    <w:pPr>
      <w:widowControl w:val="0"/>
      <w:suppressAutoHyphens/>
      <w:overflowPunct w:val="0"/>
      <w:spacing w:after="200" w:line="276" w:lineRule="auto"/>
    </w:pPr>
    <w:rPr>
      <w:rFonts w:ascii="Times New Roman" w:eastAsia="Andale Sans UI" w:hAnsi="Times New Roman" w:cs="Tahoma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ss.renata@gov.veszprem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opten.hu/cegtar/cimlista/?caddrsearch=2%3B202902A&amp;caddrnovalchk=1&amp;caddrsite=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tjozsa@gov.veszprem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7</Pages>
  <Words>2139</Words>
  <Characters>14763</Characters>
  <Application>Microsoft Office Word</Application>
  <DocSecurity>0</DocSecurity>
  <Lines>123</Lines>
  <Paragraphs>33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Józsa Tamás</dc:creator>
  <cp:lastModifiedBy>Renáta Kiss</cp:lastModifiedBy>
  <cp:revision>5</cp:revision>
  <cp:lastPrinted>2018-09-12T07:46:00Z</cp:lastPrinted>
  <dcterms:created xsi:type="dcterms:W3CDTF">2024-03-21T09:14:00Z</dcterms:created>
  <dcterms:modified xsi:type="dcterms:W3CDTF">2024-03-21T11:19:00Z</dcterms:modified>
</cp:coreProperties>
</file>