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CDC2E" w14:textId="6C6A66B7" w:rsidR="00952356" w:rsidRPr="00A27E28" w:rsidRDefault="009D1463" w:rsidP="00952356">
      <w:pPr>
        <w:rPr>
          <w:rFonts w:ascii="Tahoma" w:hAnsi="Tahoma" w:cs="Tahoma"/>
          <w:b/>
          <w:sz w:val="24"/>
          <w:szCs w:val="24"/>
        </w:rPr>
      </w:pPr>
      <w:r w:rsidRPr="00A27E28">
        <w:rPr>
          <w:rFonts w:ascii="Tahoma" w:hAnsi="Tahoma" w:cs="Tahoma"/>
          <w:b/>
          <w:sz w:val="24"/>
          <w:szCs w:val="24"/>
        </w:rPr>
        <w:t>Szám:</w:t>
      </w:r>
      <w:r w:rsidRPr="00A27E28">
        <w:rPr>
          <w:rFonts w:ascii="Tahoma" w:hAnsi="Tahoma" w:cs="Tahoma"/>
          <w:sz w:val="24"/>
          <w:szCs w:val="24"/>
        </w:rPr>
        <w:t xml:space="preserve"> ÖNK/</w:t>
      </w:r>
      <w:r w:rsidR="003B4FB7" w:rsidRPr="00A27E28">
        <w:rPr>
          <w:rFonts w:ascii="Tahoma" w:hAnsi="Tahoma" w:cs="Tahoma"/>
          <w:sz w:val="24"/>
          <w:szCs w:val="24"/>
        </w:rPr>
        <w:tab/>
      </w:r>
      <w:r w:rsidR="0026099C">
        <w:rPr>
          <w:rFonts w:ascii="Tahoma" w:hAnsi="Tahoma" w:cs="Tahoma"/>
          <w:sz w:val="24"/>
          <w:szCs w:val="24"/>
        </w:rPr>
        <w:t>1-</w:t>
      </w:r>
      <w:r w:rsidR="003E4927">
        <w:rPr>
          <w:rFonts w:ascii="Tahoma" w:hAnsi="Tahoma" w:cs="Tahoma"/>
          <w:sz w:val="24"/>
          <w:szCs w:val="24"/>
        </w:rPr>
        <w:t>9</w:t>
      </w:r>
      <w:r w:rsidRPr="00A27E28">
        <w:rPr>
          <w:rFonts w:ascii="Tahoma" w:hAnsi="Tahoma" w:cs="Tahoma"/>
          <w:sz w:val="24"/>
          <w:szCs w:val="24"/>
        </w:rPr>
        <w:t>/202</w:t>
      </w:r>
      <w:r w:rsidR="0026099C">
        <w:rPr>
          <w:rFonts w:ascii="Tahoma" w:hAnsi="Tahoma" w:cs="Tahoma"/>
          <w:sz w:val="24"/>
          <w:szCs w:val="24"/>
        </w:rPr>
        <w:t>4</w:t>
      </w:r>
      <w:r w:rsidRPr="00A27E28">
        <w:rPr>
          <w:rFonts w:ascii="Tahoma" w:hAnsi="Tahoma" w:cs="Tahoma"/>
          <w:sz w:val="24"/>
          <w:szCs w:val="24"/>
        </w:rPr>
        <w:t>.</w:t>
      </w:r>
    </w:p>
    <w:p w14:paraId="54F62AC8" w14:textId="77777777" w:rsidR="006913A3" w:rsidRPr="00A27E28" w:rsidRDefault="006913A3" w:rsidP="00952356">
      <w:pPr>
        <w:rPr>
          <w:rFonts w:ascii="Tahoma" w:hAnsi="Tahoma" w:cs="Tahoma"/>
          <w:bCs/>
          <w:noProof/>
          <w:sz w:val="24"/>
          <w:szCs w:val="24"/>
        </w:rPr>
      </w:pPr>
    </w:p>
    <w:p w14:paraId="70DCF904" w14:textId="77777777" w:rsidR="006913A3" w:rsidRPr="00A27E28" w:rsidRDefault="006913A3" w:rsidP="006913A3">
      <w:pPr>
        <w:pStyle w:val="Cmsor2"/>
        <w:spacing w:before="0" w:after="0"/>
        <w:jc w:val="center"/>
        <w:rPr>
          <w:rFonts w:ascii="Tahoma" w:hAnsi="Tahoma" w:cs="Tahoma"/>
          <w:bCs w:val="0"/>
          <w:i w:val="0"/>
          <w:iCs w:val="0"/>
        </w:rPr>
      </w:pPr>
      <w:r w:rsidRPr="00A27E28">
        <w:rPr>
          <w:rFonts w:ascii="Tahoma" w:hAnsi="Tahoma" w:cs="Tahoma"/>
          <w:bCs w:val="0"/>
          <w:i w:val="0"/>
          <w:iCs w:val="0"/>
        </w:rPr>
        <w:t>ELŐTERJESZTÉS</w:t>
      </w:r>
    </w:p>
    <w:p w14:paraId="6849F866" w14:textId="77777777" w:rsidR="006913A3" w:rsidRPr="00A27E28" w:rsidRDefault="006913A3" w:rsidP="006913A3">
      <w:pPr>
        <w:pStyle w:val="Cmsor2"/>
        <w:spacing w:before="0" w:after="0"/>
        <w:jc w:val="center"/>
        <w:rPr>
          <w:rFonts w:ascii="Tahoma" w:hAnsi="Tahoma" w:cs="Tahoma"/>
          <w:bCs w:val="0"/>
          <w:i w:val="0"/>
          <w:iCs w:val="0"/>
        </w:rPr>
      </w:pPr>
      <w:r w:rsidRPr="00A27E28">
        <w:rPr>
          <w:rFonts w:ascii="Tahoma" w:hAnsi="Tahoma" w:cs="Tahoma"/>
          <w:bCs w:val="0"/>
          <w:i w:val="0"/>
          <w:iCs w:val="0"/>
        </w:rPr>
        <w:t>Veszprém Megyei Jogú Város Önkormányzatának</w:t>
      </w:r>
    </w:p>
    <w:p w14:paraId="78CB5B42" w14:textId="65BE7F8D" w:rsidR="006913A3" w:rsidRPr="00A27E28" w:rsidRDefault="006913A3" w:rsidP="006913A3">
      <w:pPr>
        <w:pStyle w:val="Cmsor2"/>
        <w:spacing w:before="0" w:after="0"/>
        <w:jc w:val="center"/>
        <w:rPr>
          <w:rFonts w:ascii="Tahoma" w:hAnsi="Tahoma" w:cs="Tahoma"/>
          <w:bCs w:val="0"/>
          <w:i w:val="0"/>
          <w:iCs w:val="0"/>
        </w:rPr>
      </w:pPr>
      <w:r w:rsidRPr="00A27E28">
        <w:rPr>
          <w:rFonts w:ascii="Tahoma" w:hAnsi="Tahoma" w:cs="Tahoma"/>
          <w:bCs w:val="0"/>
          <w:i w:val="0"/>
          <w:iCs w:val="0"/>
        </w:rPr>
        <w:t>202</w:t>
      </w:r>
      <w:r w:rsidR="003E4927">
        <w:rPr>
          <w:rFonts w:ascii="Tahoma" w:hAnsi="Tahoma" w:cs="Tahoma"/>
          <w:bCs w:val="0"/>
          <w:i w:val="0"/>
          <w:iCs w:val="0"/>
        </w:rPr>
        <w:t>4</w:t>
      </w:r>
      <w:r w:rsidRPr="00A27E28">
        <w:rPr>
          <w:rFonts w:ascii="Tahoma" w:hAnsi="Tahoma" w:cs="Tahoma"/>
          <w:bCs w:val="0"/>
          <w:i w:val="0"/>
          <w:iCs w:val="0"/>
        </w:rPr>
        <w:t>.</w:t>
      </w:r>
      <w:r w:rsidR="003E4927">
        <w:rPr>
          <w:rFonts w:ascii="Tahoma" w:hAnsi="Tahoma" w:cs="Tahoma"/>
          <w:bCs w:val="0"/>
          <w:i w:val="0"/>
          <w:iCs w:val="0"/>
        </w:rPr>
        <w:t xml:space="preserve"> szeptember</w:t>
      </w:r>
      <w:r w:rsidR="00735934" w:rsidRPr="00A27E28">
        <w:rPr>
          <w:rFonts w:ascii="Tahoma" w:hAnsi="Tahoma" w:cs="Tahoma"/>
          <w:bCs w:val="0"/>
          <w:i w:val="0"/>
          <w:iCs w:val="0"/>
        </w:rPr>
        <w:t xml:space="preserve"> </w:t>
      </w:r>
      <w:r w:rsidRPr="00A27E28">
        <w:rPr>
          <w:rFonts w:ascii="Tahoma" w:hAnsi="Tahoma" w:cs="Tahoma"/>
          <w:bCs w:val="0"/>
          <w:i w:val="0"/>
          <w:iCs w:val="0"/>
        </w:rPr>
        <w:t>2</w:t>
      </w:r>
      <w:r w:rsidR="003E4927">
        <w:rPr>
          <w:rFonts w:ascii="Tahoma" w:hAnsi="Tahoma" w:cs="Tahoma"/>
          <w:bCs w:val="0"/>
          <w:i w:val="0"/>
          <w:iCs w:val="0"/>
        </w:rPr>
        <w:t>6</w:t>
      </w:r>
      <w:r w:rsidRPr="00A27E28">
        <w:rPr>
          <w:rFonts w:ascii="Tahoma" w:hAnsi="Tahoma" w:cs="Tahoma"/>
          <w:bCs w:val="0"/>
          <w:i w:val="0"/>
          <w:iCs w:val="0"/>
        </w:rPr>
        <w:t xml:space="preserve">-i </w:t>
      </w:r>
    </w:p>
    <w:p w14:paraId="2C78FCFF" w14:textId="77777777" w:rsidR="006913A3" w:rsidRPr="00A27E28" w:rsidRDefault="006913A3" w:rsidP="006913A3">
      <w:pPr>
        <w:pStyle w:val="Cmsor2"/>
        <w:spacing w:before="0" w:after="0"/>
        <w:jc w:val="center"/>
        <w:rPr>
          <w:rFonts w:ascii="Tahoma" w:hAnsi="Tahoma" w:cs="Tahoma"/>
          <w:b w:val="0"/>
        </w:rPr>
      </w:pPr>
      <w:r w:rsidRPr="00A27E28">
        <w:rPr>
          <w:rFonts w:ascii="Tahoma" w:hAnsi="Tahoma" w:cs="Tahoma"/>
          <w:bCs w:val="0"/>
          <w:i w:val="0"/>
          <w:iCs w:val="0"/>
        </w:rPr>
        <w:t>Közgyűlésére</w:t>
      </w:r>
    </w:p>
    <w:p w14:paraId="3C43D7C4" w14:textId="77777777" w:rsidR="00193F7D" w:rsidRPr="00A27E28" w:rsidRDefault="00193F7D" w:rsidP="00952356">
      <w:pPr>
        <w:spacing w:after="120"/>
        <w:rPr>
          <w:rFonts w:ascii="Tahoma" w:hAnsi="Tahoma" w:cs="Tahoma"/>
          <w:b/>
          <w:sz w:val="24"/>
          <w:szCs w:val="24"/>
        </w:rPr>
      </w:pPr>
    </w:p>
    <w:p w14:paraId="3DB146FE" w14:textId="77777777" w:rsidR="002C0275" w:rsidRPr="00A27E28" w:rsidRDefault="002C0275" w:rsidP="00952356">
      <w:pPr>
        <w:spacing w:after="120"/>
        <w:rPr>
          <w:rFonts w:ascii="Tahoma" w:hAnsi="Tahoma" w:cs="Tahoma"/>
          <w:b/>
          <w:sz w:val="24"/>
          <w:szCs w:val="24"/>
        </w:rPr>
      </w:pPr>
    </w:p>
    <w:p w14:paraId="11B95ACA" w14:textId="0CF95BFB" w:rsidR="00193F7D" w:rsidRPr="00A27E28" w:rsidRDefault="00193F7D" w:rsidP="0026099C">
      <w:pPr>
        <w:tabs>
          <w:tab w:val="left" w:pos="851"/>
        </w:tabs>
        <w:spacing w:after="0" w:line="240" w:lineRule="auto"/>
        <w:ind w:left="851" w:hanging="851"/>
        <w:jc w:val="both"/>
        <w:rPr>
          <w:rFonts w:ascii="Tahoma" w:hAnsi="Tahoma" w:cs="Tahoma"/>
          <w:sz w:val="24"/>
          <w:szCs w:val="24"/>
        </w:rPr>
      </w:pPr>
      <w:r w:rsidRPr="00A27E28">
        <w:rPr>
          <w:rFonts w:ascii="Tahoma" w:hAnsi="Tahoma" w:cs="Tahoma"/>
          <w:b/>
          <w:sz w:val="24"/>
          <w:szCs w:val="24"/>
        </w:rPr>
        <w:t xml:space="preserve">Tárgy: </w:t>
      </w:r>
      <w:r w:rsidRPr="00A27E28">
        <w:rPr>
          <w:rFonts w:ascii="Tahoma" w:hAnsi="Tahoma" w:cs="Tahoma"/>
          <w:b/>
          <w:sz w:val="24"/>
          <w:szCs w:val="24"/>
        </w:rPr>
        <w:tab/>
      </w:r>
      <w:r w:rsidR="00735934" w:rsidRPr="00A27E28">
        <w:rPr>
          <w:rFonts w:ascii="Tahoma" w:eastAsia="Times New Roman" w:hAnsi="Tahoma" w:cs="Tahoma"/>
          <w:bCs/>
          <w:sz w:val="24"/>
          <w:szCs w:val="24"/>
          <w:lang w:eastAsia="hu-HU"/>
        </w:rPr>
        <w:t xml:space="preserve">Döntés a Magyar Máltai Szeretetszolgálat </w:t>
      </w:r>
      <w:r w:rsidR="0026099C">
        <w:rPr>
          <w:rFonts w:ascii="Tahoma" w:eastAsia="Times New Roman" w:hAnsi="Tahoma" w:cs="Tahoma"/>
          <w:bCs/>
          <w:sz w:val="24"/>
          <w:szCs w:val="24"/>
          <w:lang w:eastAsia="hu-HU"/>
        </w:rPr>
        <w:t xml:space="preserve">Egyesülettel megkötött ellátási </w:t>
      </w:r>
      <w:r w:rsidR="00735934" w:rsidRPr="00A27E28">
        <w:rPr>
          <w:rFonts w:ascii="Tahoma" w:eastAsia="Times New Roman" w:hAnsi="Tahoma" w:cs="Tahoma"/>
          <w:bCs/>
          <w:sz w:val="24"/>
          <w:szCs w:val="24"/>
          <w:lang w:eastAsia="hu-HU"/>
        </w:rPr>
        <w:t xml:space="preserve">szerződés módosításáról </w:t>
      </w:r>
    </w:p>
    <w:p w14:paraId="5592DF44" w14:textId="77777777" w:rsidR="00D07879" w:rsidRPr="00A27E28" w:rsidRDefault="00D07879" w:rsidP="00115FFF">
      <w:pPr>
        <w:spacing w:after="0" w:line="240" w:lineRule="auto"/>
        <w:rPr>
          <w:rFonts w:ascii="Tahoma" w:hAnsi="Tahoma" w:cs="Tahoma"/>
          <w:b/>
          <w:sz w:val="24"/>
          <w:szCs w:val="24"/>
        </w:rPr>
      </w:pPr>
    </w:p>
    <w:p w14:paraId="6A59AA10" w14:textId="3CBB635C" w:rsidR="00952356" w:rsidRPr="00A27E28" w:rsidRDefault="001749F2" w:rsidP="00735934">
      <w:pPr>
        <w:tabs>
          <w:tab w:val="left" w:pos="1985"/>
          <w:tab w:val="left" w:pos="2268"/>
        </w:tabs>
        <w:spacing w:after="0" w:line="240" w:lineRule="auto"/>
        <w:ind w:left="851" w:hanging="851"/>
        <w:rPr>
          <w:rFonts w:ascii="Tahoma" w:hAnsi="Tahoma" w:cs="Tahoma"/>
          <w:sz w:val="24"/>
          <w:szCs w:val="24"/>
        </w:rPr>
      </w:pPr>
      <w:r w:rsidRPr="00A27E28">
        <w:rPr>
          <w:rFonts w:ascii="Tahoma" w:hAnsi="Tahoma" w:cs="Tahoma"/>
          <w:b/>
          <w:sz w:val="24"/>
          <w:szCs w:val="24"/>
        </w:rPr>
        <w:t>Előterjesztő</w:t>
      </w:r>
      <w:r w:rsidR="00952356" w:rsidRPr="00A27E28">
        <w:rPr>
          <w:rFonts w:ascii="Tahoma" w:hAnsi="Tahoma" w:cs="Tahoma"/>
          <w:b/>
          <w:sz w:val="24"/>
          <w:szCs w:val="24"/>
        </w:rPr>
        <w:t>:</w:t>
      </w:r>
      <w:r w:rsidR="00213C13">
        <w:rPr>
          <w:rFonts w:ascii="Tahoma" w:hAnsi="Tahoma" w:cs="Tahoma"/>
          <w:b/>
          <w:sz w:val="24"/>
          <w:szCs w:val="24"/>
        </w:rPr>
        <w:t xml:space="preserve"> </w:t>
      </w:r>
      <w:r w:rsidR="003E4927" w:rsidRPr="003E4927">
        <w:rPr>
          <w:rFonts w:ascii="Tahoma" w:hAnsi="Tahoma" w:cs="Tahoma"/>
          <w:sz w:val="24"/>
          <w:szCs w:val="24"/>
        </w:rPr>
        <w:t>dr.</w:t>
      </w:r>
      <w:r w:rsidR="003E4927">
        <w:rPr>
          <w:rFonts w:ascii="Tahoma" w:hAnsi="Tahoma" w:cs="Tahoma"/>
          <w:b/>
          <w:sz w:val="24"/>
          <w:szCs w:val="24"/>
        </w:rPr>
        <w:t xml:space="preserve"> </w:t>
      </w:r>
      <w:r w:rsidR="00DB7B33" w:rsidRPr="00A27E28">
        <w:rPr>
          <w:rFonts w:ascii="Tahoma" w:hAnsi="Tahoma" w:cs="Tahoma"/>
          <w:sz w:val="24"/>
          <w:szCs w:val="24"/>
        </w:rPr>
        <w:t xml:space="preserve">Hegedűs Barbara alpolgármester </w:t>
      </w:r>
    </w:p>
    <w:p w14:paraId="3CAD0B2F" w14:textId="77777777" w:rsidR="00D07879" w:rsidRPr="00A27E28" w:rsidRDefault="00D07879" w:rsidP="007D0D68">
      <w:pPr>
        <w:tabs>
          <w:tab w:val="left" w:pos="1985"/>
          <w:tab w:val="left" w:pos="2268"/>
        </w:tabs>
        <w:spacing w:after="0" w:line="240" w:lineRule="auto"/>
        <w:rPr>
          <w:rFonts w:ascii="Tahoma" w:hAnsi="Tahoma" w:cs="Tahoma"/>
          <w:bCs/>
          <w:sz w:val="24"/>
          <w:szCs w:val="24"/>
        </w:rPr>
      </w:pPr>
    </w:p>
    <w:p w14:paraId="36907C50" w14:textId="33A17209" w:rsidR="00AB74AC" w:rsidRPr="00A27E28" w:rsidRDefault="00A300BD" w:rsidP="00735934">
      <w:pPr>
        <w:tabs>
          <w:tab w:val="left" w:pos="1440"/>
        </w:tabs>
        <w:spacing w:after="0" w:line="240" w:lineRule="auto"/>
        <w:ind w:left="5670" w:hanging="5670"/>
        <w:outlineLvl w:val="0"/>
        <w:rPr>
          <w:rFonts w:ascii="Tahoma" w:eastAsia="Calibri" w:hAnsi="Tahoma" w:cs="Tahoma"/>
          <w:sz w:val="24"/>
          <w:szCs w:val="24"/>
          <w:lang w:eastAsia="hu-HU"/>
        </w:rPr>
      </w:pPr>
      <w:r w:rsidRPr="00A27E28">
        <w:rPr>
          <w:rFonts w:ascii="Tahoma" w:hAnsi="Tahoma" w:cs="Tahoma"/>
          <w:b/>
          <w:sz w:val="24"/>
          <w:szCs w:val="24"/>
        </w:rPr>
        <w:t>Az előterjesztés e</w:t>
      </w:r>
      <w:r w:rsidR="00952356" w:rsidRPr="00A27E28">
        <w:rPr>
          <w:rFonts w:ascii="Tahoma" w:hAnsi="Tahoma" w:cs="Tahoma"/>
          <w:b/>
          <w:sz w:val="24"/>
          <w:szCs w:val="24"/>
        </w:rPr>
        <w:t xml:space="preserve">lőkészítésében részt vett: </w:t>
      </w:r>
      <w:r w:rsidR="00141FEE" w:rsidRPr="00A27E28">
        <w:rPr>
          <w:rFonts w:ascii="Tahoma" w:hAnsi="Tahoma" w:cs="Tahoma"/>
          <w:b/>
          <w:sz w:val="24"/>
          <w:szCs w:val="24"/>
        </w:rPr>
        <w:tab/>
      </w:r>
      <w:r w:rsidR="00AB74AC" w:rsidRPr="00A27E28">
        <w:rPr>
          <w:rFonts w:ascii="Tahoma" w:eastAsia="Calibri" w:hAnsi="Tahoma" w:cs="Tahoma"/>
          <w:sz w:val="24"/>
          <w:szCs w:val="24"/>
          <w:lang w:eastAsia="hu-HU"/>
        </w:rPr>
        <w:t xml:space="preserve">Lehoczki Monika irodavezető </w:t>
      </w:r>
    </w:p>
    <w:p w14:paraId="46594FBF" w14:textId="341CD94F" w:rsidR="002C0275" w:rsidRPr="00A27E28" w:rsidRDefault="006913A3" w:rsidP="007D0D68">
      <w:pPr>
        <w:spacing w:after="0" w:line="240" w:lineRule="auto"/>
        <w:ind w:left="5670" w:right="-284" w:hanging="5670"/>
        <w:outlineLvl w:val="0"/>
        <w:rPr>
          <w:rFonts w:ascii="Tahoma" w:hAnsi="Tahoma" w:cs="Tahoma"/>
          <w:b/>
          <w:sz w:val="24"/>
          <w:szCs w:val="24"/>
        </w:rPr>
      </w:pPr>
      <w:r w:rsidRPr="00A27E28">
        <w:rPr>
          <w:rFonts w:ascii="Tahoma" w:hAnsi="Tahoma" w:cs="Tahoma"/>
          <w:sz w:val="24"/>
          <w:szCs w:val="24"/>
        </w:rPr>
        <w:tab/>
      </w:r>
      <w:r w:rsidR="00735934" w:rsidRPr="00A27E28">
        <w:rPr>
          <w:rFonts w:ascii="Tahoma" w:hAnsi="Tahoma" w:cs="Tahoma"/>
          <w:sz w:val="24"/>
          <w:szCs w:val="24"/>
        </w:rPr>
        <w:t>Szaller Péter szakmai koordinátor</w:t>
      </w:r>
      <w:r w:rsidR="00AB74AC" w:rsidRPr="00A27E28">
        <w:rPr>
          <w:rFonts w:ascii="Tahoma" w:hAnsi="Tahoma" w:cs="Tahoma"/>
          <w:b/>
          <w:sz w:val="24"/>
          <w:szCs w:val="24"/>
        </w:rPr>
        <w:t xml:space="preserve"> </w:t>
      </w:r>
    </w:p>
    <w:p w14:paraId="7E8C21B2" w14:textId="77777777" w:rsidR="00D07879" w:rsidRPr="00A27E28" w:rsidRDefault="00D07879" w:rsidP="00213C13">
      <w:pPr>
        <w:spacing w:after="0" w:line="240" w:lineRule="auto"/>
        <w:ind w:right="-284"/>
        <w:outlineLvl w:val="0"/>
        <w:rPr>
          <w:rFonts w:ascii="Tahoma" w:hAnsi="Tahoma" w:cs="Tahoma"/>
          <w:b/>
          <w:sz w:val="24"/>
          <w:szCs w:val="24"/>
        </w:rPr>
      </w:pPr>
    </w:p>
    <w:p w14:paraId="38CD5A09" w14:textId="4523C5EA" w:rsidR="006913A3" w:rsidRPr="00A27E28" w:rsidRDefault="006913A3" w:rsidP="007F78C3">
      <w:pPr>
        <w:tabs>
          <w:tab w:val="left" w:pos="3969"/>
        </w:tabs>
        <w:spacing w:after="0" w:line="240" w:lineRule="auto"/>
        <w:ind w:left="720" w:hanging="720"/>
        <w:rPr>
          <w:rFonts w:ascii="Tahoma" w:hAnsi="Tahoma" w:cs="Tahoma"/>
          <w:sz w:val="24"/>
          <w:szCs w:val="24"/>
        </w:rPr>
      </w:pPr>
      <w:r w:rsidRPr="00A27E28">
        <w:rPr>
          <w:rFonts w:ascii="Tahoma" w:hAnsi="Tahoma" w:cs="Tahoma"/>
          <w:b/>
          <w:sz w:val="24"/>
          <w:szCs w:val="24"/>
        </w:rPr>
        <w:t>Az előterjesztést megtárgyalta:</w:t>
      </w:r>
      <w:r w:rsidRPr="00A27E28">
        <w:rPr>
          <w:rFonts w:ascii="Tahoma" w:hAnsi="Tahoma" w:cs="Tahoma"/>
          <w:sz w:val="24"/>
          <w:szCs w:val="24"/>
        </w:rPr>
        <w:tab/>
        <w:t>Veszprém MJV Önkormányzata Közgyűlésének</w:t>
      </w:r>
      <w:r w:rsidR="00115FFF" w:rsidRPr="00A27E28">
        <w:rPr>
          <w:rFonts w:ascii="Tahoma" w:hAnsi="Tahoma" w:cs="Tahoma"/>
          <w:sz w:val="24"/>
          <w:szCs w:val="24"/>
        </w:rPr>
        <w:t>:</w:t>
      </w:r>
    </w:p>
    <w:p w14:paraId="17C10C28" w14:textId="64F6CE8B" w:rsidR="007F2610" w:rsidRPr="00A27E28" w:rsidRDefault="006913A3" w:rsidP="007F78C3">
      <w:pPr>
        <w:tabs>
          <w:tab w:val="left" w:pos="3969"/>
        </w:tabs>
        <w:spacing w:after="0" w:line="240" w:lineRule="auto"/>
        <w:rPr>
          <w:rFonts w:ascii="Tahoma" w:hAnsi="Tahoma" w:cs="Tahoma"/>
          <w:sz w:val="24"/>
          <w:szCs w:val="24"/>
        </w:rPr>
      </w:pPr>
      <w:r w:rsidRPr="00A27E28">
        <w:rPr>
          <w:rFonts w:ascii="Tahoma" w:hAnsi="Tahoma" w:cs="Tahoma"/>
          <w:sz w:val="24"/>
          <w:szCs w:val="24"/>
        </w:rPr>
        <w:tab/>
        <w:t>Közjóléti Bizottsága</w:t>
      </w:r>
    </w:p>
    <w:p w14:paraId="45DD4EED" w14:textId="6C570184" w:rsidR="007F78C3" w:rsidRPr="00A27E28" w:rsidRDefault="006913A3" w:rsidP="00DB7B33">
      <w:pPr>
        <w:tabs>
          <w:tab w:val="left" w:pos="3969"/>
        </w:tabs>
        <w:spacing w:after="0" w:line="240" w:lineRule="auto"/>
        <w:ind w:left="900" w:hanging="720"/>
        <w:rPr>
          <w:rFonts w:ascii="Tahoma" w:hAnsi="Tahoma" w:cs="Tahoma"/>
          <w:sz w:val="24"/>
          <w:szCs w:val="24"/>
        </w:rPr>
      </w:pPr>
      <w:r w:rsidRPr="00A27E28">
        <w:rPr>
          <w:rFonts w:ascii="Tahoma" w:hAnsi="Tahoma" w:cs="Tahoma"/>
          <w:sz w:val="24"/>
          <w:szCs w:val="24"/>
        </w:rPr>
        <w:tab/>
      </w:r>
      <w:r w:rsidRPr="00A27E28">
        <w:rPr>
          <w:rFonts w:ascii="Tahoma" w:hAnsi="Tahoma" w:cs="Tahoma"/>
          <w:sz w:val="24"/>
          <w:szCs w:val="24"/>
        </w:rPr>
        <w:tab/>
        <w:t>Ügyrendi és Igazgatási Bizottsága</w:t>
      </w:r>
    </w:p>
    <w:p w14:paraId="60E21AD0" w14:textId="77777777" w:rsidR="00DB7B33" w:rsidRPr="00A27E28" w:rsidRDefault="00DB7B33" w:rsidP="00DB7B33">
      <w:pPr>
        <w:tabs>
          <w:tab w:val="left" w:pos="3969"/>
        </w:tabs>
        <w:spacing w:after="0" w:line="240" w:lineRule="auto"/>
        <w:ind w:left="900" w:hanging="720"/>
        <w:rPr>
          <w:rFonts w:ascii="Tahoma" w:hAnsi="Tahoma" w:cs="Tahoma"/>
          <w:sz w:val="24"/>
          <w:szCs w:val="24"/>
        </w:rPr>
      </w:pPr>
    </w:p>
    <w:p w14:paraId="6B552508" w14:textId="77777777" w:rsidR="002C0275" w:rsidRPr="00A27E28" w:rsidRDefault="002C0275" w:rsidP="00DB7B33">
      <w:pPr>
        <w:tabs>
          <w:tab w:val="left" w:pos="3969"/>
        </w:tabs>
        <w:spacing w:after="0" w:line="240" w:lineRule="auto"/>
        <w:ind w:left="900" w:hanging="720"/>
        <w:rPr>
          <w:rFonts w:ascii="Tahoma" w:hAnsi="Tahoma" w:cs="Tahoma"/>
          <w:sz w:val="24"/>
          <w:szCs w:val="24"/>
        </w:rPr>
      </w:pPr>
    </w:p>
    <w:p w14:paraId="689A1502" w14:textId="77777777" w:rsidR="002C0275" w:rsidRPr="00A27E28" w:rsidRDefault="002C0275" w:rsidP="002C0275">
      <w:pPr>
        <w:tabs>
          <w:tab w:val="left" w:pos="3969"/>
        </w:tabs>
        <w:spacing w:after="0" w:line="240" w:lineRule="auto"/>
        <w:rPr>
          <w:rFonts w:ascii="Tahoma" w:hAnsi="Tahoma" w:cs="Tahoma"/>
          <w:sz w:val="24"/>
          <w:szCs w:val="24"/>
        </w:rPr>
      </w:pPr>
    </w:p>
    <w:p w14:paraId="1860F7D3" w14:textId="1FB16831" w:rsidR="006913A3" w:rsidRPr="00A27E28" w:rsidRDefault="006913A3" w:rsidP="00DB7B33">
      <w:pPr>
        <w:tabs>
          <w:tab w:val="left" w:pos="0"/>
        </w:tabs>
        <w:spacing w:line="276" w:lineRule="auto"/>
        <w:rPr>
          <w:rFonts w:ascii="Tahoma" w:hAnsi="Tahoma" w:cs="Tahoma"/>
          <w:sz w:val="24"/>
          <w:szCs w:val="24"/>
        </w:rPr>
      </w:pPr>
      <w:r w:rsidRPr="00A27E28">
        <w:rPr>
          <w:rFonts w:ascii="Tahoma" w:hAnsi="Tahoma" w:cs="Tahoma"/>
          <w:sz w:val="24"/>
          <w:szCs w:val="24"/>
        </w:rPr>
        <w:t xml:space="preserve">A döntés meghozatala </w:t>
      </w:r>
      <w:r w:rsidRPr="00A27E28">
        <w:rPr>
          <w:rFonts w:ascii="Tahoma" w:hAnsi="Tahoma" w:cs="Tahoma"/>
          <w:b/>
          <w:sz w:val="24"/>
          <w:szCs w:val="24"/>
        </w:rPr>
        <w:t xml:space="preserve">egyszerű </w:t>
      </w:r>
      <w:r w:rsidRPr="00A27E28">
        <w:rPr>
          <w:rFonts w:ascii="Tahoma" w:hAnsi="Tahoma" w:cs="Tahoma"/>
          <w:sz w:val="24"/>
          <w:szCs w:val="24"/>
        </w:rPr>
        <w:t>többséget igényel.</w:t>
      </w:r>
    </w:p>
    <w:p w14:paraId="49078544" w14:textId="5985D8D5" w:rsidR="00DB7B33" w:rsidRPr="00A27E28" w:rsidRDefault="00DB7B33" w:rsidP="00952356">
      <w:pPr>
        <w:spacing w:after="0" w:line="240" w:lineRule="auto"/>
        <w:rPr>
          <w:rFonts w:ascii="Tahoma" w:hAnsi="Tahoma" w:cs="Tahoma"/>
          <w:b/>
          <w:noProof/>
          <w:sz w:val="24"/>
          <w:szCs w:val="24"/>
        </w:rPr>
      </w:pPr>
    </w:p>
    <w:p w14:paraId="7EDC4E73" w14:textId="64BA8145" w:rsidR="00115FFF" w:rsidRPr="00A27E28" w:rsidRDefault="00115FFF" w:rsidP="00952356">
      <w:pPr>
        <w:spacing w:after="0" w:line="240" w:lineRule="auto"/>
        <w:rPr>
          <w:rFonts w:ascii="Tahoma" w:hAnsi="Tahoma" w:cs="Tahoma"/>
          <w:b/>
          <w:noProof/>
          <w:sz w:val="24"/>
          <w:szCs w:val="24"/>
        </w:rPr>
      </w:pPr>
    </w:p>
    <w:p w14:paraId="61FE18B1" w14:textId="6C063C54" w:rsidR="00115FFF" w:rsidRPr="00A27E28" w:rsidRDefault="00115FFF" w:rsidP="00952356">
      <w:pPr>
        <w:spacing w:after="0" w:line="240" w:lineRule="auto"/>
        <w:rPr>
          <w:rFonts w:ascii="Tahoma" w:hAnsi="Tahoma" w:cs="Tahoma"/>
          <w:b/>
          <w:noProof/>
          <w:sz w:val="24"/>
          <w:szCs w:val="24"/>
        </w:rPr>
      </w:pPr>
    </w:p>
    <w:p w14:paraId="2D2CA0A1" w14:textId="77777777" w:rsidR="002C0275" w:rsidRDefault="002C0275" w:rsidP="00952356">
      <w:pPr>
        <w:spacing w:after="0" w:line="240" w:lineRule="auto"/>
        <w:rPr>
          <w:rFonts w:ascii="Tahoma" w:hAnsi="Tahoma" w:cs="Tahoma"/>
          <w:b/>
          <w:noProof/>
          <w:sz w:val="24"/>
          <w:szCs w:val="24"/>
        </w:rPr>
      </w:pPr>
    </w:p>
    <w:p w14:paraId="1166CD83" w14:textId="77777777" w:rsidR="00D07879" w:rsidRDefault="00D07879" w:rsidP="00952356">
      <w:pPr>
        <w:spacing w:after="0" w:line="240" w:lineRule="auto"/>
        <w:rPr>
          <w:rFonts w:ascii="Tahoma" w:hAnsi="Tahoma" w:cs="Tahoma"/>
          <w:b/>
          <w:noProof/>
          <w:sz w:val="24"/>
          <w:szCs w:val="24"/>
        </w:rPr>
      </w:pPr>
    </w:p>
    <w:p w14:paraId="2FE6C8D2" w14:textId="77777777" w:rsidR="00D07879" w:rsidRDefault="00D07879" w:rsidP="00952356">
      <w:pPr>
        <w:spacing w:after="0" w:line="240" w:lineRule="auto"/>
        <w:rPr>
          <w:rFonts w:ascii="Tahoma" w:hAnsi="Tahoma" w:cs="Tahoma"/>
          <w:b/>
          <w:noProof/>
          <w:sz w:val="24"/>
          <w:szCs w:val="24"/>
        </w:rPr>
      </w:pPr>
    </w:p>
    <w:p w14:paraId="43B2FCE7" w14:textId="77777777" w:rsidR="00D07879" w:rsidRDefault="00D07879" w:rsidP="00952356">
      <w:pPr>
        <w:spacing w:after="0" w:line="240" w:lineRule="auto"/>
        <w:rPr>
          <w:rFonts w:ascii="Tahoma" w:hAnsi="Tahoma" w:cs="Tahoma"/>
          <w:b/>
          <w:noProof/>
          <w:sz w:val="24"/>
          <w:szCs w:val="24"/>
        </w:rPr>
      </w:pPr>
    </w:p>
    <w:p w14:paraId="449CF0E0" w14:textId="77777777" w:rsidR="00D07879" w:rsidRDefault="00D07879" w:rsidP="00952356">
      <w:pPr>
        <w:spacing w:after="0" w:line="240" w:lineRule="auto"/>
        <w:rPr>
          <w:rFonts w:ascii="Tahoma" w:hAnsi="Tahoma" w:cs="Tahoma"/>
          <w:b/>
          <w:noProof/>
          <w:sz w:val="24"/>
          <w:szCs w:val="24"/>
        </w:rPr>
      </w:pPr>
    </w:p>
    <w:p w14:paraId="53D19BBD" w14:textId="77777777" w:rsidR="00D07879" w:rsidRDefault="00D07879" w:rsidP="00952356">
      <w:pPr>
        <w:spacing w:after="0" w:line="240" w:lineRule="auto"/>
        <w:rPr>
          <w:rFonts w:ascii="Tahoma" w:hAnsi="Tahoma" w:cs="Tahoma"/>
          <w:b/>
          <w:noProof/>
          <w:sz w:val="24"/>
          <w:szCs w:val="24"/>
        </w:rPr>
      </w:pPr>
    </w:p>
    <w:p w14:paraId="2B507DC0" w14:textId="77777777" w:rsidR="00D07879" w:rsidRDefault="00D07879" w:rsidP="00952356">
      <w:pPr>
        <w:spacing w:after="0" w:line="240" w:lineRule="auto"/>
        <w:rPr>
          <w:rFonts w:ascii="Tahoma" w:hAnsi="Tahoma" w:cs="Tahoma"/>
          <w:b/>
          <w:noProof/>
          <w:sz w:val="24"/>
          <w:szCs w:val="24"/>
        </w:rPr>
      </w:pPr>
    </w:p>
    <w:p w14:paraId="49F4EB4B" w14:textId="77777777" w:rsidR="00D07879" w:rsidRDefault="00D07879" w:rsidP="00952356">
      <w:pPr>
        <w:spacing w:after="0" w:line="240" w:lineRule="auto"/>
        <w:rPr>
          <w:rFonts w:ascii="Tahoma" w:hAnsi="Tahoma" w:cs="Tahoma"/>
          <w:b/>
          <w:noProof/>
          <w:sz w:val="24"/>
          <w:szCs w:val="24"/>
        </w:rPr>
      </w:pPr>
    </w:p>
    <w:p w14:paraId="241B12E9" w14:textId="77777777" w:rsidR="002C0275" w:rsidRPr="00A27E28" w:rsidRDefault="002C0275" w:rsidP="00952356">
      <w:pPr>
        <w:spacing w:after="0" w:line="240" w:lineRule="auto"/>
        <w:rPr>
          <w:rFonts w:ascii="Tahoma" w:hAnsi="Tahoma" w:cs="Tahoma"/>
          <w:b/>
          <w:noProof/>
          <w:sz w:val="24"/>
          <w:szCs w:val="24"/>
        </w:rPr>
      </w:pPr>
    </w:p>
    <w:p w14:paraId="7A24D067" w14:textId="77777777" w:rsidR="002C0275" w:rsidRPr="00A27E28" w:rsidRDefault="002C0275" w:rsidP="00952356">
      <w:pPr>
        <w:spacing w:after="0" w:line="240" w:lineRule="auto"/>
        <w:rPr>
          <w:rFonts w:ascii="Tahoma" w:hAnsi="Tahoma" w:cs="Tahoma"/>
          <w:b/>
          <w:noProof/>
          <w:sz w:val="24"/>
          <w:szCs w:val="24"/>
        </w:rPr>
      </w:pPr>
    </w:p>
    <w:p w14:paraId="5206572A" w14:textId="3C1E44FE" w:rsidR="00952356" w:rsidRDefault="00AB74AC" w:rsidP="00952356">
      <w:pPr>
        <w:spacing w:after="0" w:line="240" w:lineRule="auto"/>
        <w:rPr>
          <w:rFonts w:ascii="Tahoma" w:hAnsi="Tahoma" w:cs="Tahoma"/>
          <w:b/>
          <w:noProof/>
          <w:sz w:val="24"/>
          <w:szCs w:val="24"/>
        </w:rPr>
      </w:pPr>
      <w:r w:rsidRPr="00A27E28">
        <w:rPr>
          <w:rFonts w:ascii="Tahoma" w:hAnsi="Tahoma" w:cs="Tahoma"/>
          <w:b/>
          <w:noProof/>
          <w:sz w:val="24"/>
          <w:szCs w:val="24"/>
        </w:rPr>
        <w:t>Az előterjesztés t</w:t>
      </w:r>
      <w:r w:rsidR="00952356" w:rsidRPr="00A27E28">
        <w:rPr>
          <w:rFonts w:ascii="Tahoma" w:hAnsi="Tahoma" w:cs="Tahoma"/>
          <w:b/>
          <w:noProof/>
          <w:sz w:val="24"/>
          <w:szCs w:val="24"/>
        </w:rPr>
        <w:t>örvényességi felülvizsgálat</w:t>
      </w:r>
      <w:r w:rsidRPr="00A27E28">
        <w:rPr>
          <w:rFonts w:ascii="Tahoma" w:hAnsi="Tahoma" w:cs="Tahoma"/>
          <w:b/>
          <w:noProof/>
          <w:sz w:val="24"/>
          <w:szCs w:val="24"/>
        </w:rPr>
        <w:t>á</w:t>
      </w:r>
      <w:r w:rsidR="00952356" w:rsidRPr="00A27E28">
        <w:rPr>
          <w:rFonts w:ascii="Tahoma" w:hAnsi="Tahoma" w:cs="Tahoma"/>
          <w:b/>
          <w:noProof/>
          <w:sz w:val="24"/>
          <w:szCs w:val="24"/>
        </w:rPr>
        <w:t>t végezte:</w:t>
      </w:r>
    </w:p>
    <w:p w14:paraId="69D06CB2" w14:textId="77777777" w:rsidR="00E604B2" w:rsidRPr="00A27E28" w:rsidRDefault="00E604B2" w:rsidP="00952356">
      <w:pPr>
        <w:spacing w:after="0" w:line="240" w:lineRule="auto"/>
        <w:rPr>
          <w:rFonts w:ascii="Tahoma" w:hAnsi="Tahoma" w:cs="Tahoma"/>
          <w:b/>
          <w:noProof/>
          <w:sz w:val="24"/>
          <w:szCs w:val="24"/>
        </w:rPr>
      </w:pPr>
    </w:p>
    <w:tbl>
      <w:tblPr>
        <w:tblW w:w="9464" w:type="dxa"/>
        <w:tblLook w:val="04A0" w:firstRow="1" w:lastRow="0" w:firstColumn="1" w:lastColumn="0" w:noHBand="0" w:noVBand="1"/>
      </w:tblPr>
      <w:tblGrid>
        <w:gridCol w:w="5211"/>
        <w:gridCol w:w="4253"/>
      </w:tblGrid>
      <w:tr w:rsidR="00A27E28" w:rsidRPr="00A27E28" w14:paraId="40496D1B" w14:textId="77777777" w:rsidTr="00BC76F2">
        <w:tc>
          <w:tcPr>
            <w:tcW w:w="5211" w:type="dxa"/>
            <w:shd w:val="clear" w:color="auto" w:fill="auto"/>
          </w:tcPr>
          <w:p w14:paraId="49D48CEE" w14:textId="77777777" w:rsidR="00952356" w:rsidRPr="00A27E28" w:rsidRDefault="00952356" w:rsidP="00BC76F2">
            <w:pPr>
              <w:spacing w:after="0" w:line="240" w:lineRule="auto"/>
              <w:rPr>
                <w:rFonts w:ascii="Tahoma" w:hAnsi="Tahoma" w:cs="Tahoma"/>
                <w:sz w:val="24"/>
                <w:szCs w:val="24"/>
              </w:rPr>
            </w:pPr>
          </w:p>
        </w:tc>
        <w:tc>
          <w:tcPr>
            <w:tcW w:w="4253" w:type="dxa"/>
            <w:shd w:val="clear" w:color="auto" w:fill="auto"/>
          </w:tcPr>
          <w:p w14:paraId="7A2F6937" w14:textId="0FCF141D" w:rsidR="00952356" w:rsidRPr="00A27E28" w:rsidRDefault="009142A6" w:rsidP="00BC76F2">
            <w:pPr>
              <w:spacing w:after="0" w:line="240" w:lineRule="auto"/>
              <w:jc w:val="center"/>
              <w:rPr>
                <w:rFonts w:ascii="Tahoma" w:hAnsi="Tahoma" w:cs="Tahoma"/>
                <w:sz w:val="24"/>
                <w:szCs w:val="24"/>
              </w:rPr>
            </w:pPr>
            <w:r w:rsidRPr="00A27E28">
              <w:rPr>
                <w:rFonts w:ascii="Tahoma" w:hAnsi="Tahoma" w:cs="Tahoma"/>
                <w:sz w:val="24"/>
                <w:szCs w:val="24"/>
              </w:rPr>
              <w:t>Madarászné dr. Ifju Bernadett</w:t>
            </w:r>
          </w:p>
          <w:p w14:paraId="07E44C42" w14:textId="459032A8" w:rsidR="00952356" w:rsidRPr="00A27E28" w:rsidRDefault="006913A3" w:rsidP="00BC76F2">
            <w:pPr>
              <w:spacing w:after="0" w:line="240" w:lineRule="auto"/>
              <w:jc w:val="center"/>
              <w:rPr>
                <w:rFonts w:ascii="Tahoma" w:hAnsi="Tahoma" w:cs="Tahoma"/>
                <w:sz w:val="24"/>
                <w:szCs w:val="24"/>
              </w:rPr>
            </w:pPr>
            <w:r w:rsidRPr="00A27E28">
              <w:rPr>
                <w:rFonts w:ascii="Tahoma" w:hAnsi="Tahoma" w:cs="Tahoma"/>
                <w:sz w:val="24"/>
                <w:szCs w:val="24"/>
              </w:rPr>
              <w:t>csoportvezető</w:t>
            </w:r>
          </w:p>
          <w:p w14:paraId="5C4E3B65" w14:textId="77777777" w:rsidR="00952356" w:rsidRPr="00A27E28" w:rsidRDefault="00952356" w:rsidP="00BC76F2">
            <w:pPr>
              <w:spacing w:after="0" w:line="240" w:lineRule="auto"/>
              <w:jc w:val="center"/>
              <w:rPr>
                <w:rFonts w:ascii="Tahoma" w:hAnsi="Tahoma" w:cs="Tahoma"/>
                <w:sz w:val="24"/>
                <w:szCs w:val="24"/>
              </w:rPr>
            </w:pPr>
          </w:p>
        </w:tc>
      </w:tr>
    </w:tbl>
    <w:p w14:paraId="2E470255" w14:textId="77777777" w:rsidR="00D07879" w:rsidRDefault="00D07879">
      <w:pPr>
        <w:rPr>
          <w:rFonts w:ascii="Tahoma" w:hAnsi="Tahoma" w:cs="Tahoma"/>
          <w:b/>
          <w:sz w:val="24"/>
          <w:szCs w:val="24"/>
        </w:rPr>
      </w:pPr>
      <w:bookmarkStart w:id="0" w:name="_Hlk64363740"/>
      <w:r>
        <w:rPr>
          <w:rFonts w:ascii="Tahoma" w:hAnsi="Tahoma" w:cs="Tahoma"/>
          <w:b/>
          <w:sz w:val="24"/>
          <w:szCs w:val="24"/>
        </w:rPr>
        <w:br w:type="page"/>
      </w:r>
    </w:p>
    <w:p w14:paraId="41BD42EB" w14:textId="5E423DBA" w:rsidR="00DB7B33" w:rsidRPr="00A27E28" w:rsidRDefault="00DB7B33" w:rsidP="00E76506">
      <w:pPr>
        <w:spacing w:after="0" w:line="240" w:lineRule="auto"/>
        <w:jc w:val="both"/>
        <w:rPr>
          <w:rFonts w:ascii="Tahoma" w:hAnsi="Tahoma" w:cs="Tahoma"/>
          <w:b/>
          <w:sz w:val="24"/>
          <w:szCs w:val="24"/>
        </w:rPr>
      </w:pPr>
      <w:r w:rsidRPr="00A27E28">
        <w:rPr>
          <w:rFonts w:ascii="Tahoma" w:hAnsi="Tahoma" w:cs="Tahoma"/>
          <w:b/>
          <w:sz w:val="24"/>
          <w:szCs w:val="24"/>
        </w:rPr>
        <w:lastRenderedPageBreak/>
        <w:t>Tisztelt Közgyűlés!</w:t>
      </w:r>
    </w:p>
    <w:p w14:paraId="30C9064B" w14:textId="77777777" w:rsidR="00DB7B33" w:rsidRPr="00A27E28" w:rsidRDefault="00DB7B33" w:rsidP="00E76506">
      <w:pPr>
        <w:spacing w:after="0" w:line="240" w:lineRule="auto"/>
        <w:jc w:val="both"/>
        <w:rPr>
          <w:rFonts w:ascii="Tahoma" w:hAnsi="Tahoma" w:cs="Tahoma"/>
          <w:b/>
          <w:sz w:val="24"/>
          <w:szCs w:val="24"/>
        </w:rPr>
      </w:pPr>
    </w:p>
    <w:p w14:paraId="2C293678" w14:textId="4FDC3C92" w:rsidR="00E76506" w:rsidRPr="00A27E28" w:rsidRDefault="00C14D54" w:rsidP="00E76506">
      <w:pPr>
        <w:spacing w:after="0" w:line="240" w:lineRule="auto"/>
        <w:jc w:val="both"/>
        <w:rPr>
          <w:rFonts w:ascii="Tahoma" w:hAnsi="Tahoma" w:cs="Tahoma"/>
          <w:sz w:val="24"/>
          <w:szCs w:val="24"/>
        </w:rPr>
      </w:pPr>
      <w:r w:rsidRPr="00A27E28">
        <w:rPr>
          <w:rFonts w:ascii="Tahoma" w:eastAsia="Calibri" w:hAnsi="Tahoma" w:cs="Tahoma"/>
          <w:sz w:val="24"/>
          <w:szCs w:val="24"/>
          <w:lang w:eastAsia="hu-HU"/>
        </w:rPr>
        <w:t xml:space="preserve">A Magyar Máltai Szeretetszolgálat Egyesület (a továbbiakban: MMSz) és Veszprém Megyei Jogú Város Önkormányzata </w:t>
      </w:r>
      <w:r w:rsidR="001D7862" w:rsidRPr="00A27E28">
        <w:rPr>
          <w:rFonts w:ascii="Tahoma" w:eastAsia="Calibri" w:hAnsi="Tahoma" w:cs="Tahoma"/>
          <w:sz w:val="24"/>
          <w:szCs w:val="24"/>
          <w:lang w:eastAsia="hu-HU"/>
        </w:rPr>
        <w:t xml:space="preserve">(a továbbiakban: Önkormányzat) </w:t>
      </w:r>
      <w:r w:rsidRPr="00A27E28">
        <w:rPr>
          <w:rFonts w:ascii="Tahoma" w:eastAsia="Calibri" w:hAnsi="Tahoma" w:cs="Tahoma"/>
          <w:sz w:val="24"/>
          <w:szCs w:val="24"/>
          <w:lang w:eastAsia="hu-HU"/>
        </w:rPr>
        <w:t xml:space="preserve">között </w:t>
      </w:r>
      <w:r w:rsidRPr="00A27E28">
        <w:rPr>
          <w:rFonts w:ascii="Tahoma" w:hAnsi="Tahoma" w:cs="Tahoma"/>
          <w:sz w:val="24"/>
          <w:szCs w:val="24"/>
        </w:rPr>
        <w:t xml:space="preserve">a </w:t>
      </w:r>
      <w:r w:rsidRPr="00A27E28">
        <w:rPr>
          <w:rFonts w:ascii="Tahoma" w:hAnsi="Tahoma" w:cs="Tahoma"/>
          <w:bCs/>
          <w:sz w:val="24"/>
          <w:szCs w:val="24"/>
          <w:shd w:val="clear" w:color="auto" w:fill="FFFFFF"/>
        </w:rPr>
        <w:t>szociális igazgatásról és a szociális ellátásokról szóló</w:t>
      </w:r>
      <w:r w:rsidRPr="00A27E28">
        <w:rPr>
          <w:rFonts w:ascii="Tahoma" w:hAnsi="Tahoma" w:cs="Tahoma"/>
          <w:sz w:val="24"/>
          <w:szCs w:val="24"/>
        </w:rPr>
        <w:t xml:space="preserve"> 1993. évi III. törvény (a továbbiakban: Szoctv.) 120.</w:t>
      </w:r>
      <w:r w:rsidR="00E76506" w:rsidRPr="00A27E28">
        <w:rPr>
          <w:rFonts w:ascii="Tahoma" w:hAnsi="Tahoma" w:cs="Tahoma"/>
          <w:sz w:val="24"/>
          <w:szCs w:val="24"/>
        </w:rPr>
        <w:t xml:space="preserve"> §-a alapján</w:t>
      </w:r>
      <w:r w:rsidRPr="00A27E28">
        <w:rPr>
          <w:rFonts w:ascii="Tahoma" w:hAnsi="Tahoma" w:cs="Tahoma"/>
          <w:sz w:val="24"/>
          <w:szCs w:val="24"/>
        </w:rPr>
        <w:t xml:space="preserve"> 2009. január 1-jétől határozatlan időtartamra szóló ellátási szerződés van hatályban, melyben az MMSz vállalta, hogy a </w:t>
      </w:r>
      <w:r w:rsidR="00E76506" w:rsidRPr="00A27E28">
        <w:rPr>
          <w:rFonts w:ascii="Tahoma" w:hAnsi="Tahoma" w:cs="Tahoma"/>
          <w:sz w:val="24"/>
          <w:szCs w:val="24"/>
        </w:rPr>
        <w:t>Veszprém, Jutasi út 24-26., 28.</w:t>
      </w:r>
      <w:r w:rsidRPr="00A27E28">
        <w:rPr>
          <w:rFonts w:ascii="Tahoma" w:hAnsi="Tahoma" w:cs="Tahoma"/>
          <w:sz w:val="24"/>
          <w:szCs w:val="24"/>
        </w:rPr>
        <w:t xml:space="preserve"> és 32. szám alatti és a Veszprém</w:t>
      </w:r>
      <w:r w:rsidR="00E76506" w:rsidRPr="00A27E28">
        <w:rPr>
          <w:rFonts w:ascii="Tahoma" w:hAnsi="Tahoma" w:cs="Tahoma"/>
          <w:sz w:val="24"/>
          <w:szCs w:val="24"/>
        </w:rPr>
        <w:t>,</w:t>
      </w:r>
      <w:r w:rsidRPr="00A27E28">
        <w:rPr>
          <w:rFonts w:ascii="Tahoma" w:hAnsi="Tahoma" w:cs="Tahoma"/>
          <w:sz w:val="24"/>
          <w:szCs w:val="24"/>
        </w:rPr>
        <w:t xml:space="preserve"> Házgyári út 1. 3. emelet alatti ingatlanokban a Szoctv. szerinti hajléktalanok otthona, éjjeli menedékhely, hajléktalan személyek átmeneti szállása, hajléktalan személyek nappali ellátása, utcai szociális munka és népkonyha szociális ellátásokat biztosítja a Veszprém város közigazgatási területén élő hajléktalan személyek részére a szolgáltatói nyilvántartásba bejegyzett </w:t>
      </w:r>
      <w:r w:rsidR="007D0D68" w:rsidRPr="00A27E28">
        <w:rPr>
          <w:rFonts w:ascii="Tahoma" w:hAnsi="Tahoma" w:cs="Tahoma"/>
          <w:sz w:val="24"/>
          <w:szCs w:val="24"/>
        </w:rPr>
        <w:t>adatok</w:t>
      </w:r>
      <w:r w:rsidRPr="00A27E28">
        <w:rPr>
          <w:rFonts w:ascii="Tahoma" w:hAnsi="Tahoma" w:cs="Tahoma"/>
          <w:sz w:val="24"/>
          <w:szCs w:val="24"/>
        </w:rPr>
        <w:t xml:space="preserve"> alapján.</w:t>
      </w:r>
      <w:r w:rsidR="00707115" w:rsidRPr="00A27E28">
        <w:rPr>
          <w:rFonts w:ascii="Tahoma" w:hAnsi="Tahoma" w:cs="Tahoma"/>
          <w:sz w:val="24"/>
          <w:szCs w:val="24"/>
        </w:rPr>
        <w:t xml:space="preserve"> </w:t>
      </w:r>
    </w:p>
    <w:p w14:paraId="10E791AB" w14:textId="77777777" w:rsidR="00707115" w:rsidRPr="00A27E28" w:rsidRDefault="00707115" w:rsidP="00707115">
      <w:pPr>
        <w:spacing w:after="0" w:line="240" w:lineRule="auto"/>
        <w:jc w:val="both"/>
        <w:rPr>
          <w:rFonts w:ascii="Tahoma" w:hAnsi="Tahoma" w:cs="Tahoma"/>
          <w:sz w:val="24"/>
          <w:szCs w:val="24"/>
        </w:rPr>
      </w:pPr>
    </w:p>
    <w:p w14:paraId="59E83FDE" w14:textId="5C417168" w:rsidR="00707115" w:rsidRPr="00A27E28" w:rsidRDefault="00707115" w:rsidP="00707115">
      <w:pPr>
        <w:spacing w:after="0" w:line="240" w:lineRule="auto"/>
        <w:jc w:val="both"/>
        <w:rPr>
          <w:rFonts w:ascii="Tahoma" w:hAnsi="Tahoma" w:cs="Tahoma"/>
          <w:sz w:val="24"/>
          <w:szCs w:val="24"/>
        </w:rPr>
      </w:pPr>
      <w:r w:rsidRPr="00A27E28">
        <w:rPr>
          <w:rFonts w:ascii="Tahoma" w:hAnsi="Tahoma" w:cs="Tahoma"/>
          <w:sz w:val="24"/>
          <w:szCs w:val="24"/>
        </w:rPr>
        <w:t xml:space="preserve">A </w:t>
      </w:r>
      <w:r w:rsidRPr="00A27E28">
        <w:rPr>
          <w:rFonts w:ascii="Tahoma" w:eastAsia="Times New Roman" w:hAnsi="Tahoma" w:cs="Tahoma"/>
          <w:sz w:val="24"/>
          <w:szCs w:val="24"/>
          <w:lang w:eastAsia="hu-HU"/>
        </w:rPr>
        <w:t xml:space="preserve">2008. október 15. napján </w:t>
      </w:r>
      <w:r w:rsidR="003E4927">
        <w:rPr>
          <w:rFonts w:ascii="Tahoma" w:hAnsi="Tahoma" w:cs="Tahoma"/>
          <w:sz w:val="24"/>
          <w:szCs w:val="24"/>
        </w:rPr>
        <w:t>megkötött és 2023</w:t>
      </w:r>
      <w:r w:rsidRPr="00A27E28">
        <w:rPr>
          <w:rFonts w:ascii="Tahoma" w:hAnsi="Tahoma" w:cs="Tahoma"/>
          <w:sz w:val="24"/>
          <w:szCs w:val="24"/>
        </w:rPr>
        <w:t>. május 3</w:t>
      </w:r>
      <w:r w:rsidR="003E4927">
        <w:rPr>
          <w:rFonts w:ascii="Tahoma" w:hAnsi="Tahoma" w:cs="Tahoma"/>
          <w:sz w:val="24"/>
          <w:szCs w:val="24"/>
        </w:rPr>
        <w:t>1</w:t>
      </w:r>
      <w:r w:rsidRPr="00A27E28">
        <w:rPr>
          <w:rFonts w:ascii="Tahoma" w:hAnsi="Tahoma" w:cs="Tahoma"/>
          <w:sz w:val="24"/>
          <w:szCs w:val="24"/>
        </w:rPr>
        <w:t xml:space="preserve">. napján a módosításokkal egységes szerkezetbe foglalt ellátási szerződés az előterjesztés </w:t>
      </w:r>
      <w:r w:rsidR="0097001B" w:rsidRPr="00A27E28">
        <w:rPr>
          <w:rFonts w:ascii="Tahoma" w:hAnsi="Tahoma" w:cs="Tahoma"/>
          <w:sz w:val="24"/>
          <w:szCs w:val="24"/>
        </w:rPr>
        <w:t xml:space="preserve">1. </w:t>
      </w:r>
      <w:r w:rsidRPr="00A27E28">
        <w:rPr>
          <w:rFonts w:ascii="Tahoma" w:hAnsi="Tahoma" w:cs="Tahoma"/>
          <w:sz w:val="24"/>
          <w:szCs w:val="24"/>
        </w:rPr>
        <w:t>melléklet</w:t>
      </w:r>
      <w:r w:rsidR="00611ABF">
        <w:rPr>
          <w:rFonts w:ascii="Tahoma" w:hAnsi="Tahoma" w:cs="Tahoma"/>
          <w:sz w:val="24"/>
          <w:szCs w:val="24"/>
        </w:rPr>
        <w:t>ében olvasható.</w:t>
      </w:r>
    </w:p>
    <w:p w14:paraId="335B8A03" w14:textId="77777777" w:rsidR="00735934" w:rsidRPr="00A27E28" w:rsidRDefault="00735934" w:rsidP="00707115">
      <w:pPr>
        <w:spacing w:after="0" w:line="240" w:lineRule="auto"/>
        <w:jc w:val="both"/>
        <w:rPr>
          <w:rFonts w:ascii="Tahoma" w:hAnsi="Tahoma" w:cs="Tahoma"/>
          <w:sz w:val="24"/>
          <w:szCs w:val="24"/>
        </w:rPr>
      </w:pPr>
    </w:p>
    <w:p w14:paraId="40405FF2" w14:textId="2CB49AE9" w:rsidR="0097001B" w:rsidRDefault="00132B9C" w:rsidP="00707115">
      <w:pPr>
        <w:spacing w:after="0" w:line="240" w:lineRule="auto"/>
        <w:jc w:val="both"/>
        <w:rPr>
          <w:rFonts w:ascii="Tahoma" w:hAnsi="Tahoma" w:cs="Tahoma"/>
          <w:sz w:val="24"/>
          <w:szCs w:val="24"/>
        </w:rPr>
      </w:pPr>
      <w:r w:rsidRPr="00132B9C">
        <w:rPr>
          <w:rFonts w:ascii="Tahoma" w:hAnsi="Tahoma" w:cs="Tahoma"/>
          <w:sz w:val="24"/>
          <w:szCs w:val="24"/>
        </w:rPr>
        <w:t xml:space="preserve">Az MMSz képviseletében Bondor Lajos régióvezető és </w:t>
      </w:r>
      <w:r w:rsidRPr="00132B9C">
        <w:rPr>
          <w:rFonts w:ascii="Tahoma" w:hAnsi="Tahoma" w:cs="Tahoma"/>
          <w:bCs/>
          <w:sz w:val="24"/>
          <w:szCs w:val="24"/>
        </w:rPr>
        <w:t xml:space="preserve">Preininger-Horváth </w:t>
      </w:r>
      <w:r w:rsidRPr="00132B9C">
        <w:rPr>
          <w:rFonts w:ascii="Tahoma" w:hAnsi="Tahoma" w:cs="Tahoma"/>
          <w:sz w:val="24"/>
          <w:szCs w:val="24"/>
        </w:rPr>
        <w:t>Edina regionális ügyvezető kérelmezte az ellátási szerződés módosítását a közfeladatok ellátásáról szóló rendelkezések tekintetében. A kérelmet az előterjesztés 2. melléklete tartalmazza.</w:t>
      </w:r>
    </w:p>
    <w:p w14:paraId="3C7F37A8" w14:textId="77777777" w:rsidR="00132B9C" w:rsidRPr="00A27E28" w:rsidRDefault="00132B9C" w:rsidP="00707115">
      <w:pPr>
        <w:spacing w:after="0" w:line="240" w:lineRule="auto"/>
        <w:jc w:val="both"/>
        <w:rPr>
          <w:rFonts w:ascii="Tahoma" w:hAnsi="Tahoma" w:cs="Tahoma"/>
          <w:sz w:val="24"/>
          <w:szCs w:val="24"/>
        </w:rPr>
      </w:pPr>
    </w:p>
    <w:p w14:paraId="7C5D6FEA" w14:textId="4D7145F2" w:rsidR="007E2503" w:rsidRDefault="007E2503" w:rsidP="00707115">
      <w:pPr>
        <w:spacing w:after="0" w:line="240" w:lineRule="auto"/>
        <w:jc w:val="both"/>
        <w:rPr>
          <w:rFonts w:ascii="Tahoma" w:hAnsi="Tahoma" w:cs="Tahoma"/>
          <w:sz w:val="24"/>
          <w:szCs w:val="24"/>
        </w:rPr>
      </w:pPr>
      <w:r w:rsidRPr="00A27E28">
        <w:rPr>
          <w:rFonts w:ascii="Tahoma" w:hAnsi="Tahoma" w:cs="Tahoma"/>
          <w:sz w:val="24"/>
          <w:szCs w:val="24"/>
        </w:rPr>
        <w:t>A</w:t>
      </w:r>
      <w:r w:rsidR="00EB075A">
        <w:rPr>
          <w:rFonts w:ascii="Tahoma" w:hAnsi="Tahoma" w:cs="Tahoma"/>
          <w:sz w:val="24"/>
          <w:szCs w:val="24"/>
        </w:rPr>
        <w:t>z MMSz</w:t>
      </w:r>
      <w:r w:rsidR="0097001B" w:rsidRPr="00A27E28">
        <w:rPr>
          <w:rFonts w:ascii="Tahoma" w:hAnsi="Tahoma" w:cs="Tahoma"/>
          <w:sz w:val="24"/>
          <w:szCs w:val="24"/>
        </w:rPr>
        <w:t xml:space="preserve"> a</w:t>
      </w:r>
      <w:r w:rsidRPr="00A27E28">
        <w:rPr>
          <w:rFonts w:ascii="Tahoma" w:hAnsi="Tahoma" w:cs="Tahoma"/>
          <w:sz w:val="24"/>
          <w:szCs w:val="24"/>
        </w:rPr>
        <w:t xml:space="preserve"> Jutasi út 24-26. </w:t>
      </w:r>
      <w:r w:rsidR="0097001B" w:rsidRPr="00A27E28">
        <w:rPr>
          <w:rFonts w:ascii="Tahoma" w:hAnsi="Tahoma" w:cs="Tahoma"/>
          <w:sz w:val="24"/>
          <w:szCs w:val="24"/>
        </w:rPr>
        <w:t xml:space="preserve">szám alatti </w:t>
      </w:r>
      <w:r w:rsidR="00D07879">
        <w:rPr>
          <w:rFonts w:ascii="Tahoma" w:hAnsi="Tahoma" w:cs="Tahoma"/>
          <w:sz w:val="24"/>
          <w:szCs w:val="24"/>
        </w:rPr>
        <w:t xml:space="preserve">Veszprém </w:t>
      </w:r>
      <w:r w:rsidR="003E4927">
        <w:rPr>
          <w:rFonts w:ascii="Tahoma" w:hAnsi="Tahoma" w:cs="Tahoma"/>
          <w:sz w:val="24"/>
          <w:szCs w:val="24"/>
        </w:rPr>
        <w:t xml:space="preserve">2130/2 hrsz.-ú </w:t>
      </w:r>
      <w:r w:rsidR="00A802EB" w:rsidRPr="00A27E28">
        <w:rPr>
          <w:rFonts w:ascii="Tahoma" w:hAnsi="Tahoma" w:cs="Tahoma"/>
          <w:sz w:val="24"/>
          <w:szCs w:val="24"/>
        </w:rPr>
        <w:t>székhelyé</w:t>
      </w:r>
      <w:r w:rsidR="0097001B" w:rsidRPr="00A27E28">
        <w:rPr>
          <w:rFonts w:ascii="Tahoma" w:hAnsi="Tahoma" w:cs="Tahoma"/>
          <w:sz w:val="24"/>
          <w:szCs w:val="24"/>
        </w:rPr>
        <w:t xml:space="preserve">n </w:t>
      </w:r>
      <w:r w:rsidR="003E4927">
        <w:rPr>
          <w:rFonts w:ascii="Tahoma" w:hAnsi="Tahoma" w:cs="Tahoma"/>
          <w:sz w:val="24"/>
          <w:szCs w:val="24"/>
        </w:rPr>
        <w:t xml:space="preserve">és a Jutasi út 26. szám mögött található Veszprém 2142 hrsz.-ú ingatlanban a hajléktalan személyek részére népkonyhát, éjjeli menedékhelyet, utcai szociális munka szolgáltatást, átmeneti szállót, nappali ellátást és tartós bentlakásos ellátást működtet. </w:t>
      </w:r>
    </w:p>
    <w:p w14:paraId="6EA1BF8F" w14:textId="77777777" w:rsidR="003E4927" w:rsidRDefault="003E4927" w:rsidP="00707115">
      <w:pPr>
        <w:spacing w:after="0" w:line="240" w:lineRule="auto"/>
        <w:jc w:val="both"/>
        <w:rPr>
          <w:rFonts w:ascii="Tahoma" w:hAnsi="Tahoma" w:cs="Tahoma"/>
          <w:sz w:val="24"/>
          <w:szCs w:val="24"/>
        </w:rPr>
      </w:pPr>
    </w:p>
    <w:p w14:paraId="4E3EB055" w14:textId="06A2CC8A" w:rsidR="003E4927" w:rsidRPr="00A27E28" w:rsidRDefault="003E4927" w:rsidP="00707115">
      <w:pPr>
        <w:spacing w:after="0" w:line="240" w:lineRule="auto"/>
        <w:jc w:val="both"/>
        <w:rPr>
          <w:rFonts w:ascii="Tahoma" w:hAnsi="Tahoma" w:cs="Tahoma"/>
          <w:sz w:val="24"/>
          <w:szCs w:val="24"/>
        </w:rPr>
      </w:pPr>
      <w:r>
        <w:rPr>
          <w:rFonts w:ascii="Tahoma" w:hAnsi="Tahoma" w:cs="Tahoma"/>
          <w:sz w:val="24"/>
          <w:szCs w:val="24"/>
        </w:rPr>
        <w:t>A</w:t>
      </w:r>
      <w:r w:rsidR="00BC76F2">
        <w:rPr>
          <w:rFonts w:ascii="Tahoma" w:hAnsi="Tahoma" w:cs="Tahoma"/>
          <w:sz w:val="24"/>
          <w:szCs w:val="24"/>
        </w:rPr>
        <w:t xml:space="preserve"> szociális ellátásokat nyújtó épületek</w:t>
      </w:r>
      <w:r>
        <w:rPr>
          <w:rFonts w:ascii="Tahoma" w:hAnsi="Tahoma" w:cs="Tahoma"/>
          <w:sz w:val="24"/>
          <w:szCs w:val="24"/>
        </w:rPr>
        <w:t xml:space="preserve"> </w:t>
      </w:r>
      <w:r w:rsidR="00BC76F2">
        <w:rPr>
          <w:rFonts w:ascii="Tahoma" w:hAnsi="Tahoma" w:cs="Tahoma"/>
          <w:sz w:val="24"/>
          <w:szCs w:val="24"/>
        </w:rPr>
        <w:t>gyalogos megközelítése</w:t>
      </w:r>
      <w:r w:rsidR="00EB075A">
        <w:rPr>
          <w:rFonts w:ascii="Tahoma" w:hAnsi="Tahoma" w:cs="Tahoma"/>
          <w:sz w:val="24"/>
          <w:szCs w:val="24"/>
        </w:rPr>
        <w:t xml:space="preserve"> az ingatlanok melletti, az MMSz</w:t>
      </w:r>
      <w:r w:rsidR="00E604B2">
        <w:rPr>
          <w:rFonts w:ascii="Tahoma" w:hAnsi="Tahoma" w:cs="Tahoma"/>
          <w:sz w:val="24"/>
          <w:szCs w:val="24"/>
        </w:rPr>
        <w:t xml:space="preserve"> tulajdonát képező Veszprém</w:t>
      </w:r>
      <w:r w:rsidR="00BC76F2">
        <w:rPr>
          <w:rFonts w:ascii="Tahoma" w:hAnsi="Tahoma" w:cs="Tahoma"/>
          <w:sz w:val="24"/>
          <w:szCs w:val="24"/>
        </w:rPr>
        <w:t xml:space="preserve"> 2134/2 hrsz.-ú</w:t>
      </w:r>
      <w:r w:rsidR="00EB075A">
        <w:rPr>
          <w:rFonts w:ascii="Tahoma" w:hAnsi="Tahoma" w:cs="Tahoma"/>
          <w:sz w:val="24"/>
          <w:szCs w:val="24"/>
        </w:rPr>
        <w:t>,</w:t>
      </w:r>
      <w:r w:rsidR="00BC76F2">
        <w:rPr>
          <w:rFonts w:ascii="Tahoma" w:hAnsi="Tahoma" w:cs="Tahoma"/>
          <w:sz w:val="24"/>
          <w:szCs w:val="24"/>
        </w:rPr>
        <w:t xml:space="preserve"> természetben a Veszprém, Jutasi út 24-26. és a Jutasi út között elhelyezkedő saroktelekről történik, melyen az MM</w:t>
      </w:r>
      <w:r w:rsidR="00E604B2">
        <w:rPr>
          <w:rFonts w:ascii="Tahoma" w:hAnsi="Tahoma" w:cs="Tahoma"/>
          <w:sz w:val="24"/>
          <w:szCs w:val="24"/>
        </w:rPr>
        <w:t>Sz</w:t>
      </w:r>
      <w:r w:rsidR="00EB075A">
        <w:rPr>
          <w:rFonts w:ascii="Tahoma" w:hAnsi="Tahoma" w:cs="Tahoma"/>
          <w:sz w:val="24"/>
          <w:szCs w:val="24"/>
        </w:rPr>
        <w:t xml:space="preserve"> akadálymentes járdát épített, figyelembe véve a hajléktalan személyek egészségi állapotát.</w:t>
      </w:r>
    </w:p>
    <w:p w14:paraId="7C566D11" w14:textId="77777777" w:rsidR="00021BA8" w:rsidRPr="00A27E28" w:rsidRDefault="00021BA8" w:rsidP="00707115">
      <w:pPr>
        <w:spacing w:after="0" w:line="240" w:lineRule="auto"/>
        <w:jc w:val="both"/>
        <w:rPr>
          <w:rFonts w:ascii="Tahoma" w:hAnsi="Tahoma" w:cs="Tahoma"/>
          <w:sz w:val="24"/>
          <w:szCs w:val="24"/>
        </w:rPr>
      </w:pPr>
    </w:p>
    <w:bookmarkEnd w:id="0"/>
    <w:p w14:paraId="595CD193" w14:textId="09D64DD3" w:rsidR="00C14D54" w:rsidRPr="00A27E28" w:rsidRDefault="00E604B2" w:rsidP="00BC76F2">
      <w:pPr>
        <w:spacing w:after="0" w:line="240" w:lineRule="auto"/>
        <w:jc w:val="both"/>
        <w:rPr>
          <w:rFonts w:ascii="Tahoma" w:hAnsi="Tahoma" w:cs="Tahoma"/>
          <w:sz w:val="24"/>
          <w:szCs w:val="24"/>
        </w:rPr>
      </w:pPr>
      <w:r>
        <w:rPr>
          <w:rFonts w:ascii="Tahoma" w:hAnsi="Tahoma" w:cs="Tahoma"/>
          <w:sz w:val="24"/>
          <w:szCs w:val="24"/>
        </w:rPr>
        <w:t>A Veszprém</w:t>
      </w:r>
      <w:r w:rsidR="00BC76F2">
        <w:rPr>
          <w:rFonts w:ascii="Tahoma" w:hAnsi="Tahoma" w:cs="Tahoma"/>
          <w:sz w:val="24"/>
          <w:szCs w:val="24"/>
        </w:rPr>
        <w:t xml:space="preserve"> 2134/2 hrsz.-ú</w:t>
      </w:r>
      <w:r>
        <w:rPr>
          <w:rFonts w:ascii="Tahoma" w:hAnsi="Tahoma" w:cs="Tahoma"/>
          <w:sz w:val="24"/>
          <w:szCs w:val="24"/>
        </w:rPr>
        <w:t>,</w:t>
      </w:r>
      <w:r w:rsidR="00BC76F2">
        <w:rPr>
          <w:rFonts w:ascii="Tahoma" w:hAnsi="Tahoma" w:cs="Tahoma"/>
          <w:sz w:val="24"/>
          <w:szCs w:val="24"/>
        </w:rPr>
        <w:t xml:space="preserve"> természetben a Veszprém, Jutasi út 24-26. és a Jutasi út között elhelyezkedő </w:t>
      </w:r>
      <w:r w:rsidR="00855295">
        <w:rPr>
          <w:rFonts w:ascii="Tahoma" w:hAnsi="Tahoma" w:cs="Tahoma"/>
          <w:sz w:val="24"/>
          <w:szCs w:val="24"/>
        </w:rPr>
        <w:t xml:space="preserve">telek </w:t>
      </w:r>
      <w:r w:rsidR="00611ABF">
        <w:rPr>
          <w:rFonts w:ascii="Tahoma" w:hAnsi="Tahoma" w:cs="Tahoma"/>
          <w:sz w:val="24"/>
          <w:szCs w:val="24"/>
        </w:rPr>
        <w:t>az MMSz</w:t>
      </w:r>
      <w:r w:rsidR="00BC76F2">
        <w:rPr>
          <w:rFonts w:ascii="Tahoma" w:hAnsi="Tahoma" w:cs="Tahoma"/>
          <w:sz w:val="24"/>
          <w:szCs w:val="24"/>
        </w:rPr>
        <w:t xml:space="preserve"> által vállalt közfeladat ellátás</w:t>
      </w:r>
      <w:r w:rsidR="00EB075A">
        <w:rPr>
          <w:rFonts w:ascii="Tahoma" w:hAnsi="Tahoma" w:cs="Tahoma"/>
          <w:sz w:val="24"/>
          <w:szCs w:val="24"/>
        </w:rPr>
        <w:t>á</w:t>
      </w:r>
      <w:r w:rsidR="00BC76F2">
        <w:rPr>
          <w:rFonts w:ascii="Tahoma" w:hAnsi="Tahoma" w:cs="Tahoma"/>
          <w:sz w:val="24"/>
          <w:szCs w:val="24"/>
        </w:rPr>
        <w:t xml:space="preserve">t szolgálja, ezért </w:t>
      </w:r>
      <w:r w:rsidR="00855295">
        <w:rPr>
          <w:rFonts w:ascii="Tahoma" w:hAnsi="Tahoma" w:cs="Tahoma"/>
          <w:sz w:val="24"/>
          <w:szCs w:val="24"/>
        </w:rPr>
        <w:t>az MMS</w:t>
      </w:r>
      <w:r w:rsidR="00EB075A">
        <w:rPr>
          <w:rFonts w:ascii="Tahoma" w:hAnsi="Tahoma" w:cs="Tahoma"/>
          <w:sz w:val="24"/>
          <w:szCs w:val="24"/>
        </w:rPr>
        <w:t>z</w:t>
      </w:r>
      <w:r w:rsidR="00855295">
        <w:rPr>
          <w:rFonts w:ascii="Tahoma" w:hAnsi="Tahoma" w:cs="Tahoma"/>
          <w:sz w:val="24"/>
          <w:szCs w:val="24"/>
        </w:rPr>
        <w:t xml:space="preserve"> kéri az ellátási szerződésben a feladat ellátására vonatkozó ingatlanok kiegészítését. </w:t>
      </w:r>
    </w:p>
    <w:p w14:paraId="726CF87B" w14:textId="77777777" w:rsidR="00952356" w:rsidRPr="00A27E28" w:rsidRDefault="00952356" w:rsidP="00E76506">
      <w:pPr>
        <w:spacing w:after="0"/>
        <w:jc w:val="both"/>
        <w:rPr>
          <w:rFonts w:ascii="Tahoma" w:hAnsi="Tahoma" w:cs="Tahoma"/>
          <w:bCs/>
          <w:sz w:val="24"/>
          <w:szCs w:val="24"/>
        </w:rPr>
      </w:pPr>
    </w:p>
    <w:p w14:paraId="46237910" w14:textId="4CC98010" w:rsidR="007F78C3" w:rsidRPr="00A27E28" w:rsidRDefault="007F78C3" w:rsidP="00141FEE">
      <w:pPr>
        <w:spacing w:after="0" w:line="240" w:lineRule="auto"/>
        <w:jc w:val="both"/>
        <w:rPr>
          <w:rFonts w:ascii="Tahoma" w:hAnsi="Tahoma" w:cs="Tahoma"/>
          <w:sz w:val="24"/>
          <w:szCs w:val="24"/>
        </w:rPr>
      </w:pPr>
      <w:r w:rsidRPr="00A27E28">
        <w:rPr>
          <w:rFonts w:ascii="Tahoma" w:hAnsi="Tahoma" w:cs="Tahoma"/>
          <w:sz w:val="24"/>
          <w:szCs w:val="24"/>
        </w:rPr>
        <w:t>Kérem a Tisztelt Közgyűlést, hogy az előterjesztést megvitatni és a határozati javaslatot elfogadni szíveskedjen</w:t>
      </w:r>
      <w:r w:rsidR="009D1463" w:rsidRPr="00A27E28">
        <w:rPr>
          <w:rFonts w:ascii="Tahoma" w:hAnsi="Tahoma" w:cs="Tahoma"/>
          <w:sz w:val="24"/>
          <w:szCs w:val="24"/>
        </w:rPr>
        <w:t>.</w:t>
      </w:r>
    </w:p>
    <w:p w14:paraId="15DB1F46" w14:textId="77777777" w:rsidR="00141FEE" w:rsidRPr="00A27E28" w:rsidRDefault="00141FEE" w:rsidP="00141FEE">
      <w:pPr>
        <w:spacing w:after="0" w:line="240" w:lineRule="auto"/>
        <w:jc w:val="both"/>
        <w:rPr>
          <w:rFonts w:ascii="Tahoma" w:hAnsi="Tahoma" w:cs="Tahoma"/>
          <w:sz w:val="24"/>
          <w:szCs w:val="24"/>
        </w:rPr>
      </w:pPr>
    </w:p>
    <w:p w14:paraId="42F520D3" w14:textId="125F640C" w:rsidR="00952356" w:rsidRPr="00A27E28" w:rsidRDefault="00952356" w:rsidP="00141FEE">
      <w:pPr>
        <w:spacing w:after="0" w:line="240" w:lineRule="auto"/>
        <w:jc w:val="both"/>
        <w:rPr>
          <w:rFonts w:ascii="Tahoma" w:hAnsi="Tahoma" w:cs="Tahoma"/>
          <w:sz w:val="24"/>
          <w:szCs w:val="24"/>
        </w:rPr>
      </w:pPr>
      <w:r w:rsidRPr="00A27E28">
        <w:rPr>
          <w:rFonts w:ascii="Tahoma" w:hAnsi="Tahoma" w:cs="Tahoma"/>
          <w:b/>
          <w:sz w:val="24"/>
          <w:szCs w:val="24"/>
        </w:rPr>
        <w:t>Veszprém,</w:t>
      </w:r>
      <w:r w:rsidRPr="00A27E28">
        <w:rPr>
          <w:rFonts w:ascii="Tahoma" w:hAnsi="Tahoma" w:cs="Tahoma"/>
          <w:sz w:val="24"/>
          <w:szCs w:val="24"/>
        </w:rPr>
        <w:t xml:space="preserve"> </w:t>
      </w:r>
      <w:r w:rsidR="00855295">
        <w:rPr>
          <w:rFonts w:ascii="Tahoma" w:hAnsi="Tahoma" w:cs="Tahoma"/>
          <w:sz w:val="24"/>
          <w:szCs w:val="24"/>
        </w:rPr>
        <w:t>2024. szeptember 9.</w:t>
      </w:r>
    </w:p>
    <w:p w14:paraId="50F91E2F" w14:textId="77777777" w:rsidR="00952356" w:rsidRPr="00A27E28" w:rsidRDefault="00952356" w:rsidP="00141FEE">
      <w:pPr>
        <w:spacing w:after="0" w:line="240" w:lineRule="auto"/>
        <w:jc w:val="both"/>
        <w:rPr>
          <w:rFonts w:ascii="Tahoma" w:hAnsi="Tahoma" w:cs="Tahoma"/>
          <w:sz w:val="24"/>
          <w:szCs w:val="24"/>
        </w:rPr>
      </w:pPr>
    </w:p>
    <w:p w14:paraId="49673D7E" w14:textId="316E59EC" w:rsidR="00193F7D" w:rsidRPr="00A27E28" w:rsidRDefault="00E043FD" w:rsidP="00141FEE">
      <w:pPr>
        <w:spacing w:after="0" w:line="240" w:lineRule="auto"/>
        <w:jc w:val="both"/>
        <w:rPr>
          <w:rFonts w:ascii="Tahoma" w:hAnsi="Tahoma" w:cs="Tahoma"/>
          <w:b/>
          <w:sz w:val="24"/>
          <w:szCs w:val="24"/>
        </w:rPr>
      </w:pPr>
      <w:r w:rsidRPr="00A27E28">
        <w:rPr>
          <w:rFonts w:ascii="Tahoma" w:hAnsi="Tahoma" w:cs="Tahoma"/>
          <w:sz w:val="24"/>
          <w:szCs w:val="24"/>
        </w:rPr>
        <w:tab/>
      </w:r>
      <w:r w:rsidRPr="00A27E28">
        <w:rPr>
          <w:rFonts w:ascii="Tahoma" w:hAnsi="Tahoma" w:cs="Tahoma"/>
          <w:sz w:val="24"/>
          <w:szCs w:val="24"/>
        </w:rPr>
        <w:tab/>
      </w:r>
      <w:r w:rsidRPr="00A27E28">
        <w:rPr>
          <w:rFonts w:ascii="Tahoma" w:hAnsi="Tahoma" w:cs="Tahoma"/>
          <w:sz w:val="24"/>
          <w:szCs w:val="24"/>
        </w:rPr>
        <w:tab/>
      </w:r>
      <w:r w:rsidRPr="00A27E28">
        <w:rPr>
          <w:rFonts w:ascii="Tahoma" w:hAnsi="Tahoma" w:cs="Tahoma"/>
          <w:sz w:val="24"/>
          <w:szCs w:val="24"/>
        </w:rPr>
        <w:tab/>
      </w:r>
      <w:r w:rsidRPr="00A27E28">
        <w:rPr>
          <w:rFonts w:ascii="Tahoma" w:hAnsi="Tahoma" w:cs="Tahoma"/>
          <w:sz w:val="24"/>
          <w:szCs w:val="24"/>
        </w:rPr>
        <w:tab/>
      </w:r>
      <w:r w:rsidRPr="00A27E28">
        <w:rPr>
          <w:rFonts w:ascii="Tahoma" w:hAnsi="Tahoma" w:cs="Tahoma"/>
          <w:b/>
          <w:sz w:val="24"/>
          <w:szCs w:val="24"/>
        </w:rPr>
        <w:tab/>
      </w:r>
      <w:r w:rsidRPr="00A27E28">
        <w:rPr>
          <w:rFonts w:ascii="Tahoma" w:hAnsi="Tahoma" w:cs="Tahoma"/>
          <w:b/>
          <w:sz w:val="24"/>
          <w:szCs w:val="24"/>
        </w:rPr>
        <w:tab/>
      </w:r>
      <w:r w:rsidRPr="00A27E28">
        <w:rPr>
          <w:rFonts w:ascii="Tahoma" w:hAnsi="Tahoma" w:cs="Tahoma"/>
          <w:b/>
          <w:sz w:val="24"/>
          <w:szCs w:val="24"/>
        </w:rPr>
        <w:tab/>
      </w:r>
      <w:r w:rsidR="00D07879">
        <w:rPr>
          <w:rFonts w:ascii="Tahoma" w:hAnsi="Tahoma" w:cs="Tahoma"/>
          <w:b/>
          <w:sz w:val="24"/>
          <w:szCs w:val="24"/>
        </w:rPr>
        <w:t>d</w:t>
      </w:r>
      <w:r w:rsidR="00855295">
        <w:rPr>
          <w:rFonts w:ascii="Tahoma" w:hAnsi="Tahoma" w:cs="Tahoma"/>
          <w:b/>
          <w:sz w:val="24"/>
          <w:szCs w:val="24"/>
        </w:rPr>
        <w:t xml:space="preserve">r. </w:t>
      </w:r>
      <w:r w:rsidRPr="00A27E28">
        <w:rPr>
          <w:rFonts w:ascii="Tahoma" w:hAnsi="Tahoma" w:cs="Tahoma"/>
          <w:b/>
          <w:sz w:val="24"/>
          <w:szCs w:val="24"/>
        </w:rPr>
        <w:t>Hegedűs Barbara</w:t>
      </w:r>
    </w:p>
    <w:p w14:paraId="0B740021" w14:textId="2F93BD01" w:rsidR="00952356" w:rsidRPr="00A27E28" w:rsidRDefault="00952356" w:rsidP="00E604B2">
      <w:pPr>
        <w:pageBreakBefore/>
        <w:spacing w:after="0" w:line="240" w:lineRule="auto"/>
        <w:jc w:val="center"/>
        <w:rPr>
          <w:rFonts w:ascii="Tahoma" w:hAnsi="Tahoma" w:cs="Tahoma"/>
          <w:b/>
          <w:sz w:val="28"/>
          <w:szCs w:val="28"/>
        </w:rPr>
      </w:pPr>
      <w:r w:rsidRPr="00A27E28">
        <w:rPr>
          <w:rFonts w:ascii="Tahoma" w:hAnsi="Tahoma" w:cs="Tahoma"/>
          <w:b/>
          <w:sz w:val="28"/>
          <w:szCs w:val="28"/>
        </w:rPr>
        <w:lastRenderedPageBreak/>
        <w:t>HATÁROZATI JAVASLAT</w:t>
      </w:r>
    </w:p>
    <w:p w14:paraId="4D3FD3F5" w14:textId="77777777" w:rsidR="00E604B2" w:rsidRDefault="00E604B2" w:rsidP="00E604B2">
      <w:pPr>
        <w:spacing w:after="0" w:line="240" w:lineRule="auto"/>
        <w:jc w:val="center"/>
        <w:rPr>
          <w:rFonts w:ascii="Tahoma" w:hAnsi="Tahoma" w:cs="Tahoma"/>
          <w:b/>
          <w:sz w:val="24"/>
          <w:szCs w:val="24"/>
        </w:rPr>
      </w:pPr>
    </w:p>
    <w:p w14:paraId="7C359906" w14:textId="77777777" w:rsidR="00952356" w:rsidRPr="00A27E28" w:rsidRDefault="00952356" w:rsidP="00E604B2">
      <w:pPr>
        <w:spacing w:after="0" w:line="240" w:lineRule="auto"/>
        <w:jc w:val="center"/>
        <w:rPr>
          <w:rFonts w:ascii="Tahoma" w:hAnsi="Tahoma" w:cs="Tahoma"/>
          <w:b/>
          <w:sz w:val="24"/>
          <w:szCs w:val="24"/>
        </w:rPr>
      </w:pPr>
      <w:r w:rsidRPr="00A27E28">
        <w:rPr>
          <w:rFonts w:ascii="Tahoma" w:hAnsi="Tahoma" w:cs="Tahoma"/>
          <w:b/>
          <w:sz w:val="24"/>
          <w:szCs w:val="24"/>
        </w:rPr>
        <w:t>Veszprém Megyei Jogú Város Önkormányzata Közgyűlésének</w:t>
      </w:r>
    </w:p>
    <w:p w14:paraId="2F3C6D5F" w14:textId="66CA9B8A" w:rsidR="00952356" w:rsidRPr="00A27E28" w:rsidRDefault="00952356" w:rsidP="00E604B2">
      <w:pPr>
        <w:spacing w:after="0" w:line="240" w:lineRule="auto"/>
        <w:jc w:val="center"/>
        <w:rPr>
          <w:rFonts w:ascii="Tahoma" w:hAnsi="Tahoma" w:cs="Tahoma"/>
          <w:b/>
          <w:sz w:val="24"/>
          <w:szCs w:val="24"/>
        </w:rPr>
      </w:pPr>
      <w:r w:rsidRPr="00A27E28">
        <w:rPr>
          <w:rFonts w:ascii="Tahoma" w:hAnsi="Tahoma" w:cs="Tahoma"/>
          <w:b/>
          <w:sz w:val="24"/>
          <w:szCs w:val="24"/>
        </w:rPr>
        <w:t>…/202</w:t>
      </w:r>
      <w:r w:rsidR="006F1314">
        <w:rPr>
          <w:rFonts w:ascii="Tahoma" w:hAnsi="Tahoma" w:cs="Tahoma"/>
          <w:b/>
          <w:sz w:val="24"/>
          <w:szCs w:val="24"/>
        </w:rPr>
        <w:t>4</w:t>
      </w:r>
      <w:r w:rsidRPr="00A27E28">
        <w:rPr>
          <w:rFonts w:ascii="Tahoma" w:hAnsi="Tahoma" w:cs="Tahoma"/>
          <w:b/>
          <w:sz w:val="24"/>
          <w:szCs w:val="24"/>
        </w:rPr>
        <w:t>. (</w:t>
      </w:r>
      <w:r w:rsidR="00E76506" w:rsidRPr="00A27E28">
        <w:rPr>
          <w:rFonts w:ascii="Tahoma" w:hAnsi="Tahoma" w:cs="Tahoma"/>
          <w:b/>
          <w:sz w:val="24"/>
          <w:szCs w:val="24"/>
        </w:rPr>
        <w:t>….</w:t>
      </w:r>
      <w:r w:rsidR="00A15606" w:rsidRPr="00A27E28">
        <w:rPr>
          <w:rFonts w:ascii="Tahoma" w:hAnsi="Tahoma" w:cs="Tahoma"/>
          <w:b/>
          <w:sz w:val="24"/>
          <w:szCs w:val="24"/>
        </w:rPr>
        <w:t>.</w:t>
      </w:r>
      <w:r w:rsidRPr="00A27E28">
        <w:rPr>
          <w:rFonts w:ascii="Tahoma" w:hAnsi="Tahoma" w:cs="Tahoma"/>
          <w:b/>
          <w:sz w:val="24"/>
          <w:szCs w:val="24"/>
        </w:rPr>
        <w:t>) határozata</w:t>
      </w:r>
    </w:p>
    <w:p w14:paraId="5EF5C2AE" w14:textId="77777777" w:rsidR="00A802EB" w:rsidRPr="00A27E28" w:rsidRDefault="00A802EB" w:rsidP="00E604B2">
      <w:pPr>
        <w:spacing w:after="0" w:line="240" w:lineRule="auto"/>
        <w:ind w:left="1410" w:hanging="1410"/>
        <w:jc w:val="center"/>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a Magyar Máltai Szeretetszolgálat Egyesülettel</w:t>
      </w:r>
    </w:p>
    <w:p w14:paraId="153A7B5C" w14:textId="5A0764DE" w:rsidR="00A802EB" w:rsidRPr="00A27E28" w:rsidRDefault="007D0D68" w:rsidP="00E604B2">
      <w:pPr>
        <w:spacing w:after="0" w:line="240" w:lineRule="auto"/>
        <w:ind w:left="1410" w:hanging="1410"/>
        <w:jc w:val="center"/>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meg</w:t>
      </w:r>
      <w:r w:rsidR="00A802EB" w:rsidRPr="00A27E28">
        <w:rPr>
          <w:rFonts w:ascii="Tahoma" w:eastAsia="Times New Roman" w:hAnsi="Tahoma" w:cs="Tahoma"/>
          <w:b/>
          <w:sz w:val="24"/>
          <w:szCs w:val="24"/>
          <w:lang w:eastAsia="hu-HU"/>
        </w:rPr>
        <w:t>kötött ellátási szerződés módosításáról</w:t>
      </w:r>
    </w:p>
    <w:p w14:paraId="29482049" w14:textId="77777777" w:rsidR="006913A3" w:rsidRPr="00A27E28" w:rsidRDefault="006913A3" w:rsidP="00E604B2">
      <w:pPr>
        <w:spacing w:after="0" w:line="240" w:lineRule="auto"/>
        <w:rPr>
          <w:rFonts w:ascii="Tahoma" w:hAnsi="Tahoma" w:cs="Tahoma"/>
          <w:sz w:val="24"/>
          <w:szCs w:val="24"/>
        </w:rPr>
      </w:pPr>
    </w:p>
    <w:p w14:paraId="5EE22719" w14:textId="68B57A81" w:rsidR="00952356" w:rsidRPr="00A27E28" w:rsidRDefault="006913A3" w:rsidP="00E604B2">
      <w:pPr>
        <w:spacing w:after="0" w:line="240" w:lineRule="auto"/>
        <w:jc w:val="both"/>
        <w:rPr>
          <w:rFonts w:ascii="Tahoma" w:eastAsia="Calibri" w:hAnsi="Tahoma" w:cs="Tahoma"/>
          <w:sz w:val="24"/>
          <w:szCs w:val="24"/>
          <w:lang w:eastAsia="hu-HU"/>
        </w:rPr>
      </w:pPr>
      <w:r w:rsidRPr="00A27E28">
        <w:rPr>
          <w:rFonts w:ascii="Tahoma" w:hAnsi="Tahoma" w:cs="Tahoma"/>
          <w:sz w:val="24"/>
          <w:szCs w:val="24"/>
        </w:rPr>
        <w:t xml:space="preserve">Veszprém Megyei Jogú Város Önkormányzatának Közgyűlése megtárgyalta a </w:t>
      </w:r>
      <w:r w:rsidRPr="00A27E28">
        <w:rPr>
          <w:rFonts w:ascii="Tahoma" w:hAnsi="Tahoma" w:cs="Tahoma"/>
          <w:i/>
          <w:sz w:val="24"/>
          <w:szCs w:val="24"/>
        </w:rPr>
        <w:t>„</w:t>
      </w:r>
      <w:r w:rsidR="001F2118" w:rsidRPr="00A27E28">
        <w:rPr>
          <w:rFonts w:ascii="Tahoma" w:eastAsia="Times New Roman" w:hAnsi="Tahoma" w:cs="Tahoma"/>
          <w:bCs/>
          <w:i/>
          <w:sz w:val="24"/>
          <w:szCs w:val="24"/>
          <w:lang w:eastAsia="hu-HU"/>
        </w:rPr>
        <w:t xml:space="preserve">Döntés a Magyar Máltai Szeretetszolgálat Egyesülettel </w:t>
      </w:r>
      <w:r w:rsidR="007D0D68" w:rsidRPr="00A27E28">
        <w:rPr>
          <w:rFonts w:ascii="Tahoma" w:eastAsia="Times New Roman" w:hAnsi="Tahoma" w:cs="Tahoma"/>
          <w:bCs/>
          <w:i/>
          <w:sz w:val="24"/>
          <w:szCs w:val="24"/>
          <w:lang w:eastAsia="hu-HU"/>
        </w:rPr>
        <w:t>meg</w:t>
      </w:r>
      <w:r w:rsidR="001F2118" w:rsidRPr="00A27E28">
        <w:rPr>
          <w:rFonts w:ascii="Tahoma" w:eastAsia="Times New Roman" w:hAnsi="Tahoma" w:cs="Tahoma"/>
          <w:bCs/>
          <w:i/>
          <w:sz w:val="24"/>
          <w:szCs w:val="24"/>
          <w:lang w:eastAsia="hu-HU"/>
        </w:rPr>
        <w:t>kötött ellátási szerződés módosításáról</w:t>
      </w:r>
      <w:r w:rsidR="001F2118" w:rsidRPr="00A27E28">
        <w:rPr>
          <w:rFonts w:ascii="Tahoma" w:hAnsi="Tahoma" w:cs="Tahoma"/>
          <w:i/>
          <w:sz w:val="24"/>
          <w:szCs w:val="24"/>
        </w:rPr>
        <w:t xml:space="preserve">” </w:t>
      </w:r>
      <w:r w:rsidRPr="00A27E28">
        <w:rPr>
          <w:rFonts w:ascii="Tahoma" w:hAnsi="Tahoma" w:cs="Tahoma"/>
          <w:sz w:val="24"/>
          <w:szCs w:val="24"/>
        </w:rPr>
        <w:t>című előterjesztést</w:t>
      </w:r>
      <w:r w:rsidR="009D1463" w:rsidRPr="00A27E28">
        <w:rPr>
          <w:rFonts w:ascii="Tahoma" w:hAnsi="Tahoma" w:cs="Tahoma"/>
          <w:sz w:val="24"/>
          <w:szCs w:val="24"/>
        </w:rPr>
        <w:t>,</w:t>
      </w:r>
      <w:r w:rsidRPr="00A27E28">
        <w:rPr>
          <w:rFonts w:ascii="Tahoma" w:hAnsi="Tahoma" w:cs="Tahoma"/>
          <w:sz w:val="24"/>
          <w:szCs w:val="24"/>
        </w:rPr>
        <w:t xml:space="preserve"> és az alábbi döntést hozta:</w:t>
      </w:r>
    </w:p>
    <w:p w14:paraId="24B348C7" w14:textId="77777777" w:rsidR="00E604B2" w:rsidRDefault="00E604B2" w:rsidP="00E604B2">
      <w:pPr>
        <w:spacing w:after="0" w:line="240" w:lineRule="auto"/>
        <w:ind w:left="426"/>
        <w:jc w:val="both"/>
        <w:rPr>
          <w:rFonts w:ascii="Tahoma" w:eastAsia="Times New Roman" w:hAnsi="Tahoma" w:cs="Tahoma"/>
          <w:sz w:val="24"/>
          <w:szCs w:val="24"/>
          <w:lang w:eastAsia="hu-HU"/>
        </w:rPr>
      </w:pPr>
    </w:p>
    <w:p w14:paraId="717C798A" w14:textId="3447499A" w:rsidR="00D07879" w:rsidRDefault="00D07879" w:rsidP="00E604B2">
      <w:pPr>
        <w:numPr>
          <w:ilvl w:val="0"/>
          <w:numId w:val="8"/>
        </w:numPr>
        <w:spacing w:after="0" w:line="240" w:lineRule="auto"/>
        <w:ind w:left="426"/>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Veszprém Megyei Jogú Város Önkormányzatának Közgyűlése</w:t>
      </w:r>
      <w:r>
        <w:rPr>
          <w:rFonts w:ascii="Tahoma" w:eastAsia="Times New Roman" w:hAnsi="Tahoma" w:cs="Tahoma"/>
          <w:sz w:val="24"/>
          <w:szCs w:val="24"/>
          <w:lang w:eastAsia="hu-HU"/>
        </w:rPr>
        <w:t xml:space="preserve"> egyetért a Magyar Máltai Szeretetszolgálattal kötött ellátási szerződés</w:t>
      </w:r>
      <w:r w:rsidR="00E604B2">
        <w:rPr>
          <w:rFonts w:ascii="Tahoma" w:eastAsia="Times New Roman" w:hAnsi="Tahoma" w:cs="Tahoma"/>
          <w:sz w:val="24"/>
          <w:szCs w:val="24"/>
          <w:lang w:eastAsia="hu-HU"/>
        </w:rPr>
        <w:t>nek a feladatellátás helyszíneit érintő</w:t>
      </w:r>
      <w:r>
        <w:rPr>
          <w:rFonts w:ascii="Tahoma" w:eastAsia="Times New Roman" w:hAnsi="Tahoma" w:cs="Tahoma"/>
          <w:sz w:val="24"/>
          <w:szCs w:val="24"/>
          <w:lang w:eastAsia="hu-HU"/>
        </w:rPr>
        <w:t xml:space="preserve"> módosításával.</w:t>
      </w:r>
    </w:p>
    <w:p w14:paraId="02F4BEDA" w14:textId="77777777" w:rsidR="00D07879" w:rsidRDefault="00D07879" w:rsidP="00E604B2">
      <w:pPr>
        <w:spacing w:after="0" w:line="240" w:lineRule="auto"/>
        <w:ind w:left="426"/>
        <w:jc w:val="both"/>
        <w:rPr>
          <w:rFonts w:ascii="Tahoma" w:eastAsia="Times New Roman" w:hAnsi="Tahoma" w:cs="Tahoma"/>
          <w:sz w:val="24"/>
          <w:szCs w:val="24"/>
          <w:lang w:eastAsia="hu-HU"/>
        </w:rPr>
      </w:pPr>
    </w:p>
    <w:p w14:paraId="616373AD" w14:textId="7582FC51" w:rsidR="00A802EB" w:rsidRPr="00A27E28" w:rsidRDefault="00A802EB" w:rsidP="00E604B2">
      <w:pPr>
        <w:numPr>
          <w:ilvl w:val="0"/>
          <w:numId w:val="8"/>
        </w:numPr>
        <w:spacing w:after="0" w:line="240" w:lineRule="auto"/>
        <w:ind w:left="426"/>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Veszprém</w:t>
      </w:r>
      <w:r w:rsidR="007D0D68" w:rsidRPr="00A27E28">
        <w:rPr>
          <w:rFonts w:ascii="Tahoma" w:eastAsia="Times New Roman" w:hAnsi="Tahoma" w:cs="Tahoma"/>
          <w:sz w:val="24"/>
          <w:szCs w:val="24"/>
          <w:lang w:eastAsia="hu-HU"/>
        </w:rPr>
        <w:t xml:space="preserve"> Megyei Jogú Város Önkormányzatának</w:t>
      </w:r>
      <w:r w:rsidRPr="00A27E28">
        <w:rPr>
          <w:rFonts w:ascii="Tahoma" w:eastAsia="Times New Roman" w:hAnsi="Tahoma" w:cs="Tahoma"/>
          <w:sz w:val="24"/>
          <w:szCs w:val="24"/>
          <w:lang w:eastAsia="hu-HU"/>
        </w:rPr>
        <w:t xml:space="preserve"> Közgyűlése jóváhagyja a Magyar Máltai Szeretetszolgálat Egyesülettel kötött ellátási szerződés módosítását a határozat melléklete szerinti tartalommal.</w:t>
      </w:r>
    </w:p>
    <w:p w14:paraId="3F5990D6" w14:textId="77777777" w:rsidR="00A802EB" w:rsidRPr="00A27E28" w:rsidRDefault="00A802EB" w:rsidP="00E604B2">
      <w:pPr>
        <w:spacing w:after="0" w:line="240" w:lineRule="auto"/>
        <w:jc w:val="both"/>
        <w:rPr>
          <w:rFonts w:ascii="Tahoma" w:eastAsia="Times New Roman" w:hAnsi="Tahoma" w:cs="Tahoma"/>
          <w:sz w:val="24"/>
          <w:szCs w:val="24"/>
          <w:lang w:eastAsia="hu-HU"/>
        </w:rPr>
      </w:pPr>
    </w:p>
    <w:p w14:paraId="6A16252D" w14:textId="77777777" w:rsidR="00A802EB" w:rsidRPr="00A27E28" w:rsidRDefault="00A802EB" w:rsidP="00E604B2">
      <w:pPr>
        <w:numPr>
          <w:ilvl w:val="0"/>
          <w:numId w:val="8"/>
        </w:numPr>
        <w:spacing w:after="0" w:line="240" w:lineRule="auto"/>
        <w:ind w:left="426"/>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Veszprém Megyei Jogú Város Önkormányzata Közgyűlése felhatalmazza a polgármestert az ellátási szerződés aláírására.</w:t>
      </w:r>
    </w:p>
    <w:p w14:paraId="1C33A88E" w14:textId="77777777" w:rsidR="00A802EB" w:rsidRPr="00A27E28" w:rsidRDefault="00A802EB" w:rsidP="00E604B2">
      <w:pPr>
        <w:spacing w:after="0" w:line="240" w:lineRule="auto"/>
        <w:rPr>
          <w:rFonts w:ascii="Tahoma" w:eastAsia="Times New Roman" w:hAnsi="Tahoma" w:cs="Tahoma"/>
          <w:sz w:val="24"/>
          <w:szCs w:val="24"/>
          <w:lang w:eastAsia="hu-HU"/>
        </w:rPr>
      </w:pPr>
    </w:p>
    <w:p w14:paraId="25BE1AC2" w14:textId="7AD12E7C" w:rsidR="00A802EB" w:rsidRPr="00A27E28" w:rsidRDefault="00A802EB" w:rsidP="00E604B2">
      <w:pPr>
        <w:tabs>
          <w:tab w:val="left" w:pos="1560"/>
        </w:tabs>
        <w:spacing w:after="0" w:line="240" w:lineRule="auto"/>
        <w:outlineLvl w:val="0"/>
        <w:rPr>
          <w:rFonts w:ascii="Tahoma" w:eastAsia="Times New Roman" w:hAnsi="Tahoma" w:cs="Tahoma"/>
          <w:sz w:val="24"/>
          <w:szCs w:val="24"/>
          <w:lang w:eastAsia="hu-HU"/>
        </w:rPr>
      </w:pPr>
      <w:r w:rsidRPr="00A27E28">
        <w:rPr>
          <w:rFonts w:ascii="Tahoma" w:eastAsia="Times New Roman" w:hAnsi="Tahoma" w:cs="Tahoma"/>
          <w:b/>
          <w:sz w:val="24"/>
          <w:szCs w:val="24"/>
          <w:lang w:eastAsia="hu-HU"/>
        </w:rPr>
        <w:t>Határidő</w:t>
      </w:r>
      <w:r w:rsidRPr="00A27E28">
        <w:rPr>
          <w:rFonts w:ascii="Tahoma" w:eastAsia="Times New Roman" w:hAnsi="Tahoma" w:cs="Tahoma"/>
          <w:sz w:val="24"/>
          <w:szCs w:val="24"/>
          <w:lang w:eastAsia="hu-HU"/>
        </w:rPr>
        <w:t xml:space="preserve">: </w:t>
      </w:r>
      <w:r w:rsidRPr="00A27E28">
        <w:rPr>
          <w:rFonts w:ascii="Tahoma" w:eastAsia="Times New Roman" w:hAnsi="Tahoma" w:cs="Tahoma"/>
          <w:sz w:val="24"/>
          <w:szCs w:val="24"/>
          <w:lang w:eastAsia="hu-HU"/>
        </w:rPr>
        <w:tab/>
      </w:r>
      <w:r w:rsidR="00D07879">
        <w:rPr>
          <w:rFonts w:ascii="Tahoma" w:eastAsia="Times New Roman" w:hAnsi="Tahoma" w:cs="Tahoma"/>
          <w:sz w:val="24"/>
          <w:szCs w:val="24"/>
          <w:lang w:eastAsia="hu-HU"/>
        </w:rPr>
        <w:t>3</w:t>
      </w:r>
      <w:r w:rsidRPr="00A27E28">
        <w:rPr>
          <w:rFonts w:ascii="Tahoma" w:eastAsia="Times New Roman" w:hAnsi="Tahoma" w:cs="Tahoma"/>
          <w:sz w:val="24"/>
          <w:szCs w:val="24"/>
          <w:lang w:eastAsia="hu-HU"/>
        </w:rPr>
        <w:t xml:space="preserve">. pont: </w:t>
      </w:r>
      <w:r w:rsidR="00EB075A">
        <w:rPr>
          <w:rFonts w:ascii="Tahoma" w:eastAsia="Times New Roman" w:hAnsi="Tahoma" w:cs="Tahoma"/>
          <w:sz w:val="24"/>
          <w:szCs w:val="24"/>
          <w:lang w:eastAsia="hu-HU"/>
        </w:rPr>
        <w:t>2024. október 4.</w:t>
      </w:r>
    </w:p>
    <w:p w14:paraId="3D16A5BD" w14:textId="77777777" w:rsidR="007D0D68" w:rsidRPr="00A27E28" w:rsidRDefault="007D0D68" w:rsidP="00E604B2">
      <w:pPr>
        <w:tabs>
          <w:tab w:val="left" w:pos="1560"/>
        </w:tabs>
        <w:spacing w:after="0" w:line="240" w:lineRule="auto"/>
        <w:outlineLvl w:val="0"/>
        <w:rPr>
          <w:rFonts w:ascii="Tahoma" w:eastAsia="Times New Roman" w:hAnsi="Tahoma" w:cs="Tahoma"/>
          <w:sz w:val="24"/>
          <w:szCs w:val="24"/>
          <w:lang w:eastAsia="hu-HU"/>
        </w:rPr>
      </w:pPr>
    </w:p>
    <w:p w14:paraId="091538B5" w14:textId="77777777" w:rsidR="00A802EB" w:rsidRPr="00A27E28" w:rsidRDefault="00A802EB" w:rsidP="00E604B2">
      <w:pPr>
        <w:tabs>
          <w:tab w:val="left" w:pos="1560"/>
        </w:tabs>
        <w:spacing w:after="0" w:line="240" w:lineRule="auto"/>
        <w:rPr>
          <w:rFonts w:ascii="Tahoma" w:eastAsia="Times New Roman" w:hAnsi="Tahoma" w:cs="Tahoma"/>
          <w:sz w:val="24"/>
          <w:szCs w:val="24"/>
          <w:lang w:eastAsia="hu-HU"/>
        </w:rPr>
      </w:pPr>
      <w:r w:rsidRPr="00A27E28">
        <w:rPr>
          <w:rFonts w:ascii="Tahoma" w:eastAsia="Times New Roman" w:hAnsi="Tahoma" w:cs="Tahoma"/>
          <w:b/>
          <w:sz w:val="24"/>
          <w:szCs w:val="24"/>
          <w:lang w:eastAsia="hu-HU"/>
        </w:rPr>
        <w:t>Felelős</w:t>
      </w:r>
      <w:r w:rsidRPr="00A27E28">
        <w:rPr>
          <w:rFonts w:ascii="Tahoma" w:eastAsia="Times New Roman" w:hAnsi="Tahoma" w:cs="Tahoma"/>
          <w:sz w:val="24"/>
          <w:szCs w:val="24"/>
          <w:lang w:eastAsia="hu-HU"/>
        </w:rPr>
        <w:t>:</w:t>
      </w:r>
      <w:r w:rsidRPr="00A27E28">
        <w:rPr>
          <w:rFonts w:ascii="Tahoma" w:eastAsia="Times New Roman" w:hAnsi="Tahoma" w:cs="Tahoma"/>
          <w:sz w:val="24"/>
          <w:szCs w:val="24"/>
          <w:lang w:eastAsia="hu-HU"/>
        </w:rPr>
        <w:tab/>
        <w:t>Porga Gyula polgármester</w:t>
      </w:r>
    </w:p>
    <w:p w14:paraId="0E2D1C06" w14:textId="77777777" w:rsidR="00A802EB" w:rsidRPr="00A27E28" w:rsidRDefault="00A802EB" w:rsidP="00E604B2">
      <w:pPr>
        <w:tabs>
          <w:tab w:val="left" w:pos="1560"/>
        </w:tabs>
        <w:spacing w:after="0" w:line="240" w:lineRule="auto"/>
        <w:rPr>
          <w:rFonts w:ascii="Tahoma" w:eastAsia="Times New Roman" w:hAnsi="Tahoma" w:cs="Tahoma"/>
          <w:sz w:val="24"/>
          <w:szCs w:val="24"/>
          <w:lang w:eastAsia="hu-HU"/>
        </w:rPr>
      </w:pPr>
    </w:p>
    <w:p w14:paraId="7398C25B" w14:textId="77777777" w:rsidR="00A802EB" w:rsidRPr="00A27E28" w:rsidRDefault="00A802EB" w:rsidP="00E604B2">
      <w:pPr>
        <w:tabs>
          <w:tab w:val="left" w:pos="0"/>
          <w:tab w:val="left" w:pos="1800"/>
        </w:tabs>
        <w:spacing w:after="0" w:line="240" w:lineRule="auto"/>
        <w:outlineLvl w:val="0"/>
        <w:rPr>
          <w:rFonts w:ascii="Tahoma" w:eastAsia="Times New Roman" w:hAnsi="Tahoma" w:cs="Tahoma"/>
          <w:sz w:val="24"/>
          <w:szCs w:val="24"/>
          <w:lang w:eastAsia="hu-HU"/>
        </w:rPr>
      </w:pPr>
      <w:r w:rsidRPr="00A27E28">
        <w:rPr>
          <w:rFonts w:ascii="Tahoma" w:eastAsia="Times New Roman" w:hAnsi="Tahoma" w:cs="Tahoma"/>
          <w:b/>
          <w:sz w:val="24"/>
          <w:szCs w:val="24"/>
          <w:lang w:eastAsia="hu-HU"/>
        </w:rPr>
        <w:t>A végrehajtás előkészítéséért felelős köztisztviselő:</w:t>
      </w:r>
      <w:r w:rsidRPr="00A27E28">
        <w:rPr>
          <w:rFonts w:ascii="Tahoma" w:eastAsia="Times New Roman" w:hAnsi="Tahoma" w:cs="Tahoma"/>
          <w:sz w:val="24"/>
          <w:szCs w:val="24"/>
          <w:lang w:eastAsia="hu-HU"/>
        </w:rPr>
        <w:t xml:space="preserve"> </w:t>
      </w:r>
    </w:p>
    <w:p w14:paraId="46651565" w14:textId="77777777" w:rsidR="00A802EB" w:rsidRPr="00A27E28" w:rsidRDefault="00A802EB" w:rsidP="00E604B2">
      <w:pPr>
        <w:tabs>
          <w:tab w:val="left" w:pos="0"/>
          <w:tab w:val="left" w:pos="993"/>
        </w:tabs>
        <w:spacing w:after="0" w:line="240" w:lineRule="auto"/>
        <w:outlineLvl w:val="0"/>
        <w:rPr>
          <w:rFonts w:ascii="Tahoma" w:eastAsia="Times New Roman" w:hAnsi="Tahoma" w:cs="Tahoma"/>
          <w:sz w:val="24"/>
          <w:szCs w:val="24"/>
          <w:lang w:eastAsia="hu-HU"/>
        </w:rPr>
      </w:pPr>
      <w:r w:rsidRPr="00A27E28">
        <w:rPr>
          <w:rFonts w:ascii="Tahoma" w:eastAsia="Times New Roman" w:hAnsi="Tahoma" w:cs="Tahoma"/>
          <w:sz w:val="24"/>
          <w:szCs w:val="24"/>
          <w:lang w:eastAsia="hu-HU"/>
        </w:rPr>
        <w:tab/>
      </w:r>
      <w:r w:rsidRPr="00A27E28">
        <w:rPr>
          <w:rFonts w:ascii="Tahoma" w:eastAsia="Times New Roman" w:hAnsi="Tahoma" w:cs="Tahoma"/>
          <w:sz w:val="24"/>
          <w:szCs w:val="24"/>
          <w:lang w:eastAsia="hu-HU"/>
        </w:rPr>
        <w:tab/>
        <w:t xml:space="preserve">  Lehoczki Monika irodavezető</w:t>
      </w:r>
    </w:p>
    <w:p w14:paraId="45A52AD2" w14:textId="77777777" w:rsidR="00C735DA" w:rsidRPr="00A27E28" w:rsidRDefault="00C735DA" w:rsidP="00E604B2">
      <w:pPr>
        <w:tabs>
          <w:tab w:val="left" w:pos="0"/>
          <w:tab w:val="left" w:pos="1800"/>
        </w:tabs>
        <w:spacing w:after="0" w:line="240" w:lineRule="auto"/>
        <w:outlineLvl w:val="0"/>
        <w:rPr>
          <w:rFonts w:ascii="Tahoma" w:eastAsia="Times New Roman" w:hAnsi="Tahoma" w:cs="Tahoma"/>
          <w:sz w:val="24"/>
          <w:szCs w:val="24"/>
          <w:lang w:eastAsia="hu-HU"/>
        </w:rPr>
      </w:pPr>
    </w:p>
    <w:p w14:paraId="2AF44EB4" w14:textId="7C776A48" w:rsidR="00A802EB" w:rsidRPr="00A27E28" w:rsidRDefault="00A802EB" w:rsidP="00E604B2">
      <w:pPr>
        <w:spacing w:after="0" w:line="240" w:lineRule="auto"/>
        <w:rPr>
          <w:rFonts w:ascii="Tahoma" w:eastAsia="Times New Roman" w:hAnsi="Tahoma" w:cs="Tahoma"/>
          <w:sz w:val="24"/>
          <w:szCs w:val="24"/>
          <w:lang w:eastAsia="hu-HU"/>
        </w:rPr>
      </w:pPr>
      <w:r w:rsidRPr="00A27E28">
        <w:rPr>
          <w:rFonts w:ascii="Tahoma" w:eastAsia="Times New Roman" w:hAnsi="Tahoma" w:cs="Tahoma"/>
          <w:b/>
          <w:sz w:val="24"/>
          <w:szCs w:val="24"/>
          <w:lang w:eastAsia="hu-HU"/>
        </w:rPr>
        <w:t>Veszprém,</w:t>
      </w:r>
      <w:r w:rsidRPr="00A27E28">
        <w:rPr>
          <w:rFonts w:ascii="Tahoma" w:eastAsia="Times New Roman" w:hAnsi="Tahoma" w:cs="Tahoma"/>
          <w:sz w:val="24"/>
          <w:szCs w:val="24"/>
          <w:lang w:eastAsia="hu-HU"/>
        </w:rPr>
        <w:t xml:space="preserve"> </w:t>
      </w:r>
      <w:r w:rsidR="00EB075A">
        <w:rPr>
          <w:rFonts w:ascii="Tahoma" w:eastAsia="Times New Roman" w:hAnsi="Tahoma" w:cs="Tahoma"/>
          <w:sz w:val="24"/>
          <w:szCs w:val="24"/>
          <w:lang w:eastAsia="hu-HU"/>
        </w:rPr>
        <w:t>2024. szeptember 26.</w:t>
      </w:r>
    </w:p>
    <w:p w14:paraId="2827720F" w14:textId="77777777" w:rsidR="00A802EB" w:rsidRPr="00A27E28" w:rsidRDefault="00A802EB" w:rsidP="00E604B2">
      <w:pPr>
        <w:spacing w:after="0" w:line="240" w:lineRule="auto"/>
        <w:rPr>
          <w:rFonts w:ascii="Tahoma" w:eastAsia="Times New Roman" w:hAnsi="Tahoma" w:cs="Tahoma"/>
          <w:sz w:val="24"/>
          <w:szCs w:val="24"/>
          <w:lang w:eastAsia="hu-HU"/>
        </w:rPr>
      </w:pPr>
    </w:p>
    <w:p w14:paraId="3B7A6087" w14:textId="77777777" w:rsidR="001F2118" w:rsidRPr="00A27E28" w:rsidRDefault="001F2118" w:rsidP="00E604B2">
      <w:pPr>
        <w:spacing w:after="0" w:line="240" w:lineRule="auto"/>
        <w:rPr>
          <w:rFonts w:ascii="Tahoma" w:eastAsia="Times New Roman" w:hAnsi="Tahoma" w:cs="Tahoma"/>
          <w:sz w:val="24"/>
          <w:szCs w:val="24"/>
          <w:lang w:eastAsia="hu-HU"/>
        </w:rPr>
      </w:pPr>
    </w:p>
    <w:tbl>
      <w:tblPr>
        <w:tblW w:w="0" w:type="auto"/>
        <w:tblLook w:val="01E0" w:firstRow="1" w:lastRow="1" w:firstColumn="1" w:lastColumn="1" w:noHBand="0" w:noVBand="0"/>
      </w:tblPr>
      <w:tblGrid>
        <w:gridCol w:w="4568"/>
        <w:gridCol w:w="4504"/>
      </w:tblGrid>
      <w:tr w:rsidR="00A802EB" w:rsidRPr="00A27E28" w14:paraId="31915412" w14:textId="77777777" w:rsidTr="00BC76F2">
        <w:tc>
          <w:tcPr>
            <w:tcW w:w="4666" w:type="dxa"/>
            <w:shd w:val="clear" w:color="auto" w:fill="auto"/>
          </w:tcPr>
          <w:p w14:paraId="0C4F7D99" w14:textId="77777777" w:rsidR="00A802EB" w:rsidRPr="00A27E28" w:rsidRDefault="00A802EB" w:rsidP="00E604B2">
            <w:pPr>
              <w:tabs>
                <w:tab w:val="center" w:pos="1985"/>
                <w:tab w:val="center" w:pos="7088"/>
              </w:tabs>
              <w:spacing w:after="0" w:line="240" w:lineRule="auto"/>
              <w:jc w:val="center"/>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Porga Gyula s.k.</w:t>
            </w:r>
          </w:p>
          <w:p w14:paraId="60920962" w14:textId="77777777" w:rsidR="00A802EB" w:rsidRPr="00A27E28" w:rsidRDefault="00A802EB" w:rsidP="00E604B2">
            <w:pPr>
              <w:tabs>
                <w:tab w:val="center" w:pos="1985"/>
                <w:tab w:val="center" w:pos="7088"/>
              </w:tabs>
              <w:spacing w:after="0" w:line="240" w:lineRule="auto"/>
              <w:jc w:val="center"/>
              <w:rPr>
                <w:rFonts w:ascii="Tahoma" w:eastAsia="Times New Roman" w:hAnsi="Tahoma" w:cs="Tahoma"/>
                <w:sz w:val="24"/>
                <w:szCs w:val="24"/>
                <w:lang w:eastAsia="hu-HU"/>
              </w:rPr>
            </w:pPr>
            <w:r w:rsidRPr="00A27E28">
              <w:rPr>
                <w:rFonts w:ascii="Tahoma" w:eastAsia="Times New Roman" w:hAnsi="Tahoma" w:cs="Tahoma"/>
                <w:sz w:val="24"/>
                <w:szCs w:val="24"/>
                <w:lang w:eastAsia="hu-HU"/>
              </w:rPr>
              <w:t>polgármester</w:t>
            </w:r>
          </w:p>
        </w:tc>
        <w:tc>
          <w:tcPr>
            <w:tcW w:w="4622" w:type="dxa"/>
            <w:shd w:val="clear" w:color="auto" w:fill="auto"/>
          </w:tcPr>
          <w:p w14:paraId="5D7ED449" w14:textId="77777777" w:rsidR="00A802EB" w:rsidRPr="00A27E28" w:rsidRDefault="00A802EB" w:rsidP="00E604B2">
            <w:pPr>
              <w:tabs>
                <w:tab w:val="center" w:pos="1985"/>
                <w:tab w:val="center" w:pos="7088"/>
              </w:tabs>
              <w:spacing w:after="0" w:line="240" w:lineRule="auto"/>
              <w:jc w:val="center"/>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dr. Dancs Judit s.k.</w:t>
            </w:r>
          </w:p>
          <w:p w14:paraId="65A2CCA2" w14:textId="77777777" w:rsidR="00A802EB" w:rsidRPr="00A27E28" w:rsidRDefault="00A802EB" w:rsidP="00E604B2">
            <w:pPr>
              <w:tabs>
                <w:tab w:val="center" w:pos="1985"/>
                <w:tab w:val="center" w:pos="7088"/>
              </w:tabs>
              <w:spacing w:after="0" w:line="240" w:lineRule="auto"/>
              <w:jc w:val="center"/>
              <w:rPr>
                <w:rFonts w:ascii="Tahoma" w:eastAsia="Times New Roman" w:hAnsi="Tahoma" w:cs="Tahoma"/>
                <w:sz w:val="24"/>
                <w:szCs w:val="24"/>
                <w:lang w:eastAsia="hu-HU"/>
              </w:rPr>
            </w:pPr>
            <w:r w:rsidRPr="00A27E28">
              <w:rPr>
                <w:rFonts w:ascii="Tahoma" w:eastAsia="Times New Roman" w:hAnsi="Tahoma" w:cs="Tahoma"/>
                <w:sz w:val="24"/>
                <w:szCs w:val="24"/>
                <w:lang w:eastAsia="hu-HU"/>
              </w:rPr>
              <w:t>jegyző</w:t>
            </w:r>
          </w:p>
        </w:tc>
      </w:tr>
    </w:tbl>
    <w:p w14:paraId="6D29C620" w14:textId="77777777" w:rsidR="00193F7D" w:rsidRPr="00A27E28" w:rsidRDefault="00193F7D" w:rsidP="00E604B2">
      <w:pPr>
        <w:tabs>
          <w:tab w:val="center" w:pos="2268"/>
          <w:tab w:val="center" w:pos="6663"/>
        </w:tabs>
        <w:spacing w:after="0" w:line="240" w:lineRule="auto"/>
        <w:jc w:val="both"/>
        <w:rPr>
          <w:rFonts w:ascii="Tahoma" w:hAnsi="Tahoma" w:cs="Tahoma"/>
          <w:b/>
          <w:sz w:val="24"/>
          <w:szCs w:val="24"/>
        </w:rPr>
      </w:pPr>
    </w:p>
    <w:p w14:paraId="427C8843" w14:textId="77777777" w:rsidR="00C74486" w:rsidRPr="00A27E28" w:rsidRDefault="00C74486" w:rsidP="00E604B2">
      <w:pPr>
        <w:tabs>
          <w:tab w:val="center" w:pos="2268"/>
          <w:tab w:val="center" w:pos="6663"/>
        </w:tabs>
        <w:spacing w:after="0" w:line="240" w:lineRule="auto"/>
        <w:jc w:val="both"/>
        <w:rPr>
          <w:rFonts w:ascii="Tahoma" w:hAnsi="Tahoma" w:cs="Tahoma"/>
          <w:b/>
          <w:sz w:val="24"/>
          <w:szCs w:val="24"/>
        </w:rPr>
      </w:pPr>
    </w:p>
    <w:p w14:paraId="738B1C78" w14:textId="77777777" w:rsidR="00C74486" w:rsidRPr="00A27E28" w:rsidRDefault="00C74486" w:rsidP="00E604B2">
      <w:pPr>
        <w:tabs>
          <w:tab w:val="center" w:pos="2268"/>
          <w:tab w:val="center" w:pos="6663"/>
        </w:tabs>
        <w:spacing w:after="0" w:line="240" w:lineRule="auto"/>
        <w:jc w:val="both"/>
        <w:rPr>
          <w:rFonts w:ascii="Tahoma" w:hAnsi="Tahoma" w:cs="Tahoma"/>
          <w:b/>
          <w:sz w:val="24"/>
          <w:szCs w:val="24"/>
        </w:rPr>
      </w:pPr>
    </w:p>
    <w:p w14:paraId="03839CE6" w14:textId="77777777" w:rsidR="00C74486" w:rsidRPr="00A27E28" w:rsidRDefault="00C74486" w:rsidP="00E604B2">
      <w:pPr>
        <w:tabs>
          <w:tab w:val="center" w:pos="2268"/>
          <w:tab w:val="center" w:pos="6663"/>
        </w:tabs>
        <w:spacing w:after="0" w:line="240" w:lineRule="auto"/>
        <w:jc w:val="both"/>
        <w:rPr>
          <w:rFonts w:ascii="Tahoma" w:hAnsi="Tahoma" w:cs="Tahoma"/>
          <w:b/>
          <w:sz w:val="24"/>
          <w:szCs w:val="24"/>
        </w:rPr>
      </w:pPr>
    </w:p>
    <w:p w14:paraId="5E219596" w14:textId="45F138E3" w:rsidR="00D07879" w:rsidRDefault="00D07879">
      <w:pPr>
        <w:rPr>
          <w:rFonts w:ascii="Tahoma" w:hAnsi="Tahoma" w:cs="Tahoma"/>
          <w:b/>
          <w:sz w:val="24"/>
          <w:szCs w:val="24"/>
        </w:rPr>
      </w:pPr>
      <w:r>
        <w:rPr>
          <w:rFonts w:ascii="Tahoma" w:hAnsi="Tahoma" w:cs="Tahoma"/>
          <w:b/>
          <w:sz w:val="24"/>
          <w:szCs w:val="24"/>
        </w:rPr>
        <w:br w:type="page"/>
      </w:r>
    </w:p>
    <w:p w14:paraId="2F3A973A" w14:textId="285A76C4" w:rsidR="00C74486" w:rsidRPr="00A27E28" w:rsidRDefault="00062F9C" w:rsidP="00C74486">
      <w:pPr>
        <w:spacing w:after="0" w:line="240" w:lineRule="auto"/>
        <w:rPr>
          <w:rFonts w:ascii="Tahoma" w:eastAsia="Times New Roman" w:hAnsi="Tahoma" w:cs="Tahoma"/>
          <w:sz w:val="24"/>
          <w:szCs w:val="24"/>
          <w:lang w:eastAsia="hu-HU"/>
        </w:rPr>
      </w:pPr>
      <w:r>
        <w:rPr>
          <w:rFonts w:ascii="Tahoma" w:eastAsia="Times New Roman" w:hAnsi="Tahoma" w:cs="Tahoma"/>
          <w:sz w:val="24"/>
          <w:szCs w:val="24"/>
          <w:lang w:eastAsia="hu-HU"/>
        </w:rPr>
        <w:lastRenderedPageBreak/>
        <w:t>Melléklet a …/2024</w:t>
      </w:r>
      <w:r w:rsidR="00C74486" w:rsidRPr="00A27E28">
        <w:rPr>
          <w:rFonts w:ascii="Tahoma" w:eastAsia="Times New Roman" w:hAnsi="Tahoma" w:cs="Tahoma"/>
          <w:sz w:val="24"/>
          <w:szCs w:val="24"/>
          <w:lang w:eastAsia="hu-HU"/>
        </w:rPr>
        <w:t>. (…) határozathoz</w:t>
      </w:r>
    </w:p>
    <w:p w14:paraId="75C84683" w14:textId="77777777" w:rsidR="00C74486" w:rsidRPr="00A27E28" w:rsidRDefault="00C74486" w:rsidP="00C74486">
      <w:pPr>
        <w:spacing w:after="0" w:line="240" w:lineRule="auto"/>
        <w:ind w:left="2124" w:firstLine="708"/>
        <w:rPr>
          <w:rFonts w:ascii="Tahoma" w:eastAsia="Times New Roman" w:hAnsi="Tahoma" w:cs="Tahoma"/>
          <w:b/>
          <w:sz w:val="24"/>
          <w:szCs w:val="24"/>
          <w:lang w:eastAsia="hu-HU"/>
        </w:rPr>
      </w:pPr>
    </w:p>
    <w:p w14:paraId="1F460382" w14:textId="77777777" w:rsidR="00C74486" w:rsidRPr="00A27E28" w:rsidRDefault="00C74486" w:rsidP="00C74486">
      <w:pPr>
        <w:spacing w:after="120" w:line="240" w:lineRule="auto"/>
        <w:jc w:val="center"/>
        <w:outlineLvl w:val="0"/>
        <w:rPr>
          <w:rFonts w:ascii="Tahoma" w:eastAsia="Times New Roman" w:hAnsi="Tahoma" w:cs="Tahoma"/>
          <w:b/>
          <w:caps/>
          <w:sz w:val="24"/>
          <w:szCs w:val="24"/>
          <w:lang w:eastAsia="hu-HU"/>
        </w:rPr>
      </w:pPr>
    </w:p>
    <w:p w14:paraId="6BAF8DAF" w14:textId="74C6822A" w:rsidR="00C74486" w:rsidRPr="00A27E28" w:rsidRDefault="00C74486" w:rsidP="00C74486">
      <w:pPr>
        <w:spacing w:after="0" w:line="240" w:lineRule="auto"/>
        <w:jc w:val="center"/>
        <w:rPr>
          <w:rFonts w:ascii="Tahoma" w:hAnsi="Tahoma" w:cs="Tahoma"/>
          <w:b/>
          <w:sz w:val="24"/>
          <w:szCs w:val="24"/>
        </w:rPr>
      </w:pPr>
      <w:r w:rsidRPr="00A27E28">
        <w:rPr>
          <w:rFonts w:ascii="Tahoma" w:hAnsi="Tahoma" w:cs="Tahoma"/>
          <w:b/>
          <w:sz w:val="24"/>
          <w:szCs w:val="24"/>
        </w:rPr>
        <w:t xml:space="preserve">ELLÁTÁSI SZERZŐDÉS </w:t>
      </w:r>
    </w:p>
    <w:p w14:paraId="7E7C7A11" w14:textId="0863E546" w:rsidR="00140939" w:rsidRPr="00A27E28" w:rsidRDefault="00140939" w:rsidP="00C74486">
      <w:pPr>
        <w:spacing w:after="0" w:line="240" w:lineRule="auto"/>
        <w:jc w:val="center"/>
        <w:rPr>
          <w:rFonts w:ascii="Tahoma" w:hAnsi="Tahoma" w:cs="Tahoma"/>
          <w:sz w:val="24"/>
          <w:szCs w:val="24"/>
        </w:rPr>
      </w:pPr>
      <w:r w:rsidRPr="00A27E28">
        <w:rPr>
          <w:rFonts w:ascii="Tahoma" w:hAnsi="Tahoma" w:cs="Tahoma"/>
          <w:sz w:val="24"/>
          <w:szCs w:val="24"/>
        </w:rPr>
        <w:t>módosításokkal egységes szerkezetben</w:t>
      </w:r>
    </w:p>
    <w:p w14:paraId="08962B35" w14:textId="77777777" w:rsidR="00C74486" w:rsidRPr="00A27E28" w:rsidRDefault="00C74486" w:rsidP="00C74486">
      <w:pPr>
        <w:tabs>
          <w:tab w:val="right" w:pos="3060"/>
          <w:tab w:val="left" w:pos="3600"/>
        </w:tabs>
        <w:spacing w:after="0" w:line="240" w:lineRule="auto"/>
        <w:ind w:left="3540" w:hanging="3540"/>
        <w:rPr>
          <w:rFonts w:ascii="Tahoma" w:eastAsia="Times New Roman" w:hAnsi="Tahoma" w:cs="Tahoma"/>
          <w:sz w:val="24"/>
          <w:szCs w:val="24"/>
          <w:lang w:eastAsia="hu-HU"/>
        </w:rPr>
      </w:pPr>
    </w:p>
    <w:p w14:paraId="0404381F" w14:textId="77777777" w:rsidR="00C74486" w:rsidRPr="00A27E28" w:rsidRDefault="00C74486" w:rsidP="00C74486">
      <w:pPr>
        <w:tabs>
          <w:tab w:val="right" w:pos="3060"/>
          <w:tab w:val="left" w:pos="3600"/>
        </w:tabs>
        <w:spacing w:after="0" w:line="240" w:lineRule="auto"/>
        <w:ind w:left="3540" w:hanging="3540"/>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Veszprém Megyei Jogú Város Önkormányzata</w:t>
      </w:r>
    </w:p>
    <w:p w14:paraId="30E9A2A7" w14:textId="77777777" w:rsidR="00C74486" w:rsidRPr="00A27E28" w:rsidRDefault="00C74486" w:rsidP="00C74486">
      <w:pPr>
        <w:tabs>
          <w:tab w:val="right" w:pos="3060"/>
          <w:tab w:val="left" w:pos="3600"/>
        </w:tabs>
        <w:spacing w:after="0" w:line="240" w:lineRule="auto"/>
        <w:rPr>
          <w:rFonts w:ascii="Tahoma" w:eastAsia="Times New Roman" w:hAnsi="Tahoma" w:cs="Tahoma"/>
          <w:sz w:val="24"/>
          <w:szCs w:val="24"/>
          <w:lang w:eastAsia="hu-HU"/>
        </w:rPr>
      </w:pPr>
      <w:r w:rsidRPr="00A27E28">
        <w:rPr>
          <w:rFonts w:ascii="Tahoma" w:eastAsia="Times New Roman" w:hAnsi="Tahoma" w:cs="Tahoma"/>
          <w:b/>
          <w:sz w:val="24"/>
          <w:szCs w:val="24"/>
          <w:lang w:eastAsia="hu-HU"/>
        </w:rPr>
        <w:tab/>
      </w:r>
      <w:r w:rsidRPr="00A27E28">
        <w:rPr>
          <w:rFonts w:ascii="Tahoma" w:eastAsia="Times New Roman" w:hAnsi="Tahoma" w:cs="Tahoma"/>
          <w:sz w:val="24"/>
          <w:szCs w:val="24"/>
          <w:lang w:eastAsia="hu-HU"/>
        </w:rPr>
        <w:t>Székhely:8200 Veszprém, Óváros tér 9.</w:t>
      </w:r>
    </w:p>
    <w:p w14:paraId="0E11ACA6" w14:textId="77777777" w:rsidR="00C74486" w:rsidRPr="00A27E28" w:rsidRDefault="00C74486" w:rsidP="00C74486">
      <w:pPr>
        <w:tabs>
          <w:tab w:val="right" w:pos="2977"/>
          <w:tab w:val="left" w:pos="3600"/>
        </w:tabs>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Adószám: </w:t>
      </w:r>
      <w:r w:rsidRPr="00A27E28">
        <w:rPr>
          <w:rFonts w:ascii="Tahoma" w:eastAsia="Times New Roman" w:hAnsi="Tahoma" w:cs="Tahoma"/>
          <w:b/>
          <w:bCs/>
          <w:sz w:val="24"/>
          <w:szCs w:val="24"/>
          <w:lang w:eastAsia="hu-HU"/>
        </w:rPr>
        <w:t>15734202-2-19</w:t>
      </w:r>
      <w:r w:rsidRPr="00A27E28">
        <w:rPr>
          <w:rFonts w:ascii="Tahoma" w:eastAsia="Times New Roman" w:hAnsi="Tahoma" w:cs="Tahoma"/>
          <w:sz w:val="24"/>
          <w:szCs w:val="24"/>
          <w:lang w:eastAsia="hu-HU"/>
        </w:rPr>
        <w:tab/>
      </w:r>
    </w:p>
    <w:p w14:paraId="571916D3" w14:textId="77777777" w:rsidR="00C74486" w:rsidRPr="00A27E28" w:rsidRDefault="00C74486" w:rsidP="00C74486">
      <w:pPr>
        <w:tabs>
          <w:tab w:val="right" w:pos="2977"/>
          <w:tab w:val="left" w:pos="3600"/>
        </w:tabs>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ab/>
        <w:t xml:space="preserve">KSH azonosító: </w:t>
      </w:r>
      <w:r w:rsidRPr="00A27E28">
        <w:rPr>
          <w:rFonts w:ascii="Tahoma" w:eastAsia="Times New Roman" w:hAnsi="Tahoma" w:cs="Tahoma"/>
          <w:b/>
          <w:bCs/>
          <w:sz w:val="24"/>
          <w:szCs w:val="24"/>
          <w:lang w:eastAsia="hu-HU"/>
        </w:rPr>
        <w:t>15734202-8411-321-19</w:t>
      </w:r>
    </w:p>
    <w:p w14:paraId="788D712B" w14:textId="77777777" w:rsidR="00C74486" w:rsidRPr="00A27E28" w:rsidRDefault="00C74486" w:rsidP="00C74486">
      <w:pPr>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PIR törzsszám: </w:t>
      </w:r>
      <w:r w:rsidRPr="00A27E28">
        <w:rPr>
          <w:rFonts w:ascii="Tahoma" w:eastAsia="Times New Roman" w:hAnsi="Tahoma" w:cs="Tahoma"/>
          <w:b/>
          <w:bCs/>
          <w:sz w:val="24"/>
          <w:szCs w:val="24"/>
          <w:lang w:eastAsia="hu-HU"/>
        </w:rPr>
        <w:t>734202</w:t>
      </w:r>
    </w:p>
    <w:p w14:paraId="653B7AA0" w14:textId="77777777" w:rsidR="00C74486" w:rsidRPr="00A27E28" w:rsidRDefault="00C74486" w:rsidP="00C74486">
      <w:pPr>
        <w:tabs>
          <w:tab w:val="right" w:pos="2977"/>
          <w:tab w:val="left" w:pos="3600"/>
        </w:tabs>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ab/>
        <w:t>Képviseli: Porga Gyula polgármester</w:t>
      </w:r>
    </w:p>
    <w:p w14:paraId="35DC3DA4" w14:textId="77777777" w:rsidR="00C74486" w:rsidRPr="00A27E28" w:rsidRDefault="00C74486" w:rsidP="00C74486">
      <w:pPr>
        <w:tabs>
          <w:tab w:val="right" w:pos="2977"/>
          <w:tab w:val="left" w:pos="3600"/>
        </w:tabs>
        <w:spacing w:after="0" w:line="240" w:lineRule="auto"/>
        <w:jc w:val="both"/>
        <w:rPr>
          <w:rFonts w:ascii="Tahoma" w:eastAsia="Times New Roman" w:hAnsi="Tahoma" w:cs="Tahoma"/>
          <w:sz w:val="24"/>
          <w:szCs w:val="24"/>
          <w:lang w:eastAsia="hu-HU"/>
        </w:rPr>
      </w:pPr>
    </w:p>
    <w:p w14:paraId="5D359D89" w14:textId="77777777" w:rsidR="00C74486" w:rsidRPr="00A27E28" w:rsidRDefault="00C74486" w:rsidP="00C74486">
      <w:pPr>
        <w:tabs>
          <w:tab w:val="right" w:pos="2977"/>
          <w:tab w:val="left" w:pos="3686"/>
        </w:tabs>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mint megbízó (a továbbiakban: </w:t>
      </w:r>
      <w:r w:rsidRPr="00A27E28">
        <w:rPr>
          <w:rFonts w:ascii="Tahoma" w:eastAsia="Times New Roman" w:hAnsi="Tahoma" w:cs="Tahoma"/>
          <w:b/>
          <w:sz w:val="24"/>
          <w:szCs w:val="24"/>
          <w:lang w:eastAsia="hu-HU"/>
        </w:rPr>
        <w:t>Önkormányzat</w:t>
      </w:r>
      <w:r w:rsidRPr="00A27E28">
        <w:rPr>
          <w:rFonts w:ascii="Tahoma" w:eastAsia="Times New Roman" w:hAnsi="Tahoma" w:cs="Tahoma"/>
          <w:sz w:val="24"/>
          <w:szCs w:val="24"/>
          <w:lang w:eastAsia="hu-HU"/>
        </w:rPr>
        <w:t>),</w:t>
      </w:r>
    </w:p>
    <w:p w14:paraId="6CE96C41" w14:textId="77777777" w:rsidR="00C74486" w:rsidRPr="00A27E28" w:rsidRDefault="00C74486" w:rsidP="00C74486">
      <w:pPr>
        <w:tabs>
          <w:tab w:val="right" w:pos="2977"/>
          <w:tab w:val="left" w:pos="3686"/>
        </w:tabs>
        <w:spacing w:after="0" w:line="240" w:lineRule="auto"/>
        <w:jc w:val="both"/>
        <w:rPr>
          <w:rFonts w:ascii="Tahoma" w:eastAsia="Times New Roman" w:hAnsi="Tahoma" w:cs="Tahoma"/>
          <w:sz w:val="24"/>
          <w:szCs w:val="24"/>
          <w:lang w:eastAsia="hu-HU"/>
        </w:rPr>
      </w:pPr>
    </w:p>
    <w:p w14:paraId="51EAF17F" w14:textId="77777777" w:rsidR="00C74486" w:rsidRPr="00A27E28" w:rsidRDefault="00C74486" w:rsidP="00C74486">
      <w:pPr>
        <w:tabs>
          <w:tab w:val="right" w:pos="3060"/>
          <w:tab w:val="left" w:pos="3600"/>
        </w:tabs>
        <w:spacing w:after="0" w:line="240" w:lineRule="auto"/>
        <w:ind w:left="3600" w:hanging="3600"/>
        <w:rPr>
          <w:rFonts w:ascii="Tahoma" w:eastAsia="Times New Roman" w:hAnsi="Tahoma" w:cs="Tahoma"/>
          <w:sz w:val="24"/>
          <w:szCs w:val="24"/>
          <w:lang w:eastAsia="hu-HU"/>
        </w:rPr>
      </w:pPr>
      <w:r w:rsidRPr="00A27E28">
        <w:rPr>
          <w:rFonts w:ascii="Tahoma" w:eastAsia="Times New Roman" w:hAnsi="Tahoma" w:cs="Tahoma"/>
          <w:sz w:val="24"/>
          <w:szCs w:val="24"/>
          <w:lang w:eastAsia="hu-HU"/>
        </w:rPr>
        <w:tab/>
      </w:r>
      <w:r w:rsidRPr="00A27E28">
        <w:rPr>
          <w:rFonts w:ascii="Tahoma" w:eastAsia="Times New Roman" w:hAnsi="Tahoma" w:cs="Tahoma"/>
          <w:b/>
          <w:sz w:val="24"/>
          <w:szCs w:val="24"/>
          <w:lang w:eastAsia="hu-HU"/>
        </w:rPr>
        <w:t>Magyar Máltai Szeretetszolgálat Egyesület</w:t>
      </w:r>
    </w:p>
    <w:p w14:paraId="3D3F86F4" w14:textId="77777777" w:rsidR="00C74486" w:rsidRPr="00A27E28" w:rsidRDefault="00C74486" w:rsidP="00C74486">
      <w:pPr>
        <w:tabs>
          <w:tab w:val="right" w:pos="3060"/>
          <w:tab w:val="left" w:pos="3600"/>
        </w:tabs>
        <w:spacing w:after="0" w:line="240" w:lineRule="auto"/>
        <w:ind w:left="3600" w:hanging="3600"/>
        <w:rPr>
          <w:rFonts w:ascii="Tahoma" w:eastAsia="Times New Roman" w:hAnsi="Tahoma" w:cs="Tahoma"/>
          <w:sz w:val="24"/>
          <w:szCs w:val="24"/>
          <w:lang w:eastAsia="hu-HU"/>
        </w:rPr>
      </w:pPr>
      <w:r w:rsidRPr="00A27E28">
        <w:rPr>
          <w:rFonts w:ascii="Tahoma" w:eastAsia="Times New Roman" w:hAnsi="Tahoma" w:cs="Tahoma"/>
          <w:sz w:val="24"/>
          <w:szCs w:val="24"/>
          <w:lang w:eastAsia="hu-HU"/>
        </w:rPr>
        <w:tab/>
        <w:t>Székhely:</w:t>
      </w:r>
      <w:r w:rsidRPr="00A27E28">
        <w:rPr>
          <w:rFonts w:ascii="Tahoma" w:eastAsia="Times New Roman" w:hAnsi="Tahoma" w:cs="Tahoma"/>
          <w:b/>
          <w:sz w:val="24"/>
          <w:szCs w:val="24"/>
          <w:lang w:eastAsia="hu-HU"/>
        </w:rPr>
        <w:t xml:space="preserve"> </w:t>
      </w:r>
      <w:r w:rsidRPr="00A27E28">
        <w:rPr>
          <w:rFonts w:ascii="Tahoma" w:eastAsia="Times New Roman" w:hAnsi="Tahoma" w:cs="Tahoma"/>
          <w:sz w:val="24"/>
          <w:szCs w:val="24"/>
          <w:lang w:eastAsia="hu-HU"/>
        </w:rPr>
        <w:t>1125 Budapest, Szarvas Gábor út 58-60.</w:t>
      </w:r>
    </w:p>
    <w:p w14:paraId="4929151C" w14:textId="1A413E38" w:rsidR="00C74486" w:rsidRPr="00A27E28" w:rsidRDefault="00C74486" w:rsidP="00C74486">
      <w:pPr>
        <w:tabs>
          <w:tab w:val="right" w:pos="2977"/>
          <w:tab w:val="left" w:pos="3600"/>
        </w:tabs>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Adószám: 19025702-2-4</w:t>
      </w:r>
      <w:r w:rsidR="00933906" w:rsidRPr="00A27E28">
        <w:rPr>
          <w:rFonts w:ascii="Tahoma" w:eastAsia="Times New Roman" w:hAnsi="Tahoma" w:cs="Tahoma"/>
          <w:sz w:val="24"/>
          <w:szCs w:val="24"/>
          <w:lang w:eastAsia="hu-HU"/>
        </w:rPr>
        <w:t>4</w:t>
      </w:r>
    </w:p>
    <w:p w14:paraId="481B9E2D" w14:textId="77777777" w:rsidR="00C74486" w:rsidRPr="00A27E28" w:rsidRDefault="00C74486" w:rsidP="00C74486">
      <w:pPr>
        <w:tabs>
          <w:tab w:val="right" w:pos="2977"/>
          <w:tab w:val="left" w:pos="3600"/>
        </w:tabs>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ab/>
        <w:t>Nyilvántartási száma: 01-02-0000010</w:t>
      </w:r>
    </w:p>
    <w:p w14:paraId="668FF75E" w14:textId="7BB07FDE" w:rsidR="00C74486" w:rsidRPr="00A27E28" w:rsidRDefault="00C74486" w:rsidP="00C74486">
      <w:pPr>
        <w:tabs>
          <w:tab w:val="right" w:pos="2977"/>
          <w:tab w:val="left" w:pos="3600"/>
        </w:tabs>
        <w:spacing w:after="0" w:line="240" w:lineRule="auto"/>
        <w:ind w:right="72"/>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Képviseli: Bondor Lajos és </w:t>
      </w:r>
      <w:r w:rsidR="00933906" w:rsidRPr="00A27E28">
        <w:rPr>
          <w:rFonts w:ascii="Tahoma" w:eastAsia="Times New Roman" w:hAnsi="Tahoma" w:cs="Tahoma"/>
          <w:sz w:val="24"/>
          <w:szCs w:val="24"/>
          <w:lang w:eastAsia="hu-HU"/>
        </w:rPr>
        <w:t>Preininger-Horváth Edina</w:t>
      </w:r>
      <w:r w:rsidRPr="00A27E28">
        <w:rPr>
          <w:rFonts w:ascii="Tahoma" w:eastAsia="Times New Roman" w:hAnsi="Tahoma" w:cs="Tahoma"/>
          <w:sz w:val="24"/>
          <w:szCs w:val="24"/>
          <w:lang w:eastAsia="hu-HU"/>
        </w:rPr>
        <w:t xml:space="preserve"> meghatalmazottak</w:t>
      </w:r>
    </w:p>
    <w:p w14:paraId="3C11B4E1" w14:textId="77777777" w:rsidR="00C74486" w:rsidRPr="00A27E28" w:rsidRDefault="00C74486" w:rsidP="00C74486">
      <w:pPr>
        <w:tabs>
          <w:tab w:val="right" w:pos="2977"/>
          <w:tab w:val="left" w:pos="3600"/>
        </w:tabs>
        <w:spacing w:after="0" w:line="240" w:lineRule="auto"/>
        <w:ind w:right="72"/>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ab/>
      </w:r>
      <w:r w:rsidRPr="00A27E28">
        <w:rPr>
          <w:rFonts w:ascii="Tahoma" w:eastAsia="Times New Roman" w:hAnsi="Tahoma" w:cs="Tahoma"/>
          <w:sz w:val="24"/>
          <w:szCs w:val="24"/>
          <w:lang w:eastAsia="hu-HU"/>
        </w:rPr>
        <w:tab/>
      </w:r>
      <w:r w:rsidRPr="00A27E28">
        <w:rPr>
          <w:rFonts w:ascii="Tahoma" w:eastAsia="Times New Roman" w:hAnsi="Tahoma" w:cs="Tahoma"/>
          <w:sz w:val="24"/>
          <w:szCs w:val="24"/>
          <w:lang w:eastAsia="hu-HU"/>
        </w:rPr>
        <w:tab/>
      </w:r>
      <w:r w:rsidRPr="00A27E28">
        <w:rPr>
          <w:rFonts w:ascii="Tahoma" w:eastAsia="Times New Roman" w:hAnsi="Tahoma" w:cs="Tahoma"/>
          <w:sz w:val="24"/>
          <w:szCs w:val="24"/>
          <w:lang w:eastAsia="hu-HU"/>
        </w:rPr>
        <w:tab/>
      </w:r>
    </w:p>
    <w:p w14:paraId="0E54EC84" w14:textId="77777777" w:rsidR="00C74486" w:rsidRPr="00A27E28" w:rsidRDefault="00C74486" w:rsidP="00C74486">
      <w:pPr>
        <w:tabs>
          <w:tab w:val="right" w:pos="3060"/>
          <w:tab w:val="left" w:pos="3600"/>
        </w:tabs>
        <w:spacing w:after="0" w:line="240" w:lineRule="auto"/>
        <w:ind w:left="3600" w:hanging="3600"/>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mint megbízott (a továbbiakban: </w:t>
      </w:r>
      <w:r w:rsidRPr="00A27E28">
        <w:rPr>
          <w:rFonts w:ascii="Tahoma" w:eastAsia="Times New Roman" w:hAnsi="Tahoma" w:cs="Tahoma"/>
          <w:b/>
          <w:sz w:val="24"/>
          <w:szCs w:val="24"/>
          <w:lang w:eastAsia="hu-HU"/>
        </w:rPr>
        <w:t>MMSz</w:t>
      </w:r>
      <w:r w:rsidRPr="00A27E28">
        <w:rPr>
          <w:rFonts w:ascii="Tahoma" w:eastAsia="Times New Roman" w:hAnsi="Tahoma" w:cs="Tahoma"/>
          <w:sz w:val="24"/>
          <w:szCs w:val="24"/>
          <w:lang w:eastAsia="hu-HU"/>
        </w:rPr>
        <w:t>),</w:t>
      </w:r>
    </w:p>
    <w:p w14:paraId="6B023015" w14:textId="77777777" w:rsidR="00C74486" w:rsidRPr="00A27E28" w:rsidRDefault="00C74486" w:rsidP="00C74486">
      <w:pPr>
        <w:tabs>
          <w:tab w:val="right" w:pos="3060"/>
          <w:tab w:val="left" w:pos="3600"/>
        </w:tabs>
        <w:spacing w:after="0" w:line="240" w:lineRule="auto"/>
        <w:ind w:left="3600" w:hanging="3600"/>
        <w:rPr>
          <w:rFonts w:ascii="Tahoma" w:eastAsia="Times New Roman" w:hAnsi="Tahoma" w:cs="Tahoma"/>
          <w:sz w:val="24"/>
          <w:szCs w:val="24"/>
          <w:lang w:eastAsia="hu-HU"/>
        </w:rPr>
      </w:pPr>
    </w:p>
    <w:p w14:paraId="4DFB954E" w14:textId="79829830" w:rsidR="00C74486" w:rsidRPr="00A27E28" w:rsidRDefault="00C74486" w:rsidP="00C74486">
      <w:pPr>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(Önkormányzat és MMSz együtt továbbiakban: </w:t>
      </w:r>
      <w:r w:rsidR="00140939" w:rsidRPr="00A27E28">
        <w:rPr>
          <w:rFonts w:ascii="Tahoma" w:eastAsia="Times New Roman" w:hAnsi="Tahoma" w:cs="Tahoma"/>
          <w:sz w:val="24"/>
          <w:szCs w:val="24"/>
          <w:lang w:eastAsia="hu-HU"/>
        </w:rPr>
        <w:t>F</w:t>
      </w:r>
      <w:r w:rsidRPr="00A27E28">
        <w:rPr>
          <w:rFonts w:ascii="Tahoma" w:eastAsia="Times New Roman" w:hAnsi="Tahoma" w:cs="Tahoma"/>
          <w:sz w:val="24"/>
          <w:szCs w:val="24"/>
          <w:lang w:eastAsia="hu-HU"/>
        </w:rPr>
        <w:t>elek)</w:t>
      </w:r>
      <w:r w:rsidRPr="00A27E28">
        <w:rPr>
          <w:rFonts w:ascii="Tahoma" w:eastAsia="Times New Roman" w:hAnsi="Tahoma" w:cs="Tahoma"/>
          <w:b/>
          <w:i/>
          <w:sz w:val="24"/>
          <w:szCs w:val="24"/>
          <w:lang w:eastAsia="hu-HU"/>
        </w:rPr>
        <w:t xml:space="preserve"> </w:t>
      </w:r>
      <w:r w:rsidRPr="00A27E28">
        <w:rPr>
          <w:rFonts w:ascii="Tahoma" w:eastAsia="Times New Roman" w:hAnsi="Tahoma" w:cs="Tahoma"/>
          <w:sz w:val="24"/>
          <w:szCs w:val="24"/>
          <w:lang w:eastAsia="hu-HU"/>
        </w:rPr>
        <w:t>között az alulírott napon és helyen az alábbi feltételekkel:</w:t>
      </w:r>
    </w:p>
    <w:p w14:paraId="5E5E7B03" w14:textId="77777777" w:rsidR="00140939" w:rsidRPr="00A27E28" w:rsidRDefault="00140939" w:rsidP="00140939">
      <w:pPr>
        <w:spacing w:after="0" w:line="240" w:lineRule="auto"/>
        <w:jc w:val="both"/>
        <w:rPr>
          <w:rFonts w:ascii="Tahoma" w:eastAsia="Times New Roman" w:hAnsi="Tahoma" w:cs="Tahoma"/>
          <w:sz w:val="24"/>
          <w:szCs w:val="24"/>
          <w:lang w:eastAsia="hu-HU"/>
        </w:rPr>
      </w:pPr>
    </w:p>
    <w:p w14:paraId="69A2194C" w14:textId="77777777" w:rsidR="00140939" w:rsidRPr="00A27E28" w:rsidRDefault="00140939" w:rsidP="00140939">
      <w:pPr>
        <w:spacing w:after="0" w:line="240" w:lineRule="auto"/>
        <w:jc w:val="center"/>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PREAMBULUM</w:t>
      </w:r>
    </w:p>
    <w:p w14:paraId="0AB17871" w14:textId="77777777" w:rsidR="00140939" w:rsidRPr="00A27E28" w:rsidRDefault="00140939" w:rsidP="00140939">
      <w:pPr>
        <w:spacing w:after="0" w:line="240" w:lineRule="auto"/>
        <w:jc w:val="center"/>
        <w:rPr>
          <w:rFonts w:ascii="Tahoma" w:eastAsia="Times New Roman" w:hAnsi="Tahoma" w:cs="Tahoma"/>
          <w:sz w:val="24"/>
          <w:szCs w:val="24"/>
          <w:lang w:eastAsia="hu-HU"/>
        </w:rPr>
      </w:pPr>
    </w:p>
    <w:p w14:paraId="556635E1" w14:textId="497480DF" w:rsidR="00140939" w:rsidRPr="00A27E28" w:rsidRDefault="00140939" w:rsidP="00140939">
      <w:pPr>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Felek rögzítik, hogy köztük 2008. október 15. napján, határozatlan időre ellátási szerződés jött létre – amelyet többször módosítottak –, melynek keretében a</w:t>
      </w:r>
      <w:r w:rsidR="007D0D68" w:rsidRPr="00A27E28">
        <w:rPr>
          <w:rFonts w:ascii="Tahoma" w:eastAsia="Times New Roman" w:hAnsi="Tahoma" w:cs="Tahoma"/>
          <w:sz w:val="24"/>
          <w:szCs w:val="24"/>
          <w:lang w:eastAsia="hu-HU"/>
        </w:rPr>
        <w:t>z</w:t>
      </w:r>
      <w:r w:rsidRPr="00A27E28">
        <w:rPr>
          <w:rFonts w:ascii="Tahoma" w:eastAsia="Times New Roman" w:hAnsi="Tahoma" w:cs="Tahoma"/>
          <w:sz w:val="24"/>
          <w:szCs w:val="24"/>
          <w:lang w:eastAsia="hu-HU"/>
        </w:rPr>
        <w:t xml:space="preserve"> MMSz kötelezettséget vállalt az Önkormányzat számára a szociális igazgatásról és szociális ellátásokról szóló 1993. évi III. törvényben (a továbbiakban: Sztv.) meghatározott hajléktalan személyek ellátása tárgyú közfeladatok ellátására.</w:t>
      </w:r>
    </w:p>
    <w:p w14:paraId="4D2DE6BC" w14:textId="1580BBA3" w:rsidR="00140939" w:rsidRPr="00A27E28" w:rsidRDefault="00140939" w:rsidP="00140939">
      <w:pPr>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Felek rögzítik, hogy köztük a fent hivatkozott közfeladatok ellátás</w:t>
      </w:r>
      <w:r w:rsidR="007D0D68" w:rsidRPr="00A27E28">
        <w:rPr>
          <w:rFonts w:ascii="Tahoma" w:eastAsia="Times New Roman" w:hAnsi="Tahoma" w:cs="Tahoma"/>
          <w:sz w:val="24"/>
          <w:szCs w:val="24"/>
          <w:lang w:eastAsia="hu-HU"/>
        </w:rPr>
        <w:t>á</w:t>
      </w:r>
      <w:r w:rsidRPr="00A27E28">
        <w:rPr>
          <w:rFonts w:ascii="Tahoma" w:eastAsia="Times New Roman" w:hAnsi="Tahoma" w:cs="Tahoma"/>
          <w:sz w:val="24"/>
          <w:szCs w:val="24"/>
          <w:lang w:eastAsia="hu-HU"/>
        </w:rPr>
        <w:t>hoz szükséges ingóságok és ingatlanok biztosítása érdekében 2008. november 28. napján ajándékozási és haszonkölcsön szerződés jött létre, amit felek többször módosítottak.</w:t>
      </w:r>
    </w:p>
    <w:p w14:paraId="6878AF1D" w14:textId="0CB69710" w:rsidR="00F170A9" w:rsidRPr="00A27E28" w:rsidRDefault="00F170A9" w:rsidP="00F170A9">
      <w:pPr>
        <w:spacing w:after="0" w:line="240" w:lineRule="auto"/>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Felek rögzítik</w:t>
      </w:r>
      <w:r w:rsidR="00140939" w:rsidRPr="00A27E28">
        <w:rPr>
          <w:rFonts w:ascii="Tahoma" w:eastAsia="Times New Roman" w:hAnsi="Tahoma" w:cs="Tahoma"/>
          <w:sz w:val="24"/>
          <w:szCs w:val="24"/>
          <w:lang w:eastAsia="hu-HU"/>
        </w:rPr>
        <w:t xml:space="preserve">, hogy fent hivatkozott szerződések egységes szerkezetbe foglalása és a benne foglalt rendelkezések aktualizálása érdekében az Ellátási Szerződést </w:t>
      </w:r>
      <w:r w:rsidRPr="00A27E28">
        <w:rPr>
          <w:rFonts w:ascii="Tahoma" w:eastAsia="Times New Roman" w:hAnsi="Tahoma" w:cs="Tahoma"/>
          <w:sz w:val="24"/>
          <w:szCs w:val="24"/>
          <w:lang w:eastAsia="hu-HU"/>
        </w:rPr>
        <w:t>2021. május 3. napján módosították és a köztük 2008. november 28. napján létrejött, többször módosított ajándékozási és haszonkölcsön szerződést hatályon kívül helyezték.</w:t>
      </w:r>
    </w:p>
    <w:p w14:paraId="17482525" w14:textId="3C716C38" w:rsidR="00062F9C" w:rsidRPr="00F4150F" w:rsidRDefault="00F170A9" w:rsidP="00F170A9">
      <w:pPr>
        <w:spacing w:after="0" w:line="240" w:lineRule="auto"/>
        <w:jc w:val="both"/>
        <w:rPr>
          <w:rFonts w:ascii="Tahoma" w:eastAsia="Times New Roman" w:hAnsi="Tahoma" w:cs="Tahoma"/>
          <w:i/>
          <w:sz w:val="24"/>
          <w:szCs w:val="24"/>
          <w:lang w:eastAsia="hu-HU"/>
        </w:rPr>
      </w:pPr>
      <w:r w:rsidRPr="00F4150F">
        <w:rPr>
          <w:rFonts w:ascii="Tahoma" w:eastAsia="Times New Roman" w:hAnsi="Tahoma" w:cs="Tahoma"/>
          <w:i/>
          <w:sz w:val="24"/>
          <w:szCs w:val="24"/>
          <w:lang w:eastAsia="hu-HU"/>
        </w:rPr>
        <w:t>Sze</w:t>
      </w:r>
      <w:r w:rsidR="00F13BD9" w:rsidRPr="00F4150F">
        <w:rPr>
          <w:rFonts w:ascii="Tahoma" w:eastAsia="Times New Roman" w:hAnsi="Tahoma" w:cs="Tahoma"/>
          <w:i/>
          <w:sz w:val="24"/>
          <w:szCs w:val="24"/>
          <w:lang w:eastAsia="hu-HU"/>
        </w:rPr>
        <w:t>rző</w:t>
      </w:r>
      <w:r w:rsidR="00062F9C" w:rsidRPr="00F4150F">
        <w:rPr>
          <w:rFonts w:ascii="Tahoma" w:eastAsia="Times New Roman" w:hAnsi="Tahoma" w:cs="Tahoma"/>
          <w:i/>
          <w:sz w:val="24"/>
          <w:szCs w:val="24"/>
          <w:lang w:eastAsia="hu-HU"/>
        </w:rPr>
        <w:t>dő felek kijelentik, hogy a 2023</w:t>
      </w:r>
      <w:r w:rsidR="00F13BD9" w:rsidRPr="00F4150F">
        <w:rPr>
          <w:rFonts w:ascii="Tahoma" w:eastAsia="Times New Roman" w:hAnsi="Tahoma" w:cs="Tahoma"/>
          <w:i/>
          <w:sz w:val="24"/>
          <w:szCs w:val="24"/>
          <w:lang w:eastAsia="hu-HU"/>
        </w:rPr>
        <w:t>. május 3</w:t>
      </w:r>
      <w:r w:rsidR="00062F9C" w:rsidRPr="00F4150F">
        <w:rPr>
          <w:rFonts w:ascii="Tahoma" w:eastAsia="Times New Roman" w:hAnsi="Tahoma" w:cs="Tahoma"/>
          <w:i/>
          <w:sz w:val="24"/>
          <w:szCs w:val="24"/>
          <w:lang w:eastAsia="hu-HU"/>
        </w:rPr>
        <w:t>1</w:t>
      </w:r>
      <w:r w:rsidR="00F13BD9" w:rsidRPr="00F4150F">
        <w:rPr>
          <w:rFonts w:ascii="Tahoma" w:eastAsia="Times New Roman" w:hAnsi="Tahoma" w:cs="Tahoma"/>
          <w:i/>
          <w:sz w:val="24"/>
          <w:szCs w:val="24"/>
          <w:lang w:eastAsia="hu-HU"/>
        </w:rPr>
        <w:t xml:space="preserve">. napján egységes szerkezetbe foglalt </w:t>
      </w:r>
      <w:r w:rsidRPr="00F4150F">
        <w:rPr>
          <w:rFonts w:ascii="Tahoma" w:eastAsia="Times New Roman" w:hAnsi="Tahoma" w:cs="Tahoma"/>
          <w:i/>
          <w:sz w:val="24"/>
          <w:szCs w:val="24"/>
          <w:lang w:eastAsia="hu-HU"/>
        </w:rPr>
        <w:t>Ellátási Szerződést módosítják</w:t>
      </w:r>
      <w:r w:rsidR="00F13BD9" w:rsidRPr="00F4150F">
        <w:rPr>
          <w:rFonts w:ascii="Tahoma" w:eastAsia="Times New Roman" w:hAnsi="Tahoma" w:cs="Tahoma"/>
          <w:i/>
          <w:sz w:val="24"/>
          <w:szCs w:val="24"/>
          <w:lang w:eastAsia="hu-HU"/>
        </w:rPr>
        <w:t xml:space="preserve"> az MMSz kérelmére, a feladatellátás biztosítása érdekében. </w:t>
      </w:r>
      <w:r w:rsidR="00062F9C" w:rsidRPr="00F4150F">
        <w:rPr>
          <w:rFonts w:ascii="Tahoma" w:eastAsia="Times New Roman" w:hAnsi="Tahoma" w:cs="Tahoma"/>
          <w:i/>
          <w:sz w:val="24"/>
          <w:szCs w:val="24"/>
          <w:lang w:eastAsia="hu-HU"/>
        </w:rPr>
        <w:t>Szerződő felek az Ellátá</w:t>
      </w:r>
      <w:r w:rsidR="00275FF7" w:rsidRPr="00F4150F">
        <w:rPr>
          <w:rFonts w:ascii="Tahoma" w:eastAsia="Times New Roman" w:hAnsi="Tahoma" w:cs="Tahoma"/>
          <w:i/>
          <w:sz w:val="24"/>
          <w:szCs w:val="24"/>
          <w:lang w:eastAsia="hu-HU"/>
        </w:rPr>
        <w:t>si Szerződésben a feladat ellátására szolgáló ingatlanokat rögzítő 1.2. pont</w:t>
      </w:r>
      <w:r w:rsidR="00F4150F" w:rsidRPr="00F4150F">
        <w:rPr>
          <w:rFonts w:ascii="Tahoma" w:eastAsia="Times New Roman" w:hAnsi="Tahoma" w:cs="Tahoma"/>
          <w:i/>
          <w:sz w:val="24"/>
          <w:szCs w:val="24"/>
          <w:lang w:eastAsia="hu-HU"/>
        </w:rPr>
        <w:t>ját</w:t>
      </w:r>
      <w:r w:rsidR="00275FF7" w:rsidRPr="00F4150F">
        <w:rPr>
          <w:rFonts w:ascii="Tahoma" w:eastAsia="Times New Roman" w:hAnsi="Tahoma" w:cs="Tahoma"/>
          <w:i/>
          <w:sz w:val="24"/>
          <w:szCs w:val="24"/>
          <w:lang w:eastAsia="hu-HU"/>
        </w:rPr>
        <w:t xml:space="preserve"> </w:t>
      </w:r>
      <w:r w:rsidR="00F4150F" w:rsidRPr="00F4150F">
        <w:rPr>
          <w:rFonts w:ascii="Tahoma" w:eastAsia="Times New Roman" w:hAnsi="Tahoma" w:cs="Tahoma"/>
          <w:i/>
          <w:sz w:val="24"/>
          <w:szCs w:val="24"/>
          <w:lang w:eastAsia="hu-HU"/>
        </w:rPr>
        <w:t>g) ponttal egészíti</w:t>
      </w:r>
      <w:r w:rsidR="00062F9C" w:rsidRPr="00F4150F">
        <w:rPr>
          <w:rFonts w:ascii="Tahoma" w:eastAsia="Times New Roman" w:hAnsi="Tahoma" w:cs="Tahoma"/>
          <w:i/>
          <w:sz w:val="24"/>
          <w:szCs w:val="24"/>
          <w:lang w:eastAsia="hu-HU"/>
        </w:rPr>
        <w:t xml:space="preserve"> </w:t>
      </w:r>
      <w:r w:rsidR="00F4150F" w:rsidRPr="00F4150F">
        <w:rPr>
          <w:rFonts w:ascii="Tahoma" w:eastAsia="Times New Roman" w:hAnsi="Tahoma" w:cs="Tahoma"/>
          <w:i/>
          <w:sz w:val="24"/>
          <w:szCs w:val="24"/>
          <w:lang w:eastAsia="hu-HU"/>
        </w:rPr>
        <w:t>ki, mely a Veszprém</w:t>
      </w:r>
      <w:r w:rsidR="00062F9C" w:rsidRPr="00F4150F">
        <w:rPr>
          <w:rFonts w:ascii="Tahoma" w:eastAsia="Times New Roman" w:hAnsi="Tahoma" w:cs="Tahoma"/>
          <w:i/>
          <w:sz w:val="24"/>
          <w:szCs w:val="24"/>
          <w:lang w:eastAsia="hu-HU"/>
        </w:rPr>
        <w:t xml:space="preserve"> </w:t>
      </w:r>
      <w:r w:rsidR="00F4150F" w:rsidRPr="00F4150F">
        <w:rPr>
          <w:rFonts w:ascii="Tahoma" w:hAnsi="Tahoma" w:cs="Tahoma"/>
          <w:i/>
          <w:sz w:val="24"/>
          <w:szCs w:val="24"/>
        </w:rPr>
        <w:t>2134/2 hrsz.-ú telket tartalmazza.</w:t>
      </w:r>
    </w:p>
    <w:p w14:paraId="797C484A" w14:textId="77777777" w:rsidR="00132B9C" w:rsidRPr="00D07879" w:rsidRDefault="00132B9C" w:rsidP="00F170A9">
      <w:pPr>
        <w:spacing w:after="0" w:line="240" w:lineRule="auto"/>
        <w:jc w:val="both"/>
        <w:rPr>
          <w:rFonts w:ascii="Tahoma" w:eastAsia="Times New Roman" w:hAnsi="Tahoma" w:cs="Tahoma"/>
          <w:sz w:val="24"/>
          <w:szCs w:val="24"/>
          <w:lang w:eastAsia="hu-HU"/>
        </w:rPr>
      </w:pPr>
    </w:p>
    <w:p w14:paraId="6D986090" w14:textId="760BE661" w:rsidR="006C62F1" w:rsidRPr="00A27E28" w:rsidRDefault="00275FF7" w:rsidP="00F170A9">
      <w:pPr>
        <w:spacing w:after="0" w:line="240" w:lineRule="auto"/>
        <w:jc w:val="both"/>
        <w:rPr>
          <w:rFonts w:ascii="Tahoma" w:eastAsia="Times New Roman" w:hAnsi="Tahoma" w:cs="Tahoma"/>
          <w:i/>
          <w:sz w:val="24"/>
          <w:szCs w:val="24"/>
          <w:lang w:eastAsia="hu-HU"/>
        </w:rPr>
      </w:pPr>
      <w:r w:rsidRPr="00D07879">
        <w:rPr>
          <w:rFonts w:ascii="Tahoma" w:eastAsia="Times New Roman" w:hAnsi="Tahoma" w:cs="Tahoma"/>
          <w:i/>
          <w:sz w:val="24"/>
          <w:szCs w:val="24"/>
          <w:lang w:eastAsia="hu-HU"/>
        </w:rPr>
        <w:t xml:space="preserve">A változás dőlt betűvel kerül </w:t>
      </w:r>
      <w:r w:rsidR="006C62F1" w:rsidRPr="00D07879">
        <w:rPr>
          <w:rFonts w:ascii="Tahoma" w:eastAsia="Times New Roman" w:hAnsi="Tahoma" w:cs="Tahoma"/>
          <w:i/>
          <w:sz w:val="24"/>
          <w:szCs w:val="24"/>
          <w:lang w:eastAsia="hu-HU"/>
        </w:rPr>
        <w:t>jelölésre.</w:t>
      </w:r>
    </w:p>
    <w:p w14:paraId="23AF6BAB" w14:textId="77777777" w:rsidR="00140939" w:rsidRPr="00A27E28" w:rsidRDefault="00140939" w:rsidP="00140939">
      <w:pPr>
        <w:spacing w:after="0" w:line="240" w:lineRule="auto"/>
        <w:jc w:val="both"/>
        <w:rPr>
          <w:rFonts w:ascii="Tahoma" w:eastAsia="Times New Roman" w:hAnsi="Tahoma" w:cs="Tahoma"/>
          <w:sz w:val="24"/>
          <w:szCs w:val="24"/>
          <w:lang w:eastAsia="hu-HU"/>
        </w:rPr>
      </w:pPr>
    </w:p>
    <w:p w14:paraId="1BC23F30" w14:textId="77777777" w:rsidR="00140939" w:rsidRPr="00A27E28" w:rsidRDefault="00140939" w:rsidP="00140939">
      <w:pPr>
        <w:numPr>
          <w:ilvl w:val="0"/>
          <w:numId w:val="20"/>
        </w:numPr>
        <w:spacing w:after="0" w:line="240" w:lineRule="auto"/>
        <w:contextualSpacing/>
        <w:jc w:val="both"/>
        <w:rPr>
          <w:rFonts w:ascii="Tahoma" w:eastAsia="Times New Roman" w:hAnsi="Tahoma" w:cs="Tahoma"/>
          <w:b/>
          <w:sz w:val="24"/>
          <w:szCs w:val="24"/>
          <w:lang w:eastAsia="hu-HU"/>
        </w:rPr>
      </w:pPr>
      <w:r w:rsidRPr="00A27E28">
        <w:rPr>
          <w:rFonts w:ascii="Tahoma" w:eastAsia="Times New Roman" w:hAnsi="Tahoma" w:cs="Tahoma"/>
          <w:b/>
          <w:sz w:val="24"/>
          <w:szCs w:val="24"/>
          <w:lang w:eastAsia="hu-HU"/>
        </w:rPr>
        <w:t xml:space="preserve"> Közfeladat ellátásáról szóló rendelkezések</w:t>
      </w:r>
    </w:p>
    <w:p w14:paraId="05FED388" w14:textId="77777777" w:rsidR="00140939" w:rsidRPr="00A27E28" w:rsidRDefault="00140939" w:rsidP="00140939">
      <w:pPr>
        <w:spacing w:after="0" w:line="240" w:lineRule="auto"/>
        <w:jc w:val="both"/>
        <w:rPr>
          <w:rFonts w:ascii="Tahoma" w:eastAsia="Times New Roman" w:hAnsi="Tahoma" w:cs="Tahoma"/>
          <w:sz w:val="24"/>
          <w:szCs w:val="24"/>
          <w:lang w:eastAsia="hu-HU"/>
        </w:rPr>
      </w:pPr>
    </w:p>
    <w:p w14:paraId="1C05B9A3" w14:textId="77777777" w:rsidR="00140939" w:rsidRPr="00A27E28" w:rsidRDefault="00140939" w:rsidP="00140939">
      <w:pPr>
        <w:spacing w:after="0" w:line="240" w:lineRule="auto"/>
        <w:ind w:left="734"/>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1.1 Az MMSz kötelezettséget vállal arra, hogy a szociális, gyermekjóléti és gyermekvédelmi szolgáltatók, intézmények és hálózatok hatósági nyilvántartásában (a továbbiakban: szolgáltatói nyilvántartás) jogerősen bejegyzett </w:t>
      </w:r>
    </w:p>
    <w:p w14:paraId="22AF62A8" w14:textId="5FAC9B1F" w:rsidR="00140939" w:rsidRPr="00A27E28" w:rsidRDefault="00140939" w:rsidP="00140939">
      <w:pPr>
        <w:numPr>
          <w:ilvl w:val="0"/>
          <w:numId w:val="19"/>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Veszprém, Jutasi út 24-26. szám alatti székhelyen működő MMSz Befogadás Házában 27 fő férőhelyen hajléktalanok otthonát, </w:t>
      </w:r>
      <w:r w:rsidRPr="00E604B2">
        <w:rPr>
          <w:rFonts w:ascii="Tahoma" w:eastAsia="Times New Roman" w:hAnsi="Tahoma" w:cs="Tahoma"/>
          <w:sz w:val="24"/>
          <w:szCs w:val="24"/>
          <w:lang w:eastAsia="hu-HU"/>
        </w:rPr>
        <w:t>42</w:t>
      </w:r>
      <w:r w:rsidRPr="00A27E28">
        <w:rPr>
          <w:rFonts w:ascii="Tahoma" w:eastAsia="Times New Roman" w:hAnsi="Tahoma" w:cs="Tahoma"/>
          <w:i/>
          <w:sz w:val="24"/>
          <w:szCs w:val="24"/>
          <w:lang w:eastAsia="hu-HU"/>
        </w:rPr>
        <w:t xml:space="preserve"> </w:t>
      </w:r>
      <w:r w:rsidRPr="00A27E28">
        <w:rPr>
          <w:rFonts w:ascii="Tahoma" w:eastAsia="Times New Roman" w:hAnsi="Tahoma" w:cs="Tahoma"/>
          <w:sz w:val="24"/>
          <w:szCs w:val="24"/>
          <w:lang w:eastAsia="hu-HU"/>
        </w:rPr>
        <w:t xml:space="preserve">fő férőhelyen éjjeli menedékhelyet, </w:t>
      </w:r>
      <w:r w:rsidR="00132B9C" w:rsidRPr="00E604B2">
        <w:rPr>
          <w:rFonts w:ascii="Tahoma" w:eastAsia="Times New Roman" w:hAnsi="Tahoma" w:cs="Tahoma"/>
          <w:sz w:val="24"/>
          <w:szCs w:val="24"/>
          <w:lang w:eastAsia="hu-HU"/>
        </w:rPr>
        <w:t>4</w:t>
      </w:r>
      <w:r w:rsidRPr="00E604B2">
        <w:rPr>
          <w:rFonts w:ascii="Tahoma" w:eastAsia="Times New Roman" w:hAnsi="Tahoma" w:cs="Tahoma"/>
          <w:sz w:val="24"/>
          <w:szCs w:val="24"/>
          <w:lang w:eastAsia="hu-HU"/>
        </w:rPr>
        <w:t xml:space="preserve">0 </w:t>
      </w:r>
      <w:r w:rsidRPr="00A27E28">
        <w:rPr>
          <w:rFonts w:ascii="Tahoma" w:eastAsia="Times New Roman" w:hAnsi="Tahoma" w:cs="Tahoma"/>
          <w:sz w:val="24"/>
          <w:szCs w:val="24"/>
          <w:lang w:eastAsia="hu-HU"/>
        </w:rPr>
        <w:t xml:space="preserve">fő férőhelyen </w:t>
      </w:r>
      <w:bookmarkStart w:id="1" w:name="_Hlk64277105"/>
      <w:r w:rsidRPr="00A27E28">
        <w:rPr>
          <w:rFonts w:ascii="Tahoma" w:eastAsia="Times New Roman" w:hAnsi="Tahoma" w:cs="Tahoma"/>
          <w:sz w:val="24"/>
          <w:szCs w:val="24"/>
          <w:lang w:eastAsia="hu-HU"/>
        </w:rPr>
        <w:t xml:space="preserve">hajléktalan személyek átmeneti szállását </w:t>
      </w:r>
      <w:bookmarkEnd w:id="1"/>
      <w:r w:rsidRPr="00A27E28">
        <w:rPr>
          <w:rFonts w:ascii="Tahoma" w:eastAsia="Times New Roman" w:hAnsi="Tahoma" w:cs="Tahoma"/>
          <w:sz w:val="24"/>
          <w:szCs w:val="24"/>
          <w:lang w:eastAsia="hu-HU"/>
        </w:rPr>
        <w:t>és utcai szociális munka ellátást,</w:t>
      </w:r>
    </w:p>
    <w:p w14:paraId="3D68829A" w14:textId="34277D12" w:rsidR="00140939" w:rsidRPr="00D07879" w:rsidRDefault="00140939" w:rsidP="00140939">
      <w:pPr>
        <w:numPr>
          <w:ilvl w:val="0"/>
          <w:numId w:val="11"/>
        </w:numPr>
        <w:spacing w:after="0" w:line="240" w:lineRule="auto"/>
        <w:contextualSpacing/>
        <w:jc w:val="both"/>
        <w:rPr>
          <w:rFonts w:ascii="Tahoma" w:eastAsia="Times New Roman" w:hAnsi="Tahoma" w:cs="Tahoma"/>
          <w:sz w:val="24"/>
          <w:szCs w:val="24"/>
          <w:lang w:eastAsia="hu-HU"/>
        </w:rPr>
      </w:pPr>
      <w:r w:rsidRPr="00D07879">
        <w:rPr>
          <w:rFonts w:ascii="Tahoma" w:hAnsi="Tahoma" w:cs="Tahoma"/>
          <w:sz w:val="24"/>
          <w:szCs w:val="24"/>
        </w:rPr>
        <w:t>Ves</w:t>
      </w:r>
      <w:r w:rsidR="007D0D68" w:rsidRPr="00D07879">
        <w:rPr>
          <w:rFonts w:ascii="Tahoma" w:hAnsi="Tahoma" w:cs="Tahoma"/>
          <w:sz w:val="24"/>
          <w:szCs w:val="24"/>
        </w:rPr>
        <w:t>zprém</w:t>
      </w:r>
      <w:r w:rsidRPr="00D07879">
        <w:rPr>
          <w:rFonts w:ascii="Tahoma" w:hAnsi="Tahoma" w:cs="Tahoma"/>
          <w:sz w:val="24"/>
          <w:szCs w:val="24"/>
        </w:rPr>
        <w:t xml:space="preserve"> 2142 hrsz.-ú, természetben a Veszprém, Jutasi út 26. szám mögött található </w:t>
      </w:r>
      <w:r w:rsidRPr="00D07879">
        <w:rPr>
          <w:rFonts w:ascii="Tahoma" w:eastAsia="Times New Roman" w:hAnsi="Tahoma" w:cs="Tahoma"/>
          <w:sz w:val="24"/>
          <w:szCs w:val="24"/>
          <w:lang w:eastAsia="hu-HU"/>
        </w:rPr>
        <w:t>telephelyen működő MMSz Befogadás Háza Nappali Centrumban 100 fő férőhelyen hajléktalan személyek nappali ellátását, utcai szociális munkát és népkonyhát és 20 fő férőhelyen éjjeli menedékhelyet,</w:t>
      </w:r>
    </w:p>
    <w:p w14:paraId="6D6710EE" w14:textId="08B15BB0" w:rsidR="00140939" w:rsidRPr="00A27E28" w:rsidRDefault="00140939" w:rsidP="00140939">
      <w:pPr>
        <w:numPr>
          <w:ilvl w:val="0"/>
          <w:numId w:val="19"/>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Veszprém, Házgyári út 1. </w:t>
      </w:r>
      <w:r w:rsidR="006C62F1" w:rsidRPr="00A27E28">
        <w:rPr>
          <w:rFonts w:ascii="Tahoma" w:eastAsia="Times New Roman" w:hAnsi="Tahoma" w:cs="Tahoma"/>
          <w:sz w:val="24"/>
          <w:szCs w:val="24"/>
          <w:lang w:eastAsia="hu-HU"/>
        </w:rPr>
        <w:t xml:space="preserve">szám </w:t>
      </w:r>
      <w:r w:rsidRPr="00A27E28">
        <w:rPr>
          <w:rFonts w:ascii="Tahoma" w:eastAsia="Times New Roman" w:hAnsi="Tahoma" w:cs="Tahoma"/>
          <w:sz w:val="24"/>
          <w:szCs w:val="24"/>
          <w:lang w:eastAsia="hu-HU"/>
        </w:rPr>
        <w:t xml:space="preserve">3. emelet alatti telephelyen működő MMSz Befogadás Háza Hajléktalanok Rehabilitációs Célú Átmeneti Szállásán 52 fő férőhelyen hajléktalan személyek átmeneti szállása </w:t>
      </w:r>
    </w:p>
    <w:p w14:paraId="26016323" w14:textId="77777777" w:rsidR="00140939" w:rsidRPr="00A27E28" w:rsidRDefault="00140939" w:rsidP="00140939">
      <w:pPr>
        <w:spacing w:after="0" w:line="240" w:lineRule="auto"/>
        <w:ind w:left="708"/>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ellátást biztosít Veszprém város közigazgatási területén élő hajléktalan személyek részére.</w:t>
      </w:r>
    </w:p>
    <w:p w14:paraId="1E45061E" w14:textId="77777777" w:rsidR="00140939" w:rsidRPr="00A27E28" w:rsidRDefault="00140939" w:rsidP="00140939">
      <w:pPr>
        <w:spacing w:after="0" w:line="240" w:lineRule="auto"/>
        <w:ind w:left="374"/>
        <w:jc w:val="both"/>
        <w:rPr>
          <w:rFonts w:ascii="Tahoma" w:eastAsia="Times New Roman" w:hAnsi="Tahoma" w:cs="Tahoma"/>
          <w:sz w:val="24"/>
          <w:szCs w:val="24"/>
          <w:lang w:eastAsia="hu-HU"/>
        </w:rPr>
      </w:pPr>
    </w:p>
    <w:p w14:paraId="59085C8D" w14:textId="31731F58" w:rsidR="00140939" w:rsidRPr="00A27E28"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Felek megállapodnak, hogy a feladat ellátása </w:t>
      </w:r>
      <w:r w:rsidR="00D07879">
        <w:rPr>
          <w:rFonts w:ascii="Tahoma" w:eastAsia="Times New Roman" w:hAnsi="Tahoma" w:cs="Tahoma"/>
          <w:sz w:val="24"/>
          <w:szCs w:val="24"/>
          <w:lang w:eastAsia="hu-HU"/>
        </w:rPr>
        <w:t xml:space="preserve">egyrészt </w:t>
      </w:r>
      <w:r w:rsidRPr="00A27E28">
        <w:rPr>
          <w:rFonts w:ascii="Tahoma" w:eastAsia="Times New Roman" w:hAnsi="Tahoma" w:cs="Tahoma"/>
          <w:sz w:val="24"/>
          <w:szCs w:val="24"/>
          <w:lang w:eastAsia="hu-HU"/>
        </w:rPr>
        <w:t>az Önkormányzat tulajdonát képező</w:t>
      </w:r>
    </w:p>
    <w:p w14:paraId="30D37B25" w14:textId="28864757" w:rsidR="00140939" w:rsidRPr="00A27E28" w:rsidRDefault="00140939" w:rsidP="00140939">
      <w:pPr>
        <w:numPr>
          <w:ilvl w:val="0"/>
          <w:numId w:val="14"/>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Veszprém, Jutasi út 24-26. szám alatti 2130/2 hrsz-ú ingatlanban</w:t>
      </w:r>
      <w:r w:rsidR="00D07879">
        <w:rPr>
          <w:rFonts w:ascii="Tahoma" w:eastAsia="Times New Roman" w:hAnsi="Tahoma" w:cs="Tahoma"/>
          <w:sz w:val="24"/>
          <w:szCs w:val="24"/>
          <w:lang w:eastAsia="hu-HU"/>
        </w:rPr>
        <w:t>,</w:t>
      </w:r>
    </w:p>
    <w:p w14:paraId="3C27FFD3" w14:textId="426B9C50" w:rsidR="00140939" w:rsidRPr="00A27E28" w:rsidRDefault="00140939" w:rsidP="00140939">
      <w:pPr>
        <w:numPr>
          <w:ilvl w:val="0"/>
          <w:numId w:val="14"/>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Veszprém 2130/1 hrsz-ú ingatlanon</w:t>
      </w:r>
      <w:r w:rsidR="00D07879">
        <w:rPr>
          <w:rFonts w:ascii="Tahoma" w:eastAsia="Times New Roman" w:hAnsi="Tahoma" w:cs="Tahoma"/>
          <w:sz w:val="24"/>
          <w:szCs w:val="24"/>
          <w:lang w:eastAsia="hu-HU"/>
        </w:rPr>
        <w:t>,</w:t>
      </w:r>
    </w:p>
    <w:p w14:paraId="658E2322" w14:textId="35587C62" w:rsidR="00140939" w:rsidRPr="00A27E28" w:rsidRDefault="00140939" w:rsidP="00140939">
      <w:pPr>
        <w:numPr>
          <w:ilvl w:val="0"/>
          <w:numId w:val="14"/>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Veszprém 2130/3 hrsz-ú ingatlanon</w:t>
      </w:r>
      <w:r w:rsidR="00D07879">
        <w:rPr>
          <w:rFonts w:ascii="Tahoma" w:eastAsia="Times New Roman" w:hAnsi="Tahoma" w:cs="Tahoma"/>
          <w:sz w:val="24"/>
          <w:szCs w:val="24"/>
          <w:lang w:eastAsia="hu-HU"/>
        </w:rPr>
        <w:t>,</w:t>
      </w:r>
    </w:p>
    <w:p w14:paraId="18E6B542" w14:textId="1EA894D8" w:rsidR="00140939" w:rsidRPr="00D07879" w:rsidRDefault="00140939" w:rsidP="00140939">
      <w:pPr>
        <w:numPr>
          <w:ilvl w:val="0"/>
          <w:numId w:val="14"/>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 xml:space="preserve">Veszprém, Jutasi út 28. szám alatti 2552 hrsz-ú ingatlan 1. mellékletben </w:t>
      </w:r>
      <w:r w:rsidRPr="00D07879">
        <w:rPr>
          <w:rFonts w:ascii="Tahoma" w:eastAsia="Times New Roman" w:hAnsi="Tahoma" w:cs="Tahoma"/>
          <w:sz w:val="24"/>
          <w:szCs w:val="24"/>
          <w:lang w:eastAsia="hu-HU"/>
        </w:rPr>
        <w:t xml:space="preserve">meghatározott </w:t>
      </w:r>
      <w:r w:rsidRPr="00D07879">
        <w:rPr>
          <w:rFonts w:ascii="Tahoma" w:eastAsia="Times New Roman" w:hAnsi="Tahoma" w:cs="Tahoma"/>
          <w:sz w:val="24"/>
          <w:szCs w:val="24"/>
          <w:lang w:eastAsia="x-none"/>
        </w:rPr>
        <w:t xml:space="preserve">397,5 </w:t>
      </w:r>
      <w:r w:rsidRPr="00D07879">
        <w:rPr>
          <w:rFonts w:ascii="Tahoma" w:eastAsia="Times New Roman" w:hAnsi="Tahoma" w:cs="Tahoma"/>
          <w:sz w:val="24"/>
          <w:szCs w:val="24"/>
          <w:lang w:eastAsia="hu-HU"/>
        </w:rPr>
        <w:t>m² nagyságú ingatlan részében</w:t>
      </w:r>
      <w:r w:rsidR="00D07879">
        <w:rPr>
          <w:rFonts w:ascii="Tahoma" w:eastAsia="Times New Roman" w:hAnsi="Tahoma" w:cs="Tahoma"/>
          <w:sz w:val="24"/>
          <w:szCs w:val="24"/>
          <w:lang w:eastAsia="hu-HU"/>
        </w:rPr>
        <w:t>,</w:t>
      </w:r>
    </w:p>
    <w:p w14:paraId="6E0EB72F" w14:textId="4462E2C2" w:rsidR="00140939" w:rsidRPr="00A27E28" w:rsidRDefault="00140939" w:rsidP="00140939">
      <w:pPr>
        <w:numPr>
          <w:ilvl w:val="0"/>
          <w:numId w:val="14"/>
        </w:numPr>
        <w:spacing w:after="0" w:line="240" w:lineRule="auto"/>
        <w:contextualSpacing/>
        <w:jc w:val="both"/>
        <w:rPr>
          <w:rFonts w:ascii="Tahoma" w:eastAsia="Times New Roman" w:hAnsi="Tahoma" w:cs="Tahoma"/>
          <w:i/>
          <w:sz w:val="24"/>
          <w:szCs w:val="24"/>
          <w:lang w:eastAsia="hu-HU"/>
        </w:rPr>
      </w:pPr>
      <w:r w:rsidRPr="00D07879">
        <w:rPr>
          <w:rFonts w:ascii="Tahoma" w:eastAsia="Times New Roman" w:hAnsi="Tahoma" w:cs="Tahoma"/>
          <w:sz w:val="24"/>
          <w:szCs w:val="24"/>
          <w:lang w:eastAsia="hu-HU"/>
        </w:rPr>
        <w:t xml:space="preserve">az Önkormányzattól albérletbe vett </w:t>
      </w:r>
      <w:r w:rsidR="007D0D68" w:rsidRPr="00D07879">
        <w:rPr>
          <w:rFonts w:ascii="Tahoma" w:hAnsi="Tahoma" w:cs="Tahoma"/>
          <w:sz w:val="24"/>
          <w:szCs w:val="24"/>
        </w:rPr>
        <w:t>Veszprém</w:t>
      </w:r>
      <w:r w:rsidRPr="00D07879">
        <w:rPr>
          <w:rFonts w:ascii="Tahoma" w:hAnsi="Tahoma" w:cs="Tahoma"/>
          <w:sz w:val="24"/>
          <w:szCs w:val="24"/>
        </w:rPr>
        <w:t xml:space="preserve"> 2142 hrsz.-ú, természetben a Veszprém, Jutasi út 26. szám mögött található </w:t>
      </w:r>
      <w:r w:rsidRPr="00D07879">
        <w:rPr>
          <w:rFonts w:ascii="Tahoma" w:eastAsia="Times New Roman" w:hAnsi="Tahoma" w:cs="Tahoma"/>
          <w:sz w:val="24"/>
          <w:szCs w:val="24"/>
          <w:lang w:eastAsia="hu-HU"/>
        </w:rPr>
        <w:t>ingatlanban</w:t>
      </w:r>
      <w:r w:rsidR="00D07879">
        <w:rPr>
          <w:rFonts w:ascii="Tahoma" w:eastAsia="Times New Roman" w:hAnsi="Tahoma" w:cs="Tahoma"/>
          <w:sz w:val="24"/>
          <w:szCs w:val="24"/>
          <w:lang w:eastAsia="hu-HU"/>
        </w:rPr>
        <w:t>,</w:t>
      </w:r>
    </w:p>
    <w:p w14:paraId="491EC1CC" w14:textId="77777777" w:rsidR="00D07879" w:rsidRDefault="00140939" w:rsidP="00140939">
      <w:pPr>
        <w:numPr>
          <w:ilvl w:val="0"/>
          <w:numId w:val="14"/>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továbbá az MMSz tulajdonát képező Veszprém, Házgyári út 1. 3. emelet alatti 1965/13/A/46 hrsz</w:t>
      </w:r>
      <w:r w:rsidR="007D0D68" w:rsidRPr="00A27E28">
        <w:rPr>
          <w:rFonts w:ascii="Tahoma" w:eastAsia="Times New Roman" w:hAnsi="Tahoma" w:cs="Tahoma"/>
          <w:sz w:val="24"/>
          <w:szCs w:val="24"/>
          <w:lang w:eastAsia="hu-HU"/>
        </w:rPr>
        <w:t>.</w:t>
      </w:r>
      <w:r w:rsidRPr="00A27E28">
        <w:rPr>
          <w:rFonts w:ascii="Tahoma" w:eastAsia="Times New Roman" w:hAnsi="Tahoma" w:cs="Tahoma"/>
          <w:sz w:val="24"/>
          <w:szCs w:val="24"/>
          <w:lang w:eastAsia="hu-HU"/>
        </w:rPr>
        <w:t>-ú ingatlanban</w:t>
      </w:r>
      <w:r w:rsidR="00D07879">
        <w:rPr>
          <w:rFonts w:ascii="Tahoma" w:eastAsia="Times New Roman" w:hAnsi="Tahoma" w:cs="Tahoma"/>
          <w:sz w:val="24"/>
          <w:szCs w:val="24"/>
          <w:lang w:eastAsia="hu-HU"/>
        </w:rPr>
        <w:t>,</w:t>
      </w:r>
    </w:p>
    <w:p w14:paraId="38B029BE" w14:textId="331758C2" w:rsidR="00140939" w:rsidRPr="00D07879" w:rsidRDefault="00140939" w:rsidP="00140939">
      <w:pPr>
        <w:numPr>
          <w:ilvl w:val="0"/>
          <w:numId w:val="14"/>
        </w:numPr>
        <w:spacing w:after="0" w:line="240" w:lineRule="auto"/>
        <w:contextualSpacing/>
        <w:jc w:val="both"/>
        <w:rPr>
          <w:rFonts w:ascii="Tahoma" w:eastAsia="Times New Roman" w:hAnsi="Tahoma" w:cs="Tahoma"/>
          <w:i/>
          <w:sz w:val="24"/>
          <w:szCs w:val="24"/>
          <w:lang w:eastAsia="hu-HU"/>
        </w:rPr>
      </w:pPr>
      <w:r w:rsidRPr="00275FF7">
        <w:rPr>
          <w:rFonts w:ascii="Tahoma" w:eastAsia="Times New Roman" w:hAnsi="Tahoma" w:cs="Tahoma"/>
          <w:i/>
          <w:sz w:val="24"/>
          <w:szCs w:val="24"/>
          <w:lang w:eastAsia="hu-HU"/>
        </w:rPr>
        <w:t xml:space="preserve"> </w:t>
      </w:r>
      <w:r w:rsidR="00E604B2">
        <w:rPr>
          <w:rFonts w:ascii="Tahoma" w:eastAsia="Times New Roman" w:hAnsi="Tahoma" w:cs="Tahoma"/>
          <w:i/>
          <w:sz w:val="24"/>
          <w:szCs w:val="24"/>
          <w:lang w:eastAsia="hu-HU"/>
        </w:rPr>
        <w:t>és a Veszprém</w:t>
      </w:r>
      <w:r w:rsidR="00275FF7" w:rsidRPr="00D07879">
        <w:rPr>
          <w:rFonts w:ascii="Tahoma" w:eastAsia="Times New Roman" w:hAnsi="Tahoma" w:cs="Tahoma"/>
          <w:i/>
          <w:sz w:val="24"/>
          <w:szCs w:val="24"/>
          <w:lang w:eastAsia="hu-HU"/>
        </w:rPr>
        <w:t xml:space="preserve"> </w:t>
      </w:r>
      <w:r w:rsidR="00275FF7" w:rsidRPr="00D07879">
        <w:rPr>
          <w:rFonts w:ascii="Tahoma" w:hAnsi="Tahoma" w:cs="Tahoma"/>
          <w:i/>
          <w:sz w:val="24"/>
          <w:szCs w:val="24"/>
        </w:rPr>
        <w:t xml:space="preserve">2134/2 hrsz.-ú telken </w:t>
      </w:r>
      <w:r w:rsidRPr="00D07879">
        <w:rPr>
          <w:rFonts w:ascii="Tahoma" w:eastAsia="Times New Roman" w:hAnsi="Tahoma" w:cs="Tahoma"/>
          <w:i/>
          <w:sz w:val="24"/>
          <w:szCs w:val="24"/>
          <w:lang w:eastAsia="hu-HU"/>
        </w:rPr>
        <w:t>történik.</w:t>
      </w:r>
    </w:p>
    <w:p w14:paraId="593E4234" w14:textId="77777777" w:rsidR="00140939" w:rsidRPr="00A27E28" w:rsidRDefault="00140939" w:rsidP="00140939">
      <w:pPr>
        <w:spacing w:after="0" w:line="240" w:lineRule="auto"/>
        <w:jc w:val="both"/>
        <w:rPr>
          <w:rFonts w:ascii="Tahoma" w:eastAsia="Times New Roman" w:hAnsi="Tahoma" w:cs="Tahoma"/>
          <w:sz w:val="24"/>
          <w:szCs w:val="24"/>
          <w:lang w:eastAsia="hu-HU"/>
        </w:rPr>
      </w:pPr>
    </w:p>
    <w:p w14:paraId="447E991C" w14:textId="0DC9700B"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A27E28">
        <w:rPr>
          <w:rFonts w:ascii="Tahoma" w:eastAsia="Times New Roman" w:hAnsi="Tahoma" w:cs="Tahoma"/>
          <w:sz w:val="24"/>
          <w:szCs w:val="24"/>
          <w:lang w:eastAsia="hu-HU"/>
        </w:rPr>
        <w:t>Az Önkormányzat a feladat ellátásához jele</w:t>
      </w:r>
      <w:r w:rsidR="007D0D68" w:rsidRPr="00A27E28">
        <w:rPr>
          <w:rFonts w:ascii="Tahoma" w:eastAsia="Times New Roman" w:hAnsi="Tahoma" w:cs="Tahoma"/>
          <w:sz w:val="24"/>
          <w:szCs w:val="24"/>
          <w:lang w:eastAsia="hu-HU"/>
        </w:rPr>
        <w:t>n ellátási szerződés 1.2. pont</w:t>
      </w:r>
      <w:r w:rsidRPr="00A27E28">
        <w:rPr>
          <w:rFonts w:ascii="Tahoma" w:eastAsia="Times New Roman" w:hAnsi="Tahoma" w:cs="Tahoma"/>
          <w:sz w:val="24"/>
          <w:szCs w:val="24"/>
          <w:lang w:eastAsia="hu-HU"/>
        </w:rPr>
        <w:t xml:space="preserve"> </w:t>
      </w:r>
      <w:r w:rsidR="007D0D68" w:rsidRPr="00D07879">
        <w:rPr>
          <w:rFonts w:ascii="Tahoma" w:eastAsia="Times New Roman" w:hAnsi="Tahoma" w:cs="Tahoma"/>
          <w:sz w:val="24"/>
          <w:szCs w:val="24"/>
          <w:lang w:eastAsia="hu-HU"/>
        </w:rPr>
        <w:t>a)-</w:t>
      </w:r>
      <w:r w:rsidR="00E2520C" w:rsidRPr="00D07879">
        <w:rPr>
          <w:rFonts w:ascii="Tahoma" w:eastAsia="Times New Roman" w:hAnsi="Tahoma" w:cs="Tahoma"/>
          <w:sz w:val="24"/>
          <w:szCs w:val="24"/>
          <w:lang w:eastAsia="hu-HU"/>
        </w:rPr>
        <w:t xml:space="preserve">d) </w:t>
      </w:r>
      <w:r w:rsidR="007D0D68" w:rsidRPr="00D07879">
        <w:rPr>
          <w:rFonts w:ascii="Tahoma" w:eastAsia="Times New Roman" w:hAnsi="Tahoma" w:cs="Tahoma"/>
          <w:sz w:val="24"/>
          <w:szCs w:val="24"/>
          <w:lang w:eastAsia="hu-HU"/>
        </w:rPr>
        <w:t xml:space="preserve">alpontja </w:t>
      </w:r>
      <w:r w:rsidRPr="00D07879">
        <w:rPr>
          <w:rFonts w:ascii="Tahoma" w:eastAsia="Times New Roman" w:hAnsi="Tahoma" w:cs="Tahoma"/>
          <w:sz w:val="24"/>
          <w:szCs w:val="24"/>
          <w:lang w:eastAsia="hu-HU"/>
        </w:rPr>
        <w:t xml:space="preserve">szerinti ingatlanjait térítésmentesen az MMSz használatába adja jelen ellátási szerződés fennállásának időtartamára. </w:t>
      </w:r>
    </w:p>
    <w:p w14:paraId="47C4A74E"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5E5336E6"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kijelenti, hogy jelen ellátási szerződés 1.1 pontjában rögzített szociális szolgáltatások ellátásához szükséges külön jogszabályokban foglalt tárgyi és személyi feltételeket biztosítja.</w:t>
      </w:r>
    </w:p>
    <w:p w14:paraId="396DEE0C"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495209B1"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Az MMSz nyilatkozik arról, hogy jelen ellátási szerződés 1.1 pontjában rögzített szociális szolgáltatásokra vonatkozó külön jogszabályokat és szakmai követelményeket, nyilvántartási kötelezettségeket betartja, illetve a fenntartásában működő intézménnyel betartatja. </w:t>
      </w:r>
    </w:p>
    <w:p w14:paraId="6B4AA224"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293B2CED"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lastRenderedPageBreak/>
        <w:t>A külön jogszabályokban meghatározott nyilvántartási kötelezettség az MMSz-t terheli, az adatszolgáltatásokról az Önkormányzatot az adatszolgáltatási kötelezettség teljesítését követő 15 napon belül tájékoztatja, illetve tudomásul veszi, hogy az Önkormányzat jogosult további adatokat kérni a feladatok ellátásához kapcsolódó nyilvántartásaikból.</w:t>
      </w:r>
    </w:p>
    <w:p w14:paraId="5E373EA9"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086BCCF0"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vállalja, hogy az ellátások igénybevételéhez kapcsolódóan a Szoctv. szerinti tájékoztatási és értesítési kötelezettségének mindenkor eleget tesz.</w:t>
      </w:r>
    </w:p>
    <w:p w14:paraId="2AA1CA1D"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1BD3737C"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kötelezettséget vállal arra, hogy az ellátottak által fizetendő térítési díjat a hatályos jogszabályok által meghatározott feltételek szerint állapítja meg. A személyi térítési díj csökkentésének, illetve elengedésének eseteit és módjait az MMSz által fenntartott intézmény szakmai programja tartalmazza, amely az ellátási szerződés 1. mellékletét képezi.</w:t>
      </w:r>
    </w:p>
    <w:p w14:paraId="1A021153"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5C5F563F"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az ellátottak panaszjogának érvényesítésére, a panaszok kivizsgálására a vonatkozó Szoctv. előírásai, valamint az MMSz által fenntartott intézmény szakmai programjában foglaltaknak megfelelően köteles eljárni. A panaszok kivizsgálásáról az MMSz évente tájékoztatja az Önkormányzatot a feladat ellátásáról szóló éves beszámoló keretében.</w:t>
      </w:r>
    </w:p>
    <w:p w14:paraId="507C9876"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56F1BE15"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szavatol azért, hogy az ellátási szerződés fennállásának időtartama alatt az általa végzett tevékenység szakmailag megfelelő színvonalú lesz.</w:t>
      </w:r>
    </w:p>
    <w:p w14:paraId="131615F5"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515501D0" w14:textId="77777777" w:rsidR="00140939" w:rsidRPr="00A27E28"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kötelezettséget vállal arra, hogy a szolgáltatás igénybevételének lehető</w:t>
      </w:r>
      <w:r w:rsidRPr="00A27E28">
        <w:rPr>
          <w:rFonts w:ascii="Tahoma" w:eastAsia="Times New Roman" w:hAnsi="Tahoma" w:cs="Tahoma"/>
          <w:sz w:val="24"/>
          <w:szCs w:val="24"/>
          <w:lang w:eastAsia="hu-HU"/>
        </w:rPr>
        <w:t>ségeiről és feltételeiről a veszprémi lakosságot széles körben tájékoztatja.</w:t>
      </w:r>
    </w:p>
    <w:p w14:paraId="4533700A"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615E038D"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jelen ellátási szerződés 1.2 pontjában meghatározott feladatainak ellátásához a költségvetési törvényben meghatározott normatíva leigénylésével, továbbá az Önkormányzat által a működtetés költségeihez való hozzájárulással biztosítja a fedezetet.</w:t>
      </w:r>
    </w:p>
    <w:p w14:paraId="6EBB22D8"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1C34A485"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abban, hogy a feladatellátáshoz biztosított normatíva nem nyújt teljes fedezetet a szociális ellátások működtetésére, ezért az Önkormányzat saját költségvetéséből hozzájárul a kiadásokhoz.</w:t>
      </w:r>
    </w:p>
    <w:p w14:paraId="2A983319"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2BED0313"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 működési hozzájárulás 1/12-ed részét az Önkormányzat havonta minden hónap 10. napjáig átutalja az MMSz, OTP Banknál vezetett 11784009-20201629-00000000 számú számlájára.</w:t>
      </w:r>
    </w:p>
    <w:p w14:paraId="3E9BC432"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78C29943"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2021. évet követően minden évben, a tárgyévre vonatkozó normatíva ismeretében a működési hozzájárulás mértékéről a felek a költségvetési rendelet elfogadását követő 30 napon belül külön megállapodást kötnek.</w:t>
      </w:r>
    </w:p>
    <w:p w14:paraId="5C7E9D25"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005F6D63"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 költségvetési rendelet elfogadásáig az MMSZ, az előző évi működési hozzájárulás szerinti időarányos hozzájárulást kapja meg havonta, amely a költségvetési rendelet elfogadását követő hónapban – a külön megállapodásban foglaltak alapján – korrigálásra kerül.</w:t>
      </w:r>
    </w:p>
    <w:p w14:paraId="67F41361"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199854B9"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 működési hozzájárulás átutalásának feltétele, hogy a MMSz jelen ellátási szerződés 1.2 pontjában vállalt feladatok ellátását az ellátási szerződésnek megfelelően biztosítsa.</w:t>
      </w:r>
    </w:p>
    <w:p w14:paraId="03F6EEF7"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333A1E39"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Önkormányzat által évente biztosított hozzájárulás mértékét úgy kell megállapítani, hogy az ellátási szerződésben foglalt feladat ellátását ne veszélyeztesse.</w:t>
      </w:r>
    </w:p>
    <w:p w14:paraId="57A635CA"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1E6A725B"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Önkormányzat az MMSz által átvállalt feladatok teljesítését bármikor – az MMSz felé jelzett és egyeztetett időpontban – ellenőrizheti. Az MMSz az Önkormányzat közgyűlését évente egyszer, minden évben az Önkormányzat költségvetésének elfogadása hónapjában írásbeli beszámoló keretében tájékoztatja az általa vállalt feladat teljesítéséről és a működési hozzájárulás felhasználásáról.</w:t>
      </w:r>
    </w:p>
    <w:p w14:paraId="74B1DD14" w14:textId="77777777" w:rsidR="00140939" w:rsidRPr="00D07879" w:rsidRDefault="00140939" w:rsidP="00140939">
      <w:pPr>
        <w:tabs>
          <w:tab w:val="left" w:pos="3315"/>
        </w:tabs>
        <w:spacing w:after="0" w:line="240" w:lineRule="auto"/>
        <w:ind w:left="734"/>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b/>
      </w:r>
    </w:p>
    <w:p w14:paraId="667B482B"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 Az MMSz jelen ellátási szerződés alapján ellátást csak az általa fenntartott engedélyes szolgáltatói nyilvántartásba jogerősen bejegyzett adatai alapján teljesíthet. Vállalja, hogy amennyiben az ellátással kapcsolatos szakmai feltételek biztosítása körében olyan lényeges változás következik be, amely az engedélyes szolgáltatói nyilvántartásba bejegyzett adatait érinti, haladéktalanul értesíti az Önkormányzatot.</w:t>
      </w:r>
    </w:p>
    <w:p w14:paraId="228C75DC" w14:textId="77777777" w:rsidR="00140939" w:rsidRPr="00D07879" w:rsidRDefault="00140939" w:rsidP="00140939">
      <w:pPr>
        <w:spacing w:after="0" w:line="240" w:lineRule="auto"/>
        <w:contextualSpacing/>
        <w:jc w:val="both"/>
        <w:rPr>
          <w:rFonts w:ascii="Tahoma" w:eastAsia="Times New Roman" w:hAnsi="Tahoma" w:cs="Tahoma"/>
          <w:sz w:val="24"/>
          <w:szCs w:val="24"/>
          <w:lang w:eastAsia="hu-HU"/>
        </w:rPr>
      </w:pPr>
    </w:p>
    <w:p w14:paraId="01924368" w14:textId="77777777" w:rsidR="00140939" w:rsidRPr="00D07879" w:rsidRDefault="00140939" w:rsidP="00140939">
      <w:pPr>
        <w:numPr>
          <w:ilvl w:val="1"/>
          <w:numId w:val="15"/>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vállalta, hogy a szakmai szolgáltatás körében okozott kár megtérítésére vonatkozóan felelősségbiztosítást köt, mely szerződésben az Önkormányzat kedvezményezettként szerepel, amely szerződés alapján káresemény bekövetkezése esetén a biztosítónak megtérítési kötelezettsége származik.</w:t>
      </w:r>
    </w:p>
    <w:p w14:paraId="63308F06"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58EBB365" w14:textId="77777777" w:rsidR="00140939" w:rsidRPr="00D07879" w:rsidRDefault="00140939" w:rsidP="00140939">
      <w:pPr>
        <w:numPr>
          <w:ilvl w:val="0"/>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b/>
          <w:bCs/>
          <w:sz w:val="24"/>
          <w:szCs w:val="24"/>
          <w:lang w:eastAsia="hu-HU"/>
        </w:rPr>
        <w:t>Közfeladat ellátáshoz szükséges feltételek biztosításáról szóló rendelkezések</w:t>
      </w:r>
    </w:p>
    <w:p w14:paraId="654E034E" w14:textId="77777777" w:rsidR="00140939" w:rsidRPr="00D07879" w:rsidRDefault="00140939" w:rsidP="00140939">
      <w:pPr>
        <w:spacing w:after="0" w:line="240" w:lineRule="auto"/>
        <w:rPr>
          <w:rFonts w:ascii="Tahoma" w:eastAsia="Times New Roman" w:hAnsi="Tahoma" w:cs="Tahoma"/>
          <w:sz w:val="24"/>
          <w:szCs w:val="24"/>
          <w:lang w:eastAsia="hu-HU"/>
        </w:rPr>
      </w:pPr>
    </w:p>
    <w:p w14:paraId="7CE1AA76" w14:textId="612AC55B"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Felek megállapodnak, hogy Önkormányzat a tulajdonában </w:t>
      </w:r>
      <w:r w:rsidR="00737545" w:rsidRPr="00D07879">
        <w:rPr>
          <w:rFonts w:ascii="Tahoma" w:eastAsia="Times New Roman" w:hAnsi="Tahoma" w:cs="Tahoma"/>
          <w:sz w:val="24"/>
          <w:szCs w:val="24"/>
          <w:lang w:eastAsia="hu-HU"/>
        </w:rPr>
        <w:t xml:space="preserve">vagy használatában </w:t>
      </w:r>
      <w:r w:rsidRPr="00D07879">
        <w:rPr>
          <w:rFonts w:ascii="Tahoma" w:eastAsia="Times New Roman" w:hAnsi="Tahoma" w:cs="Tahoma"/>
          <w:sz w:val="24"/>
          <w:szCs w:val="24"/>
          <w:lang w:eastAsia="hu-HU"/>
        </w:rPr>
        <w:t>lévő alábbi ingatlanokat az 1.1 pontban meghatározott közfeladatok ellátása érdekében, térítésmentesen,</w:t>
      </w:r>
      <w:r w:rsidR="00737545" w:rsidRPr="00D07879">
        <w:rPr>
          <w:rFonts w:ascii="Tahoma" w:eastAsia="Times New Roman" w:hAnsi="Tahoma" w:cs="Tahoma"/>
          <w:sz w:val="24"/>
          <w:szCs w:val="24"/>
          <w:lang w:eastAsia="hu-HU"/>
        </w:rPr>
        <w:t xml:space="preserve"> illetve a 2.1.5 pontban meghatározott ingatlant a Felek között hatályos albérleti szerződés alapján</w:t>
      </w:r>
      <w:r w:rsidRPr="00D07879">
        <w:rPr>
          <w:rFonts w:ascii="Tahoma" w:eastAsia="Times New Roman" w:hAnsi="Tahoma" w:cs="Tahoma"/>
          <w:sz w:val="24"/>
          <w:szCs w:val="24"/>
          <w:lang w:eastAsia="hu-HU"/>
        </w:rPr>
        <w:t xml:space="preserve"> </w:t>
      </w:r>
      <w:r w:rsidR="00737545" w:rsidRPr="00D07879">
        <w:rPr>
          <w:rFonts w:ascii="Tahoma" w:eastAsia="Times New Roman" w:hAnsi="Tahoma" w:cs="Tahoma"/>
          <w:sz w:val="24"/>
          <w:szCs w:val="24"/>
          <w:lang w:eastAsia="hu-HU"/>
        </w:rPr>
        <w:t xml:space="preserve">az </w:t>
      </w:r>
      <w:r w:rsidRPr="00D07879">
        <w:rPr>
          <w:rFonts w:ascii="Tahoma" w:eastAsia="Times New Roman" w:hAnsi="Tahoma" w:cs="Tahoma"/>
          <w:sz w:val="24"/>
          <w:szCs w:val="24"/>
          <w:lang w:eastAsia="hu-HU"/>
        </w:rPr>
        <w:t xml:space="preserve">MMSz használatába adja, MMSz pedig használatba veszi azokat: </w:t>
      </w:r>
    </w:p>
    <w:p w14:paraId="78557CFB" w14:textId="77777777" w:rsidR="00140939" w:rsidRPr="00D07879" w:rsidRDefault="00140939" w:rsidP="00140939">
      <w:pPr>
        <w:spacing w:after="0" w:line="240" w:lineRule="auto"/>
        <w:ind w:left="1080"/>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2.1.1 Veszprém 2130/1 hrsz-ú, 102 m² területű „kivett közforgalom elől el nem zárt magánút” megnevezésű ingatlan,</w:t>
      </w:r>
    </w:p>
    <w:p w14:paraId="02A89CCD" w14:textId="77777777" w:rsidR="00140939" w:rsidRPr="00D07879" w:rsidRDefault="00140939" w:rsidP="00140939">
      <w:pPr>
        <w:spacing w:after="0" w:line="240" w:lineRule="auto"/>
        <w:ind w:left="1080"/>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2.1.2 Veszprém 2130/2 hrsz-ú, természetben a Veszprém, Jutasi út 24-26. szám alatti, 1466 m² területű „kivett 2 lakóház, udvar, átmeneti szállás, népkonyha” megnevezésű ingatlan,</w:t>
      </w:r>
    </w:p>
    <w:p w14:paraId="19942271" w14:textId="77777777" w:rsidR="00140939" w:rsidRPr="00D07879" w:rsidRDefault="00140939" w:rsidP="00140939">
      <w:pPr>
        <w:spacing w:after="0" w:line="240" w:lineRule="auto"/>
        <w:ind w:left="1080"/>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lastRenderedPageBreak/>
        <w:t>2.1.3 Veszprém 2130/3 hrsz-ú, 39 m² területű „kivett közforgalom elől el nem zárt magánút” megnevezésű ingatlan,</w:t>
      </w:r>
    </w:p>
    <w:p w14:paraId="1FA55364" w14:textId="4AEAF2E9" w:rsidR="00737545" w:rsidRPr="00D07879" w:rsidRDefault="00140939" w:rsidP="00737545">
      <w:pPr>
        <w:spacing w:after="0" w:line="240" w:lineRule="auto"/>
        <w:ind w:left="1080"/>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2.1.4  Veszprém 2552 hrsz-ú, természetben a Veszprém, Jutasi út 28. szám alatt lévő, 190</w:t>
      </w:r>
      <w:r w:rsidR="00737545" w:rsidRPr="00D07879">
        <w:rPr>
          <w:rFonts w:ascii="Tahoma" w:eastAsia="Times New Roman" w:hAnsi="Tahoma" w:cs="Tahoma"/>
          <w:sz w:val="24"/>
          <w:szCs w:val="24"/>
          <w:lang w:eastAsia="hu-HU"/>
        </w:rPr>
        <w:t>8 m² területű „kivett 2 lakóház</w:t>
      </w:r>
      <w:r w:rsidRPr="00D07879">
        <w:rPr>
          <w:rFonts w:ascii="Tahoma" w:eastAsia="Times New Roman" w:hAnsi="Tahoma" w:cs="Tahoma"/>
          <w:sz w:val="24"/>
          <w:szCs w:val="24"/>
          <w:lang w:eastAsia="hu-HU"/>
        </w:rPr>
        <w:t>,</w:t>
      </w:r>
      <w:r w:rsidR="00737545" w:rsidRPr="00D07879">
        <w:rPr>
          <w:rFonts w:ascii="Tahoma" w:eastAsia="Times New Roman" w:hAnsi="Tahoma" w:cs="Tahoma"/>
          <w:sz w:val="24"/>
          <w:szCs w:val="24"/>
          <w:lang w:eastAsia="hu-HU"/>
        </w:rPr>
        <w:t xml:space="preserve"> </w:t>
      </w:r>
      <w:r w:rsidRPr="00D07879">
        <w:rPr>
          <w:rFonts w:ascii="Tahoma" w:eastAsia="Times New Roman" w:hAnsi="Tahoma" w:cs="Tahoma"/>
          <w:sz w:val="24"/>
          <w:szCs w:val="24"/>
          <w:lang w:eastAsia="hu-HU"/>
        </w:rPr>
        <w:t>udvar” megnevezésű ingatlannak a 2. mellékletben meghatározott összesen 397,5m</w:t>
      </w:r>
      <w:r w:rsidRPr="00D07879">
        <w:rPr>
          <w:rFonts w:ascii="Tahoma" w:eastAsia="Times New Roman" w:hAnsi="Tahoma" w:cs="Tahoma"/>
          <w:sz w:val="24"/>
          <w:szCs w:val="24"/>
          <w:vertAlign w:val="superscript"/>
          <w:lang w:eastAsia="hu-HU"/>
        </w:rPr>
        <w:t>2</w:t>
      </w:r>
      <w:r w:rsidRPr="00D07879">
        <w:rPr>
          <w:rFonts w:ascii="Tahoma" w:eastAsia="Times New Roman" w:hAnsi="Tahoma" w:cs="Tahoma"/>
          <w:sz w:val="24"/>
          <w:szCs w:val="24"/>
          <w:lang w:eastAsia="hu-HU"/>
        </w:rPr>
        <w:t xml:space="preserve"> (a mellékletben pirossal jelzett 94,99 m</w:t>
      </w:r>
      <w:r w:rsidRPr="00D07879">
        <w:rPr>
          <w:rFonts w:ascii="Tahoma" w:eastAsia="Times New Roman" w:hAnsi="Tahoma" w:cs="Tahoma"/>
          <w:sz w:val="24"/>
          <w:szCs w:val="24"/>
          <w:vertAlign w:val="superscript"/>
          <w:lang w:eastAsia="hu-HU"/>
        </w:rPr>
        <w:t>2</w:t>
      </w:r>
      <w:r w:rsidRPr="00D07879">
        <w:rPr>
          <w:rFonts w:ascii="Tahoma" w:eastAsia="Times New Roman" w:hAnsi="Tahoma" w:cs="Tahoma"/>
          <w:sz w:val="24"/>
          <w:szCs w:val="24"/>
          <w:lang w:eastAsia="hu-HU"/>
        </w:rPr>
        <w:t xml:space="preserve"> nagyságú épület és a sötét zölddel jelölt 302,56 m</w:t>
      </w:r>
      <w:r w:rsidRPr="00D07879">
        <w:rPr>
          <w:rFonts w:ascii="Tahoma" w:eastAsia="Times New Roman" w:hAnsi="Tahoma" w:cs="Tahoma"/>
          <w:sz w:val="24"/>
          <w:szCs w:val="24"/>
          <w:vertAlign w:val="superscript"/>
          <w:lang w:eastAsia="hu-HU"/>
        </w:rPr>
        <w:t>2</w:t>
      </w:r>
      <w:r w:rsidR="00C063A9" w:rsidRPr="00D07879">
        <w:rPr>
          <w:rFonts w:ascii="Tahoma" w:eastAsia="Times New Roman" w:hAnsi="Tahoma" w:cs="Tahoma"/>
          <w:sz w:val="24"/>
          <w:szCs w:val="24"/>
          <w:lang w:eastAsia="hu-HU"/>
        </w:rPr>
        <w:t xml:space="preserve"> nagyságú udvar) </w:t>
      </w:r>
      <w:r w:rsidRPr="00D07879">
        <w:rPr>
          <w:rFonts w:ascii="Tahoma" w:eastAsia="Times New Roman" w:hAnsi="Tahoma" w:cs="Tahoma"/>
          <w:sz w:val="24"/>
          <w:szCs w:val="24"/>
          <w:lang w:eastAsia="hu-HU"/>
        </w:rPr>
        <w:t>nagyságú ingatlan része</w:t>
      </w:r>
      <w:r w:rsidR="00737545" w:rsidRPr="00D07879">
        <w:rPr>
          <w:rFonts w:ascii="Tahoma" w:eastAsia="Times New Roman" w:hAnsi="Tahoma" w:cs="Tahoma"/>
          <w:sz w:val="24"/>
          <w:szCs w:val="24"/>
          <w:lang w:eastAsia="hu-HU"/>
        </w:rPr>
        <w:t>,</w:t>
      </w:r>
    </w:p>
    <w:p w14:paraId="3625652E" w14:textId="37BA2A99" w:rsidR="00140939" w:rsidRPr="00D07879" w:rsidRDefault="00737545" w:rsidP="00737545">
      <w:pPr>
        <w:spacing w:after="0" w:line="240" w:lineRule="auto"/>
        <w:ind w:left="1080"/>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2.1.5. </w:t>
      </w:r>
      <w:r w:rsidR="00C063A9" w:rsidRPr="00D07879">
        <w:rPr>
          <w:rFonts w:ascii="Tahoma" w:hAnsi="Tahoma" w:cs="Tahoma"/>
          <w:sz w:val="24"/>
          <w:szCs w:val="24"/>
        </w:rPr>
        <w:t>Veszprém</w:t>
      </w:r>
      <w:r w:rsidR="00F170A9" w:rsidRPr="00D07879">
        <w:rPr>
          <w:rFonts w:ascii="Tahoma" w:hAnsi="Tahoma" w:cs="Tahoma"/>
          <w:sz w:val="24"/>
          <w:szCs w:val="24"/>
        </w:rPr>
        <w:t xml:space="preserve"> 2142 hrsz.-ú, természetben a Veszprém, Jutasi út 26. szá</w:t>
      </w:r>
      <w:r w:rsidR="00C735DA" w:rsidRPr="00D07879">
        <w:rPr>
          <w:rFonts w:ascii="Tahoma" w:hAnsi="Tahoma" w:cs="Tahoma"/>
          <w:sz w:val="24"/>
          <w:szCs w:val="24"/>
        </w:rPr>
        <w:t>m mögött található ingatlan</w:t>
      </w:r>
      <w:r w:rsidR="00F170A9" w:rsidRPr="00D07879">
        <w:rPr>
          <w:rFonts w:ascii="Tahoma" w:hAnsi="Tahoma" w:cs="Tahoma"/>
          <w:sz w:val="24"/>
          <w:szCs w:val="24"/>
        </w:rPr>
        <w:t>.</w:t>
      </w:r>
    </w:p>
    <w:p w14:paraId="53A75A45" w14:textId="77777777" w:rsidR="00140939" w:rsidRPr="00D07879" w:rsidRDefault="00140939" w:rsidP="00140939">
      <w:pPr>
        <w:spacing w:after="0" w:line="240" w:lineRule="auto"/>
        <w:ind w:left="1080"/>
        <w:contextualSpacing/>
        <w:jc w:val="both"/>
        <w:rPr>
          <w:rFonts w:ascii="Tahoma" w:eastAsia="Times New Roman" w:hAnsi="Tahoma" w:cs="Tahoma"/>
          <w:sz w:val="24"/>
          <w:szCs w:val="24"/>
          <w:lang w:eastAsia="hu-HU"/>
        </w:rPr>
      </w:pPr>
    </w:p>
    <w:p w14:paraId="563EEA9F" w14:textId="6742C523"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hogy a 2.1 pontban meghatározott ingatlanok Önkormányzat</w:t>
      </w:r>
      <w:r w:rsidR="00A01B4C" w:rsidRPr="00D07879">
        <w:rPr>
          <w:rFonts w:ascii="Tahoma" w:eastAsia="Times New Roman" w:hAnsi="Tahoma" w:cs="Tahoma"/>
          <w:sz w:val="24"/>
          <w:szCs w:val="24"/>
          <w:lang w:eastAsia="hu-HU"/>
        </w:rPr>
        <w:t>,</w:t>
      </w:r>
      <w:r w:rsidRPr="00D07879">
        <w:rPr>
          <w:rFonts w:ascii="Tahoma" w:eastAsia="Times New Roman" w:hAnsi="Tahoma" w:cs="Tahoma"/>
          <w:sz w:val="24"/>
          <w:szCs w:val="24"/>
          <w:lang w:eastAsia="hu-HU"/>
        </w:rPr>
        <w:t xml:space="preserve"> </w:t>
      </w:r>
      <w:r w:rsidR="00A01B4C" w:rsidRPr="00D07879">
        <w:rPr>
          <w:rFonts w:ascii="Tahoma" w:eastAsia="Times New Roman" w:hAnsi="Tahoma" w:cs="Tahoma"/>
          <w:sz w:val="24"/>
          <w:szCs w:val="24"/>
          <w:lang w:eastAsia="hu-HU"/>
        </w:rPr>
        <w:t xml:space="preserve">illetve a 2.1.5 pontban meghatározott ingatlan a MÁV </w:t>
      </w:r>
      <w:r w:rsidRPr="00D07879">
        <w:rPr>
          <w:rFonts w:ascii="Tahoma" w:eastAsia="Times New Roman" w:hAnsi="Tahoma" w:cs="Tahoma"/>
          <w:sz w:val="24"/>
          <w:szCs w:val="24"/>
          <w:lang w:eastAsia="hu-HU"/>
        </w:rPr>
        <w:t>tulajdonában</w:t>
      </w:r>
      <w:r w:rsidR="00A01B4C" w:rsidRPr="00D07879">
        <w:rPr>
          <w:rFonts w:ascii="Tahoma" w:eastAsia="Times New Roman" w:hAnsi="Tahoma" w:cs="Tahoma"/>
          <w:sz w:val="24"/>
          <w:szCs w:val="24"/>
          <w:lang w:eastAsia="hu-HU"/>
        </w:rPr>
        <w:t xml:space="preserve"> </w:t>
      </w:r>
      <w:r w:rsidRPr="00D07879">
        <w:rPr>
          <w:rFonts w:ascii="Tahoma" w:eastAsia="Times New Roman" w:hAnsi="Tahoma" w:cs="Tahoma"/>
          <w:sz w:val="24"/>
          <w:szCs w:val="24"/>
          <w:lang w:eastAsia="hu-HU"/>
        </w:rPr>
        <w:t>maradnak, azokat elidegeníteni, megterhelni, zálogba adni vagy egyéb módon a tulajdonosi jogokat korlátozni – jelen szerződésben foglaltak kivételével – MMSz-nek nem engedélyezett.</w:t>
      </w:r>
    </w:p>
    <w:p w14:paraId="46BBC2A2" w14:textId="77777777" w:rsidR="00140939" w:rsidRPr="00D07879" w:rsidRDefault="00140939" w:rsidP="00140939">
      <w:pPr>
        <w:spacing w:after="0" w:line="240" w:lineRule="auto"/>
        <w:contextualSpacing/>
        <w:jc w:val="both"/>
        <w:rPr>
          <w:rFonts w:ascii="Tahoma" w:eastAsia="Times New Roman" w:hAnsi="Tahoma" w:cs="Tahoma"/>
          <w:sz w:val="24"/>
          <w:szCs w:val="24"/>
          <w:lang w:eastAsia="hu-HU"/>
        </w:rPr>
      </w:pPr>
    </w:p>
    <w:p w14:paraId="2C2697C5"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MMSz kötelezettséget vállal arra, hogy a 2.1 pontban meghatározott ingatlanokat rendeletetésének megfelelően, kizárólag az 1.1 pontban meghatározott közfeladatok ellátásához használja. MMSz felelős minden olyan kárért, amely rendeltetésellenes vagy szerződésellenes használat következménye. MMSz kötelezettséget vállal arra, hogy a haszonkölcsönbe adott ingatlanokra vagyonbiztosítási szerződést köt.</w:t>
      </w:r>
    </w:p>
    <w:p w14:paraId="5F992F04"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12AD8D1D"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hogy MMSz a 2.1 pontban meghatározott ingatlanokat Önkormányzat engedélye nélkül harmadik személy használatába nem adhatja. E rendelkezés megszegése esetén azokért a károkért is felelős, amelyek enélkül nem következtek volna be.</w:t>
      </w:r>
    </w:p>
    <w:p w14:paraId="270B5127"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783500CF"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hogy a 2.1 pontban meghatározott ingatlanok működtetésével, üzemeltetésével, valamint az ezzel kapcsolatos feladatokkal kapcsolatban felmerülő költségek</w:t>
      </w:r>
      <w:r w:rsidRPr="00D07879">
        <w:rPr>
          <w:rFonts w:ascii="Tahoma" w:eastAsia="Times New Roman" w:hAnsi="Tahoma" w:cs="Tahoma"/>
          <w:iCs/>
          <w:sz w:val="24"/>
          <w:szCs w:val="24"/>
          <w:lang w:eastAsia="hu-HU"/>
        </w:rPr>
        <w:t xml:space="preserve"> a MMSz-t terhelik. A közműszolgáltatókkal megkötendő szerződések megkötése MMSz feladata. </w:t>
      </w:r>
    </w:p>
    <w:p w14:paraId="246CF585"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0313AD96"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hogy amennyiben 2.1 pontban meghatározott ingatlanokon értéknövelő beruházást kíván végrehajtani azt csak a tulajdonos Önkormányzattal kötött külön megállapodás alapján teheti meg és a megállapodás alapján tarthat igényt az ingatlanokon történt értéknövelő beruházás számlával igazolt összegének Önkormányzat részéről történő megtérítésére.</w:t>
      </w:r>
    </w:p>
    <w:p w14:paraId="24F704CC"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337FCD85" w14:textId="4DD75C50" w:rsidR="00140939" w:rsidRPr="00D07879" w:rsidRDefault="00140939" w:rsidP="005F5C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hogy Önkormányzat a tulajdonában lévő 2.1 pontban</w:t>
      </w:r>
      <w:r w:rsidR="005F5C39" w:rsidRPr="00D07879">
        <w:rPr>
          <w:rFonts w:ascii="Tahoma" w:eastAsia="Times New Roman" w:hAnsi="Tahoma" w:cs="Tahoma"/>
          <w:sz w:val="24"/>
          <w:szCs w:val="24"/>
          <w:lang w:eastAsia="hu-HU"/>
        </w:rPr>
        <w:t xml:space="preserve"> –</w:t>
      </w:r>
      <w:r w:rsidR="00A01B4C" w:rsidRPr="00D07879">
        <w:rPr>
          <w:rFonts w:ascii="Tahoma" w:eastAsia="Times New Roman" w:hAnsi="Tahoma" w:cs="Tahoma"/>
          <w:sz w:val="24"/>
          <w:szCs w:val="24"/>
          <w:lang w:eastAsia="hu-HU"/>
        </w:rPr>
        <w:t xml:space="preserve"> </w:t>
      </w:r>
      <w:r w:rsidR="005F5C39" w:rsidRPr="00D07879">
        <w:rPr>
          <w:rFonts w:ascii="Tahoma" w:eastAsia="Times New Roman" w:hAnsi="Tahoma" w:cs="Tahoma"/>
          <w:sz w:val="24"/>
          <w:szCs w:val="24"/>
          <w:lang w:eastAsia="hu-HU"/>
        </w:rPr>
        <w:t>kivéve 2.1.5. pontban –</w:t>
      </w:r>
      <w:r w:rsidRPr="00D07879">
        <w:rPr>
          <w:rFonts w:ascii="Tahoma" w:eastAsia="Times New Roman" w:hAnsi="Tahoma" w:cs="Tahoma"/>
          <w:sz w:val="24"/>
          <w:szCs w:val="24"/>
          <w:lang w:eastAsia="hu-HU"/>
        </w:rPr>
        <w:t xml:space="preserve"> meghatározott ingatlanok térítésmentes használatát határozatlan időre, de legalább a Magyar Máltai Szeretetszolgálat Egyesület EFOP-2.2.3-17 „Átmeneti és rehabilitációs intézmények korszerűsítése”</w:t>
      </w:r>
      <w:r w:rsidRPr="00D07879">
        <w:rPr>
          <w:rFonts w:ascii="Tahoma" w:eastAsia="Times New Roman" w:hAnsi="Tahoma" w:cs="Tahoma"/>
          <w:bCs/>
          <w:sz w:val="24"/>
          <w:szCs w:val="24"/>
          <w:lang w:eastAsia="hu-HU"/>
        </w:rPr>
        <w:t xml:space="preserve"> című pályázati felhívásra benyújtott programja keretében, a 8200 Veszprém, Jutasi út 24-26. (Hrsz.: 2130/2) sz. alatti ingatlanon végzett építési munkálatok megkezdésétől számított 15 évig </w:t>
      </w:r>
      <w:r w:rsidRPr="00D07879">
        <w:rPr>
          <w:rFonts w:ascii="Tahoma" w:eastAsia="Times New Roman" w:hAnsi="Tahoma" w:cs="Tahoma"/>
          <w:bCs/>
          <w:sz w:val="24"/>
          <w:szCs w:val="24"/>
          <w:lang w:eastAsia="hu-HU"/>
        </w:rPr>
        <w:lastRenderedPageBreak/>
        <w:t>biztosítja, feltéve hogy az MMSZ számára a jelen megállapodásban szabályozott hajléktalan ellátási közfeladat ellátása nem szűnik meg.</w:t>
      </w:r>
    </w:p>
    <w:p w14:paraId="48FC35C4" w14:textId="77777777" w:rsidR="00140939" w:rsidRPr="00D07879" w:rsidRDefault="00140939" w:rsidP="00140939">
      <w:pPr>
        <w:spacing w:after="0" w:line="240" w:lineRule="auto"/>
        <w:ind w:left="1080"/>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 </w:t>
      </w:r>
    </w:p>
    <w:p w14:paraId="0EA780DD"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rögzítik, hogy az Önkormányzat részéről ajándékozás jogcímén térítésmentesen átadásra került, MMSz részéről elfogadásra került a megszüntetett és az 1.1 pontban meghatározott feladatokat addig ellátó költségvetési szerv leltár szerint felvett és a feladat ellátásához szükséges ingó vagyontárgyainak a tulajdonjoga.</w:t>
      </w:r>
    </w:p>
    <w:p w14:paraId="4B075DE6"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74AA228F" w14:textId="2D245D5D"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MMSz kötelezettséget vállal arra, hogy az átadott ingó vagyontárgyakat rendeletetésének megfelelően, kizárólag az 1</w:t>
      </w:r>
      <w:r w:rsidR="00F170A9" w:rsidRPr="00D07879">
        <w:rPr>
          <w:rFonts w:ascii="Tahoma" w:eastAsia="Times New Roman" w:hAnsi="Tahoma" w:cs="Tahoma"/>
          <w:sz w:val="24"/>
          <w:szCs w:val="24"/>
          <w:lang w:eastAsia="hu-HU"/>
        </w:rPr>
        <w:t xml:space="preserve">. </w:t>
      </w:r>
      <w:r w:rsidRPr="00D07879">
        <w:rPr>
          <w:rFonts w:ascii="Tahoma" w:eastAsia="Times New Roman" w:hAnsi="Tahoma" w:cs="Tahoma"/>
          <w:sz w:val="24"/>
          <w:szCs w:val="24"/>
          <w:lang w:eastAsia="hu-HU"/>
        </w:rPr>
        <w:t xml:space="preserve">fejezetben meghatározott feladatok ellátásához használja. </w:t>
      </w:r>
    </w:p>
    <w:p w14:paraId="3DFCB844" w14:textId="77777777" w:rsidR="00140939" w:rsidRPr="00D07879" w:rsidRDefault="00140939" w:rsidP="00140939">
      <w:pPr>
        <w:spacing w:after="0" w:line="240" w:lineRule="auto"/>
        <w:ind w:left="720"/>
        <w:contextualSpacing/>
        <w:rPr>
          <w:rFonts w:ascii="Tahoma" w:eastAsia="Times New Roman" w:hAnsi="Tahoma" w:cs="Tahoma"/>
          <w:sz w:val="24"/>
          <w:szCs w:val="24"/>
          <w:lang w:eastAsia="hu-HU"/>
        </w:rPr>
      </w:pPr>
    </w:p>
    <w:p w14:paraId="2335ED55" w14:textId="15F5CBB4"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MMSz kötelezettséget vállal arra, hogy jelen szerződés megszűnése esetén az 1.1 pontban meghatározott feladatok ellátásához, az irányadó jogszabályok szerint szükséges felszereléseket térítésmentesen biztosítja az Önkormányzatnak</w:t>
      </w:r>
      <w:r w:rsidR="00A01B4C" w:rsidRPr="00D07879">
        <w:rPr>
          <w:rFonts w:ascii="Tahoma" w:eastAsia="Times New Roman" w:hAnsi="Tahoma" w:cs="Tahoma"/>
          <w:sz w:val="24"/>
          <w:szCs w:val="24"/>
          <w:lang w:eastAsia="hu-HU"/>
        </w:rPr>
        <w:t>.</w:t>
      </w:r>
    </w:p>
    <w:p w14:paraId="063FF238" w14:textId="77777777" w:rsidR="00A01B4C" w:rsidRPr="00D07879" w:rsidRDefault="00A01B4C" w:rsidP="00A01B4C">
      <w:pPr>
        <w:spacing w:after="0" w:line="240" w:lineRule="auto"/>
        <w:ind w:left="1080"/>
        <w:contextualSpacing/>
        <w:jc w:val="both"/>
        <w:rPr>
          <w:rFonts w:ascii="Tahoma" w:eastAsia="Times New Roman" w:hAnsi="Tahoma" w:cs="Tahoma"/>
          <w:sz w:val="24"/>
          <w:szCs w:val="24"/>
          <w:lang w:eastAsia="hu-HU"/>
        </w:rPr>
      </w:pPr>
    </w:p>
    <w:p w14:paraId="2DAB0BF0" w14:textId="6774A1A0" w:rsidR="00A01B4C" w:rsidRPr="00D07879" w:rsidRDefault="005F5C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A Veszprém </w:t>
      </w:r>
      <w:r w:rsidR="00A01B4C" w:rsidRPr="00D07879">
        <w:rPr>
          <w:rFonts w:ascii="Tahoma" w:eastAsia="Times New Roman" w:hAnsi="Tahoma" w:cs="Tahoma"/>
          <w:sz w:val="24"/>
          <w:szCs w:val="24"/>
          <w:lang w:eastAsia="hu-HU"/>
        </w:rPr>
        <w:t>2142 helyrajzi számú, Jutasi út 26. szám mögött található ingatlan vonatkozásában a 2020. december 22. napján megkötött albérleti szerződés rendelkezései irányadóak és elsődlegesek.</w:t>
      </w:r>
    </w:p>
    <w:p w14:paraId="66DEAD8B"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07B49B45" w14:textId="77777777" w:rsidR="00140939" w:rsidRPr="00D07879" w:rsidRDefault="00140939" w:rsidP="00140939">
      <w:pPr>
        <w:numPr>
          <w:ilvl w:val="0"/>
          <w:numId w:val="17"/>
        </w:numPr>
        <w:spacing w:after="0" w:line="240" w:lineRule="auto"/>
        <w:contextualSpacing/>
        <w:jc w:val="both"/>
        <w:rPr>
          <w:rFonts w:ascii="Tahoma" w:eastAsia="Times New Roman" w:hAnsi="Tahoma" w:cs="Tahoma"/>
          <w:b/>
          <w:sz w:val="24"/>
          <w:szCs w:val="24"/>
          <w:lang w:eastAsia="hu-HU"/>
        </w:rPr>
      </w:pPr>
      <w:r w:rsidRPr="00D07879">
        <w:rPr>
          <w:rFonts w:ascii="Tahoma" w:eastAsia="Times New Roman" w:hAnsi="Tahoma" w:cs="Tahoma"/>
          <w:b/>
          <w:sz w:val="24"/>
          <w:szCs w:val="24"/>
          <w:lang w:eastAsia="hu-HU"/>
        </w:rPr>
        <w:t>Vegyes rendelkezések</w:t>
      </w:r>
    </w:p>
    <w:p w14:paraId="36B55D84"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66D15450"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megállapodnak abban, hogy jelen ellátási szerződést – kizárólag írásban – bármelyik fél 6 hónap felmondási idővel június 30-ára, illetve a tárgyév végére felmondhatja, figyelemmel a 2.8 pontban meghatározott korlátozásokra.</w:t>
      </w:r>
    </w:p>
    <w:p w14:paraId="079C6638"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160A2E11"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 felmondási idő lejártáig az MMSz a szolgáltatást köteles ellátni, ennek elmulasztása esetén köteles az ebből eredő károkat és többletköltségeket az Önkormányzatnak megfizetni.</w:t>
      </w:r>
    </w:p>
    <w:p w14:paraId="1F95ECBD"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55A7C8BB" w14:textId="0EF8FABB"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Súlyos szerződésszegés esetén bármelyik szerződő fél azonnali hatályú rendkívüli felmondással élhet. Azonnali hatályú felmondás előtt a sérelmet szenvedő fél köteles a másik felet írásban, határidő kikötése mellett fel</w:t>
      </w:r>
      <w:r w:rsidR="005C4A4A" w:rsidRPr="00D07879">
        <w:rPr>
          <w:rFonts w:ascii="Tahoma" w:eastAsia="Times New Roman" w:hAnsi="Tahoma" w:cs="Tahoma"/>
          <w:sz w:val="24"/>
          <w:szCs w:val="24"/>
          <w:lang w:eastAsia="hu-HU"/>
        </w:rPr>
        <w:t>szólítani az ellátási szerződés</w:t>
      </w:r>
      <w:r w:rsidRPr="00D07879">
        <w:rPr>
          <w:rFonts w:ascii="Tahoma" w:eastAsia="Times New Roman" w:hAnsi="Tahoma" w:cs="Tahoma"/>
          <w:sz w:val="24"/>
          <w:szCs w:val="24"/>
          <w:lang w:eastAsia="hu-HU"/>
        </w:rPr>
        <w:t>szegő magatartás megszüntetésére vagy következményeinek elhárítására. Azonnali hatályú felmondással csak a határidő eredménytelen eltelte esetén lehet élni.</w:t>
      </w:r>
    </w:p>
    <w:p w14:paraId="20CC7F02"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603137BB"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Önkormányzat igénye esetén az MMSz azonnali hatályú felmondás esetén is köteles az ellátás folyamatos biztosításáról gondoskodni, maximum a rendes felmondás esetére meghatározott felmondási idő tartamáig.</w:t>
      </w:r>
    </w:p>
    <w:p w14:paraId="5B33F020"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728FEABE" w14:textId="1E0CDA11"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MMSz rendkívüli felmondá</w:t>
      </w:r>
      <w:r w:rsidR="005C4A4A" w:rsidRPr="00D07879">
        <w:rPr>
          <w:rFonts w:ascii="Tahoma" w:eastAsia="Times New Roman" w:hAnsi="Tahoma" w:cs="Tahoma"/>
          <w:sz w:val="24"/>
          <w:szCs w:val="24"/>
          <w:lang w:eastAsia="hu-HU"/>
        </w:rPr>
        <w:t>sra okot adó ellátási szerződés</w:t>
      </w:r>
      <w:r w:rsidRPr="00D07879">
        <w:rPr>
          <w:rFonts w:ascii="Tahoma" w:eastAsia="Times New Roman" w:hAnsi="Tahoma" w:cs="Tahoma"/>
          <w:sz w:val="24"/>
          <w:szCs w:val="24"/>
          <w:lang w:eastAsia="hu-HU"/>
        </w:rPr>
        <w:t xml:space="preserve">szegő magatartása esetén az Önkormányzat az MMSZ költségére a rendes felmondás felmondási idejének végéig jogosult a szolgáltatást más szolgáltatóval elvégeztetni vagy elvégezni. A folyamatos szolgáltatás </w:t>
      </w:r>
      <w:r w:rsidRPr="00D07879">
        <w:rPr>
          <w:rFonts w:ascii="Tahoma" w:eastAsia="Times New Roman" w:hAnsi="Tahoma" w:cs="Tahoma"/>
          <w:sz w:val="24"/>
          <w:szCs w:val="24"/>
          <w:lang w:eastAsia="hu-HU"/>
        </w:rPr>
        <w:lastRenderedPageBreak/>
        <w:t>biztosításához szükséges feltételek megteremtésével kapcsolatos valamennyi költséget teljes mértékben az MMSz köteles viselni, továbbá köteles megtéríteni az Önkormányzat valamennyi kárát, amely az MMSZ feladat-ellátási szerződés szegő magatartásával kapcsolatban keletkezett.</w:t>
      </w:r>
    </w:p>
    <w:p w14:paraId="162D632D"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66427B67"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Önkormányzat ellátási szerződés szegő magatartása esetén pedig az Önkormányzat köteles az MMSZ valamennyi kárának megtérítésére, amely az ellátási szerződésszegésből kifolyólag keletkezik.</w:t>
      </w:r>
    </w:p>
    <w:p w14:paraId="1F851841"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5000366D" w14:textId="6E168176"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vállalják, hogy jelen ellátási szerződésből eredő vitás kérdéseiket békés úton, tárgyalással rendezik. Amennyiben ez nem vezet eredményre, az ügyben hatáskörtől függően Felek kikötik, a Veszprémi Járásbír</w:t>
      </w:r>
      <w:r w:rsidR="005C4A4A" w:rsidRPr="00D07879">
        <w:rPr>
          <w:rFonts w:ascii="Tahoma" w:eastAsia="Times New Roman" w:hAnsi="Tahoma" w:cs="Tahoma"/>
          <w:sz w:val="24"/>
          <w:szCs w:val="24"/>
          <w:lang w:eastAsia="hu-HU"/>
        </w:rPr>
        <w:t>ó</w:t>
      </w:r>
      <w:r w:rsidRPr="00D07879">
        <w:rPr>
          <w:rFonts w:ascii="Tahoma" w:eastAsia="Times New Roman" w:hAnsi="Tahoma" w:cs="Tahoma"/>
          <w:sz w:val="24"/>
          <w:szCs w:val="24"/>
          <w:lang w:eastAsia="hu-HU"/>
        </w:rPr>
        <w:t>ság illetve Veszprémi Törvényszék kizárólagos illetékességét.</w:t>
      </w:r>
    </w:p>
    <w:p w14:paraId="3334D202"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0C696B79"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 xml:space="preserve">Jelen ellátási szerződésben nem szabályozott kérdésekben a szociális ellátásokra vonatkozó jogszabályok, valamint a Polgári Törvénykönyv rendelkezései az irányadók. </w:t>
      </w:r>
    </w:p>
    <w:p w14:paraId="434CC524"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7333DB27"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Szerződő felek tudomással bírnak arról, hogy jelen ellátási szerződés elfogadása Veszprém Megyei Jogú Város Önkormányzata Közgyűlésének hatáskörébe tartozik. Az ellátási szerződés aláírására – a Közgyűlés felhatalmazása alapján – a Polgármester, valamint az MMSz hivatalos képviselője jogosult.</w:t>
      </w:r>
    </w:p>
    <w:p w14:paraId="276B68A5" w14:textId="77777777" w:rsidR="00140939" w:rsidRPr="00D07879" w:rsidRDefault="00140939" w:rsidP="00140939">
      <w:pPr>
        <w:spacing w:after="0" w:line="240" w:lineRule="auto"/>
        <w:ind w:left="1080"/>
        <w:contextualSpacing/>
        <w:jc w:val="both"/>
        <w:rPr>
          <w:rFonts w:ascii="Tahoma" w:eastAsia="Times New Roman" w:hAnsi="Tahoma" w:cs="Tahoma"/>
          <w:sz w:val="24"/>
          <w:szCs w:val="24"/>
          <w:lang w:eastAsia="hu-HU"/>
        </w:rPr>
      </w:pPr>
    </w:p>
    <w:p w14:paraId="164BE003" w14:textId="52230E6F" w:rsidR="0023514F" w:rsidRPr="00D07879" w:rsidRDefault="0023514F" w:rsidP="0023514F">
      <w:pPr>
        <w:numPr>
          <w:ilvl w:val="1"/>
          <w:numId w:val="17"/>
        </w:numPr>
        <w:spacing w:after="0" w:line="240" w:lineRule="auto"/>
        <w:contextualSpacing/>
        <w:jc w:val="both"/>
        <w:rPr>
          <w:rFonts w:ascii="Tahoma" w:eastAsia="Times New Roman" w:hAnsi="Tahoma" w:cs="Tahoma"/>
          <w:i/>
          <w:sz w:val="24"/>
          <w:szCs w:val="24"/>
          <w:lang w:eastAsia="hu-HU"/>
        </w:rPr>
      </w:pPr>
      <w:r w:rsidRPr="00D07879">
        <w:rPr>
          <w:rFonts w:ascii="Tahoma" w:eastAsia="Times New Roman" w:hAnsi="Tahoma" w:cs="Tahoma"/>
          <w:i/>
          <w:sz w:val="24"/>
          <w:szCs w:val="24"/>
          <w:lang w:eastAsia="hu-HU"/>
        </w:rPr>
        <w:t>Jelen ellátási szerződés módosítására</w:t>
      </w:r>
      <w:r w:rsidR="00D07879" w:rsidRPr="00D07879">
        <w:rPr>
          <w:rFonts w:ascii="Tahoma" w:eastAsia="Times New Roman" w:hAnsi="Tahoma" w:cs="Tahoma"/>
          <w:i/>
          <w:sz w:val="24"/>
          <w:szCs w:val="24"/>
          <w:lang w:eastAsia="hu-HU"/>
        </w:rPr>
        <w:t xml:space="preserve"> és a módosításokkal egységes szerkezetbe foglalt ellátási szerződés elfogadására</w:t>
      </w:r>
      <w:r w:rsidRPr="00D07879">
        <w:rPr>
          <w:rFonts w:ascii="Tahoma" w:eastAsia="Times New Roman" w:hAnsi="Tahoma" w:cs="Tahoma"/>
          <w:i/>
          <w:sz w:val="24"/>
          <w:szCs w:val="24"/>
          <w:lang w:eastAsia="hu-HU"/>
        </w:rPr>
        <w:t xml:space="preserve"> Veszprém Megyei Jogú Város Ö</w:t>
      </w:r>
      <w:r w:rsidR="006F1314" w:rsidRPr="00D07879">
        <w:rPr>
          <w:rFonts w:ascii="Tahoma" w:eastAsia="Times New Roman" w:hAnsi="Tahoma" w:cs="Tahoma"/>
          <w:i/>
          <w:sz w:val="24"/>
          <w:szCs w:val="24"/>
          <w:lang w:eastAsia="hu-HU"/>
        </w:rPr>
        <w:t>nkormányzat Közgyűlésének …/2024</w:t>
      </w:r>
      <w:r w:rsidRPr="00D07879">
        <w:rPr>
          <w:rFonts w:ascii="Tahoma" w:eastAsia="Times New Roman" w:hAnsi="Tahoma" w:cs="Tahoma"/>
          <w:i/>
          <w:sz w:val="24"/>
          <w:szCs w:val="24"/>
          <w:lang w:eastAsia="hu-HU"/>
        </w:rPr>
        <w:t xml:space="preserve">. (….) határozata alapján került sor. </w:t>
      </w:r>
    </w:p>
    <w:p w14:paraId="6207E19A" w14:textId="77777777" w:rsidR="00140939" w:rsidRPr="00D07879" w:rsidRDefault="00140939" w:rsidP="0023514F">
      <w:pPr>
        <w:spacing w:after="0" w:line="240" w:lineRule="auto"/>
        <w:contextualSpacing/>
        <w:rPr>
          <w:rFonts w:ascii="Tahoma" w:eastAsia="Times New Roman" w:hAnsi="Tahoma" w:cs="Tahoma"/>
          <w:sz w:val="24"/>
          <w:szCs w:val="24"/>
          <w:lang w:eastAsia="hu-HU"/>
        </w:rPr>
      </w:pPr>
    </w:p>
    <w:p w14:paraId="5FCE9186" w14:textId="542DBA80" w:rsidR="00A43B63" w:rsidRPr="00D07879" w:rsidRDefault="00A43B63" w:rsidP="00A43B63">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hAnsi="Tahoma" w:cs="Tahoma"/>
          <w:sz w:val="24"/>
          <w:szCs w:val="24"/>
        </w:rPr>
        <w:t>Felek rögzítik, hogy a jelen szerződés módosításai</w:t>
      </w:r>
      <w:r w:rsidR="00C735DA" w:rsidRPr="00D07879">
        <w:rPr>
          <w:rFonts w:ascii="Tahoma" w:hAnsi="Tahoma" w:cs="Tahoma"/>
          <w:sz w:val="24"/>
          <w:szCs w:val="24"/>
        </w:rPr>
        <w:t xml:space="preserve"> az MMSz</w:t>
      </w:r>
      <w:r w:rsidRPr="00D07879">
        <w:rPr>
          <w:rFonts w:ascii="Tahoma" w:hAnsi="Tahoma" w:cs="Tahoma"/>
          <w:sz w:val="24"/>
          <w:szCs w:val="24"/>
        </w:rPr>
        <w:t xml:space="preserve"> által </w:t>
      </w:r>
      <w:r w:rsidR="00C735DA" w:rsidRPr="00D07879">
        <w:rPr>
          <w:rFonts w:ascii="Tahoma" w:hAnsi="Tahoma" w:cs="Tahoma"/>
          <w:sz w:val="24"/>
          <w:szCs w:val="24"/>
        </w:rPr>
        <w:t>nyújtott szociális szolgáltatások szolgáltató nyilvántartásban</w:t>
      </w:r>
      <w:r w:rsidRPr="00D07879">
        <w:rPr>
          <w:rFonts w:ascii="Tahoma" w:hAnsi="Tahoma" w:cs="Tahoma"/>
          <w:sz w:val="24"/>
          <w:szCs w:val="24"/>
        </w:rPr>
        <w:t xml:space="preserve"> jogerősen bejegyzett adatainak az Önkormányzat részére történő megküldése napján lépnek hatályba.</w:t>
      </w:r>
    </w:p>
    <w:p w14:paraId="1C63462A" w14:textId="77777777" w:rsidR="00647DFC" w:rsidRPr="00D07879" w:rsidRDefault="00647DFC" w:rsidP="00647DFC">
      <w:pPr>
        <w:pStyle w:val="Listaszerbekezds"/>
        <w:rPr>
          <w:rFonts w:ascii="Tahoma" w:hAnsi="Tahoma" w:cs="Tahoma"/>
        </w:rPr>
      </w:pPr>
    </w:p>
    <w:p w14:paraId="44398814" w14:textId="41B7B00D" w:rsidR="00647DFC" w:rsidRPr="00D07879" w:rsidRDefault="00647DFC" w:rsidP="005F5C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hAnsi="Tahoma" w:cs="Tahoma"/>
          <w:sz w:val="24"/>
          <w:szCs w:val="24"/>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14:paraId="2E424A5A" w14:textId="77777777" w:rsidR="00647DFC" w:rsidRPr="00D07879" w:rsidRDefault="00647DFC" w:rsidP="00140939">
      <w:pPr>
        <w:spacing w:after="0" w:line="240" w:lineRule="auto"/>
        <w:contextualSpacing/>
        <w:jc w:val="both"/>
        <w:rPr>
          <w:rFonts w:ascii="Tahoma" w:eastAsia="Times New Roman" w:hAnsi="Tahoma" w:cs="Tahoma"/>
          <w:sz w:val="24"/>
          <w:szCs w:val="24"/>
          <w:lang w:eastAsia="hu-HU"/>
        </w:rPr>
      </w:pPr>
    </w:p>
    <w:p w14:paraId="6C10DD5C" w14:textId="77777777"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Jelen ellátási szerződést szerződő felek, mint akaratukkal mindenben megegyezőt jóváhagyólag írják alá.</w:t>
      </w:r>
    </w:p>
    <w:p w14:paraId="5E091339" w14:textId="77777777" w:rsidR="00140939" w:rsidRPr="00D07879" w:rsidRDefault="00140939" w:rsidP="00140939">
      <w:pPr>
        <w:spacing w:after="0" w:line="240" w:lineRule="auto"/>
        <w:ind w:left="734"/>
        <w:contextualSpacing/>
        <w:jc w:val="both"/>
        <w:rPr>
          <w:rFonts w:ascii="Tahoma" w:eastAsia="Times New Roman" w:hAnsi="Tahoma" w:cs="Tahoma"/>
          <w:sz w:val="24"/>
          <w:szCs w:val="24"/>
          <w:lang w:eastAsia="hu-HU"/>
        </w:rPr>
      </w:pPr>
    </w:p>
    <w:p w14:paraId="1D3354D7" w14:textId="25ED9816" w:rsidR="00140939" w:rsidRPr="00D07879" w:rsidRDefault="00140939" w:rsidP="00140939">
      <w:pPr>
        <w:numPr>
          <w:ilvl w:val="1"/>
          <w:numId w:val="17"/>
        </w:numPr>
        <w:spacing w:after="0" w:line="240" w:lineRule="auto"/>
        <w:contextualSpacing/>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Az ellátási szerződés 8 db egymással minden megegyező eredeti példányban készült.</w:t>
      </w:r>
    </w:p>
    <w:p w14:paraId="554A7B7E"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2570843D"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688DEE7A" w14:textId="77777777" w:rsidR="00140939" w:rsidRPr="00D07879" w:rsidRDefault="00140939" w:rsidP="00140939">
      <w:pPr>
        <w:spacing w:after="0" w:line="240" w:lineRule="auto"/>
        <w:jc w:val="both"/>
        <w:rPr>
          <w:rFonts w:ascii="Tahoma" w:eastAsia="Times New Roman" w:hAnsi="Tahoma" w:cs="Tahoma"/>
          <w:sz w:val="24"/>
          <w:szCs w:val="24"/>
          <w:lang w:eastAsia="hu-HU"/>
        </w:rPr>
      </w:pPr>
      <w:r w:rsidRPr="00D07879">
        <w:rPr>
          <w:rFonts w:ascii="Tahoma" w:eastAsia="Times New Roman" w:hAnsi="Tahoma" w:cs="Tahoma"/>
          <w:sz w:val="24"/>
          <w:szCs w:val="24"/>
          <w:lang w:eastAsia="hu-HU"/>
        </w:rPr>
        <w:t>Felek jelen szerződést, mint akaratukkal mindenben megegyezőt, átolvasás és közös értelmezést követően, jóváhagyólag aláírják.</w:t>
      </w:r>
    </w:p>
    <w:p w14:paraId="2802A1C0" w14:textId="77777777" w:rsidR="00140939" w:rsidRPr="00D07879" w:rsidRDefault="00140939" w:rsidP="00140939">
      <w:pPr>
        <w:spacing w:after="0" w:line="240" w:lineRule="auto"/>
        <w:jc w:val="both"/>
        <w:rPr>
          <w:rFonts w:ascii="Tahoma" w:eastAsia="Times New Roman" w:hAnsi="Tahoma" w:cs="Tahoma"/>
          <w:sz w:val="24"/>
          <w:szCs w:val="24"/>
          <w:lang w:eastAsia="hu-HU"/>
        </w:rPr>
      </w:pPr>
    </w:p>
    <w:p w14:paraId="479BBEF5" w14:textId="77777777" w:rsidR="00C74486" w:rsidRPr="00D07879" w:rsidRDefault="00C74486" w:rsidP="00C74486">
      <w:pPr>
        <w:spacing w:after="0" w:line="240" w:lineRule="auto"/>
        <w:jc w:val="both"/>
        <w:rPr>
          <w:rFonts w:ascii="Tahoma" w:eastAsia="Times New Roman" w:hAnsi="Tahoma" w:cs="Tahoma"/>
          <w:sz w:val="24"/>
          <w:szCs w:val="24"/>
          <w:lang w:eastAsia="hu-HU"/>
        </w:rPr>
      </w:pPr>
    </w:p>
    <w:p w14:paraId="7C9F7BDC" w14:textId="77777777" w:rsidR="00DB7C1C" w:rsidRPr="00D07879" w:rsidRDefault="00DB7C1C" w:rsidP="00DB7C1C">
      <w:pPr>
        <w:spacing w:after="0" w:line="240" w:lineRule="auto"/>
        <w:jc w:val="both"/>
        <w:rPr>
          <w:rFonts w:ascii="Tahoma" w:hAnsi="Tahoma" w:cs="Tahoma"/>
          <w:sz w:val="24"/>
          <w:szCs w:val="24"/>
        </w:rPr>
      </w:pPr>
    </w:p>
    <w:p w14:paraId="0D5F9525" w14:textId="6707EDF2" w:rsidR="00DB7C1C" w:rsidRPr="00D07879" w:rsidRDefault="00DB7C1C" w:rsidP="00DB7C1C">
      <w:pPr>
        <w:spacing w:after="0" w:line="240" w:lineRule="auto"/>
        <w:jc w:val="both"/>
        <w:rPr>
          <w:rFonts w:ascii="Tahoma" w:hAnsi="Tahoma" w:cs="Tahoma"/>
          <w:sz w:val="24"/>
          <w:szCs w:val="24"/>
        </w:rPr>
      </w:pPr>
      <w:r w:rsidRPr="00D07879">
        <w:rPr>
          <w:rFonts w:ascii="Tahoma" w:hAnsi="Tahoma" w:cs="Tahoma"/>
          <w:b/>
          <w:sz w:val="24"/>
          <w:szCs w:val="24"/>
        </w:rPr>
        <w:t>Veszprém,</w:t>
      </w:r>
      <w:r w:rsidR="006F1314" w:rsidRPr="00D07879">
        <w:rPr>
          <w:rFonts w:ascii="Tahoma" w:hAnsi="Tahoma" w:cs="Tahoma"/>
          <w:sz w:val="24"/>
          <w:szCs w:val="24"/>
        </w:rPr>
        <w:t xml:space="preserve"> 2024</w:t>
      </w:r>
      <w:r w:rsidRPr="00D07879">
        <w:rPr>
          <w:rFonts w:ascii="Tahoma" w:hAnsi="Tahoma" w:cs="Tahoma"/>
          <w:sz w:val="24"/>
          <w:szCs w:val="24"/>
        </w:rPr>
        <w:t xml:space="preserve">. ………………………           </w:t>
      </w:r>
      <w:r w:rsidRPr="00D07879">
        <w:rPr>
          <w:rFonts w:ascii="Tahoma" w:hAnsi="Tahoma" w:cs="Tahoma"/>
          <w:b/>
          <w:sz w:val="24"/>
          <w:szCs w:val="24"/>
        </w:rPr>
        <w:t>Veszprém,</w:t>
      </w:r>
      <w:r w:rsidR="006F1314" w:rsidRPr="00D07879">
        <w:rPr>
          <w:rFonts w:ascii="Tahoma" w:hAnsi="Tahoma" w:cs="Tahoma"/>
          <w:sz w:val="24"/>
          <w:szCs w:val="24"/>
        </w:rPr>
        <w:t xml:space="preserve"> 2024</w:t>
      </w:r>
      <w:r w:rsidRPr="00D07879">
        <w:rPr>
          <w:rFonts w:ascii="Tahoma" w:hAnsi="Tahoma" w:cs="Tahoma"/>
          <w:sz w:val="24"/>
          <w:szCs w:val="24"/>
        </w:rPr>
        <w:t>. ………………………</w:t>
      </w:r>
    </w:p>
    <w:p w14:paraId="26E96769" w14:textId="77777777" w:rsidR="00DB7C1C" w:rsidRPr="00D07879" w:rsidRDefault="00DB7C1C" w:rsidP="00DB7C1C">
      <w:pPr>
        <w:spacing w:after="0" w:line="240" w:lineRule="auto"/>
        <w:jc w:val="both"/>
        <w:rPr>
          <w:rFonts w:ascii="Tahoma" w:hAnsi="Tahoma" w:cs="Tahoma"/>
          <w:sz w:val="24"/>
          <w:szCs w:val="24"/>
        </w:rPr>
      </w:pPr>
    </w:p>
    <w:tbl>
      <w:tblPr>
        <w:tblStyle w:val="Rcsostblzat"/>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28"/>
        <w:gridCol w:w="4544"/>
      </w:tblGrid>
      <w:tr w:rsidR="006668D5" w:rsidRPr="00D07879" w14:paraId="0DF214C8" w14:textId="77777777" w:rsidTr="00470803">
        <w:trPr>
          <w:trHeight w:val="488"/>
        </w:trPr>
        <w:tc>
          <w:tcPr>
            <w:tcW w:w="4606" w:type="dxa"/>
          </w:tcPr>
          <w:p w14:paraId="1FF013CB" w14:textId="77777777" w:rsidR="006668D5" w:rsidRPr="00D07879" w:rsidRDefault="006668D5" w:rsidP="00BC76F2">
            <w:pPr>
              <w:jc w:val="center"/>
              <w:rPr>
                <w:rFonts w:ascii="Tahoma" w:hAnsi="Tahoma" w:cs="Tahoma"/>
                <w:sz w:val="24"/>
                <w:szCs w:val="24"/>
              </w:rPr>
            </w:pPr>
            <w:r w:rsidRPr="00D07879">
              <w:rPr>
                <w:rFonts w:ascii="Tahoma" w:hAnsi="Tahoma" w:cs="Tahoma"/>
                <w:sz w:val="24"/>
                <w:szCs w:val="24"/>
              </w:rPr>
              <w:t>………………………………………………….</w:t>
            </w:r>
          </w:p>
          <w:p w14:paraId="58341249" w14:textId="77777777" w:rsidR="006668D5" w:rsidRPr="00D07879" w:rsidRDefault="006668D5" w:rsidP="00BC76F2">
            <w:pPr>
              <w:jc w:val="center"/>
              <w:rPr>
                <w:rFonts w:ascii="Tahoma" w:hAnsi="Tahoma" w:cs="Tahoma"/>
                <w:b/>
                <w:sz w:val="24"/>
                <w:szCs w:val="24"/>
              </w:rPr>
            </w:pPr>
            <w:r w:rsidRPr="00D07879">
              <w:rPr>
                <w:rFonts w:ascii="Tahoma" w:hAnsi="Tahoma" w:cs="Tahoma"/>
                <w:b/>
                <w:sz w:val="24"/>
                <w:szCs w:val="24"/>
              </w:rPr>
              <w:t>Veszprém MJV Önkormányzata</w:t>
            </w:r>
          </w:p>
          <w:p w14:paraId="1B151D07" w14:textId="77777777" w:rsidR="006668D5" w:rsidRPr="00D07879" w:rsidRDefault="006668D5" w:rsidP="00BC76F2">
            <w:pPr>
              <w:jc w:val="center"/>
              <w:rPr>
                <w:rFonts w:ascii="Tahoma" w:hAnsi="Tahoma" w:cs="Tahoma"/>
                <w:sz w:val="24"/>
                <w:szCs w:val="24"/>
              </w:rPr>
            </w:pPr>
            <w:r w:rsidRPr="00D07879">
              <w:rPr>
                <w:rFonts w:ascii="Tahoma" w:hAnsi="Tahoma" w:cs="Tahoma"/>
                <w:sz w:val="24"/>
                <w:szCs w:val="24"/>
              </w:rPr>
              <w:t>képviseli:</w:t>
            </w:r>
          </w:p>
          <w:p w14:paraId="1407535D" w14:textId="77777777" w:rsidR="006668D5" w:rsidRPr="00D07879" w:rsidRDefault="006668D5" w:rsidP="00BC76F2">
            <w:pPr>
              <w:jc w:val="center"/>
              <w:rPr>
                <w:rFonts w:ascii="Tahoma" w:hAnsi="Tahoma" w:cs="Tahoma"/>
                <w:b/>
                <w:sz w:val="24"/>
                <w:szCs w:val="24"/>
              </w:rPr>
            </w:pPr>
            <w:r w:rsidRPr="00D07879">
              <w:rPr>
                <w:rFonts w:ascii="Tahoma" w:hAnsi="Tahoma" w:cs="Tahoma"/>
                <w:b/>
                <w:sz w:val="24"/>
                <w:szCs w:val="24"/>
              </w:rPr>
              <w:t>Porga Gyula</w:t>
            </w:r>
          </w:p>
          <w:p w14:paraId="7815C4A3" w14:textId="77777777" w:rsidR="006668D5" w:rsidRPr="00D07879" w:rsidRDefault="006668D5" w:rsidP="00BC76F2">
            <w:pPr>
              <w:jc w:val="center"/>
              <w:rPr>
                <w:rFonts w:ascii="Tahoma" w:hAnsi="Tahoma" w:cs="Tahoma"/>
                <w:b/>
                <w:sz w:val="24"/>
                <w:szCs w:val="24"/>
              </w:rPr>
            </w:pPr>
            <w:r w:rsidRPr="00D07879">
              <w:rPr>
                <w:rFonts w:ascii="Tahoma" w:hAnsi="Tahoma" w:cs="Tahoma"/>
                <w:b/>
                <w:sz w:val="24"/>
                <w:szCs w:val="24"/>
              </w:rPr>
              <w:t>polgármester</w:t>
            </w:r>
          </w:p>
        </w:tc>
        <w:tc>
          <w:tcPr>
            <w:tcW w:w="4606" w:type="dxa"/>
          </w:tcPr>
          <w:p w14:paraId="7625A7B5" w14:textId="77777777" w:rsidR="006668D5" w:rsidRPr="00D07879" w:rsidRDefault="006668D5" w:rsidP="00BC76F2">
            <w:pPr>
              <w:jc w:val="center"/>
              <w:rPr>
                <w:rFonts w:ascii="Tahoma" w:hAnsi="Tahoma" w:cs="Tahoma"/>
                <w:sz w:val="24"/>
                <w:szCs w:val="24"/>
              </w:rPr>
            </w:pPr>
            <w:r w:rsidRPr="00D07879">
              <w:rPr>
                <w:rFonts w:ascii="Tahoma" w:hAnsi="Tahoma" w:cs="Tahoma"/>
                <w:sz w:val="24"/>
                <w:szCs w:val="24"/>
              </w:rPr>
              <w:t>……………………………………………………</w:t>
            </w:r>
          </w:p>
          <w:p w14:paraId="1D9FCCC2" w14:textId="77777777" w:rsidR="006668D5" w:rsidRPr="00D07879" w:rsidRDefault="006668D5" w:rsidP="00BC76F2">
            <w:pPr>
              <w:jc w:val="center"/>
              <w:rPr>
                <w:rFonts w:ascii="Tahoma" w:hAnsi="Tahoma" w:cs="Tahoma"/>
                <w:b/>
                <w:sz w:val="24"/>
                <w:szCs w:val="24"/>
              </w:rPr>
            </w:pPr>
            <w:r w:rsidRPr="00D07879">
              <w:rPr>
                <w:rFonts w:ascii="Tahoma" w:hAnsi="Tahoma" w:cs="Tahoma"/>
                <w:b/>
                <w:sz w:val="24"/>
                <w:szCs w:val="24"/>
              </w:rPr>
              <w:t>Magyar Máltai Szeretetszolgálat Egyesület</w:t>
            </w:r>
          </w:p>
          <w:p w14:paraId="167EE7A6" w14:textId="77777777" w:rsidR="006668D5" w:rsidRPr="00D07879" w:rsidRDefault="006668D5" w:rsidP="00BC76F2">
            <w:pPr>
              <w:jc w:val="center"/>
              <w:rPr>
                <w:rFonts w:ascii="Tahoma" w:hAnsi="Tahoma" w:cs="Tahoma"/>
                <w:sz w:val="24"/>
                <w:szCs w:val="24"/>
              </w:rPr>
            </w:pPr>
            <w:r w:rsidRPr="00D07879">
              <w:rPr>
                <w:rFonts w:ascii="Tahoma" w:hAnsi="Tahoma" w:cs="Tahoma"/>
                <w:sz w:val="24"/>
                <w:szCs w:val="24"/>
              </w:rPr>
              <w:t>képviseli:</w:t>
            </w:r>
          </w:p>
          <w:p w14:paraId="1D89957C" w14:textId="77777777" w:rsidR="006668D5" w:rsidRPr="00D07879" w:rsidRDefault="006668D5" w:rsidP="00BC76F2">
            <w:pPr>
              <w:jc w:val="center"/>
              <w:rPr>
                <w:rFonts w:ascii="Tahoma" w:hAnsi="Tahoma" w:cs="Tahoma"/>
                <w:b/>
                <w:sz w:val="24"/>
                <w:szCs w:val="24"/>
              </w:rPr>
            </w:pPr>
            <w:r w:rsidRPr="00D07879">
              <w:rPr>
                <w:rFonts w:ascii="Tahoma" w:hAnsi="Tahoma" w:cs="Tahoma"/>
                <w:b/>
                <w:sz w:val="24"/>
                <w:szCs w:val="24"/>
              </w:rPr>
              <w:t xml:space="preserve">Bondor Lajos és </w:t>
            </w:r>
            <w:r w:rsidRPr="00D07879">
              <w:rPr>
                <w:rFonts w:ascii="Tahoma" w:hAnsi="Tahoma" w:cs="Tahoma"/>
                <w:b/>
                <w:bCs/>
                <w:sz w:val="24"/>
                <w:szCs w:val="24"/>
              </w:rPr>
              <w:t>Preininger-Horváth</w:t>
            </w:r>
            <w:r w:rsidRPr="00D07879">
              <w:rPr>
                <w:rFonts w:ascii="Tahoma" w:hAnsi="Tahoma" w:cs="Tahoma"/>
                <w:bCs/>
                <w:sz w:val="24"/>
                <w:szCs w:val="24"/>
              </w:rPr>
              <w:t xml:space="preserve"> </w:t>
            </w:r>
            <w:r w:rsidRPr="00D07879">
              <w:rPr>
                <w:rFonts w:ascii="Tahoma" w:hAnsi="Tahoma" w:cs="Tahoma"/>
                <w:b/>
                <w:sz w:val="24"/>
                <w:szCs w:val="24"/>
              </w:rPr>
              <w:t>Edina</w:t>
            </w:r>
          </w:p>
          <w:p w14:paraId="42388924" w14:textId="77777777" w:rsidR="006668D5" w:rsidRPr="00D07879" w:rsidRDefault="006668D5" w:rsidP="00BC76F2">
            <w:pPr>
              <w:jc w:val="center"/>
              <w:rPr>
                <w:rFonts w:ascii="Tahoma" w:hAnsi="Tahoma" w:cs="Tahoma"/>
                <w:b/>
                <w:sz w:val="24"/>
                <w:szCs w:val="24"/>
              </w:rPr>
            </w:pPr>
            <w:r w:rsidRPr="00D07879">
              <w:rPr>
                <w:rFonts w:ascii="Tahoma" w:hAnsi="Tahoma" w:cs="Tahoma"/>
                <w:b/>
                <w:sz w:val="24"/>
                <w:szCs w:val="24"/>
              </w:rPr>
              <w:t xml:space="preserve"> meghatalmazottak</w:t>
            </w:r>
          </w:p>
        </w:tc>
      </w:tr>
    </w:tbl>
    <w:p w14:paraId="3C2AAEE0" w14:textId="77777777" w:rsidR="00F135CE" w:rsidRPr="00D07879" w:rsidRDefault="00F135CE" w:rsidP="00AF6F74">
      <w:pPr>
        <w:pStyle w:val="Listaszerbekezds"/>
        <w:ind w:left="360"/>
        <w:jc w:val="both"/>
        <w:rPr>
          <w:rFonts w:ascii="Tahoma" w:hAnsi="Tahoma" w:cs="Tahoma"/>
        </w:rPr>
      </w:pPr>
    </w:p>
    <w:p w14:paraId="091C8FF1" w14:textId="77777777" w:rsidR="007B1BB6" w:rsidRPr="00D07879" w:rsidRDefault="007B1BB6" w:rsidP="00F135CE">
      <w:pPr>
        <w:spacing w:after="0" w:line="240" w:lineRule="auto"/>
        <w:jc w:val="both"/>
        <w:rPr>
          <w:rFonts w:ascii="Tahoma" w:hAnsi="Tahoma" w:cs="Tahoma"/>
          <w:sz w:val="24"/>
          <w:szCs w:val="24"/>
        </w:rPr>
      </w:pPr>
    </w:p>
    <w:sectPr w:rsidR="007B1BB6" w:rsidRPr="00D07879" w:rsidSect="007D0D68">
      <w:footerReference w:type="default" r:id="rId8"/>
      <w:headerReference w:type="first" r:id="rId9"/>
      <w:pgSz w:w="11906" w:h="16838"/>
      <w:pgMar w:top="1417" w:right="1417" w:bottom="1134"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38D13" w14:textId="77777777" w:rsidR="008D3638" w:rsidRDefault="008D3638" w:rsidP="00DD1EEC">
      <w:pPr>
        <w:spacing w:after="0" w:line="240" w:lineRule="auto"/>
      </w:pPr>
      <w:r>
        <w:separator/>
      </w:r>
    </w:p>
  </w:endnote>
  <w:endnote w:type="continuationSeparator" w:id="0">
    <w:p w14:paraId="77BAB716" w14:textId="77777777" w:rsidR="008D3638" w:rsidRDefault="008D3638" w:rsidP="00DD1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5988499"/>
      <w:docPartObj>
        <w:docPartGallery w:val="Page Numbers (Bottom of Page)"/>
        <w:docPartUnique/>
      </w:docPartObj>
    </w:sdtPr>
    <w:sdtEndPr/>
    <w:sdtContent>
      <w:p w14:paraId="0A5C4750" w14:textId="77777777" w:rsidR="00BC76F2" w:rsidRDefault="00BC76F2">
        <w:pPr>
          <w:pStyle w:val="llb"/>
          <w:jc w:val="center"/>
        </w:pPr>
        <w:r>
          <w:fldChar w:fldCharType="begin"/>
        </w:r>
        <w:r>
          <w:instrText>PAGE   \* MERGEFORMAT</w:instrText>
        </w:r>
        <w:r>
          <w:fldChar w:fldCharType="separate"/>
        </w:r>
        <w:r w:rsidR="00E604B2">
          <w:rPr>
            <w:noProof/>
          </w:rPr>
          <w:t>11</w:t>
        </w:r>
        <w:r>
          <w:fldChar w:fldCharType="end"/>
        </w:r>
      </w:p>
    </w:sdtContent>
  </w:sdt>
  <w:p w14:paraId="112880A3" w14:textId="77777777" w:rsidR="00BC76F2" w:rsidRDefault="00BC76F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33D0D" w14:textId="77777777" w:rsidR="008D3638" w:rsidRDefault="008D3638" w:rsidP="00DD1EEC">
      <w:pPr>
        <w:spacing w:after="0" w:line="240" w:lineRule="auto"/>
      </w:pPr>
      <w:r>
        <w:separator/>
      </w:r>
    </w:p>
  </w:footnote>
  <w:footnote w:type="continuationSeparator" w:id="0">
    <w:p w14:paraId="1CDBCD95" w14:textId="77777777" w:rsidR="008D3638" w:rsidRDefault="008D3638" w:rsidP="00DD1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22404" w14:textId="77777777" w:rsidR="00BC76F2" w:rsidRDefault="00BC76F2" w:rsidP="00E32BF8">
    <w:pPr>
      <w:spacing w:after="0" w:line="240" w:lineRule="auto"/>
      <w:ind w:right="-289"/>
      <w:rPr>
        <w:rFonts w:ascii="Tahoma" w:hAnsi="Tahoma" w:cs="Tahoma"/>
        <w:b/>
        <w:sz w:val="28"/>
        <w:szCs w:val="28"/>
      </w:rPr>
    </w:pPr>
  </w:p>
  <w:p w14:paraId="777EC315" w14:textId="2F7D943C" w:rsidR="00BC76F2" w:rsidRPr="0003392C" w:rsidRDefault="00BC76F2" w:rsidP="0003392C">
    <w:pPr>
      <w:spacing w:line="240" w:lineRule="auto"/>
      <w:ind w:right="-290"/>
      <w:jc w:val="center"/>
      <w:rPr>
        <w:rFonts w:ascii="Tahoma" w:hAnsi="Tahoma" w:cs="Tahoma"/>
        <w:b/>
        <w:sz w:val="28"/>
        <w:szCs w:val="28"/>
      </w:rPr>
    </w:pPr>
    <w:r w:rsidRPr="00056CBB">
      <w:rPr>
        <w:rFonts w:ascii="Tahoma" w:hAnsi="Tahoma" w:cs="Tahoma"/>
        <w:b/>
        <w:bCs/>
        <w:noProof/>
        <w:lang w:eastAsia="hu-HU"/>
      </w:rPr>
      <w:drawing>
        <wp:inline distT="0" distB="0" distL="0" distR="0" wp14:anchorId="79EA16DE" wp14:editId="038F6761">
          <wp:extent cx="5760720" cy="342787"/>
          <wp:effectExtent l="0" t="0" r="0" b="635"/>
          <wp:docPr id="2" name="Kép 2" descr="Alpolgarme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polgarmes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787"/>
                  </a:xfrm>
                  <a:prstGeom prst="rect">
                    <a:avLst/>
                  </a:prstGeom>
                  <a:noFill/>
                  <a:ln>
                    <a:noFill/>
                  </a:ln>
                </pic:spPr>
              </pic:pic>
            </a:graphicData>
          </a:graphic>
        </wp:inline>
      </w:drawing>
    </w:r>
  </w:p>
  <w:p w14:paraId="550EE574" w14:textId="77777777" w:rsidR="00BC76F2" w:rsidRDefault="00BC76F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E0FE0"/>
    <w:multiLevelType w:val="multilevel"/>
    <w:tmpl w:val="D8F23B58"/>
    <w:lvl w:ilvl="0">
      <w:start w:val="2"/>
      <w:numFmt w:val="decimal"/>
      <w:lvlText w:val="%1."/>
      <w:lvlJc w:val="left"/>
      <w:pPr>
        <w:ind w:left="720" w:hanging="360"/>
      </w:pPr>
      <w:rPr>
        <w:rFonts w:hint="default"/>
        <w:b/>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5D160BD"/>
    <w:multiLevelType w:val="multilevel"/>
    <w:tmpl w:val="33521E8A"/>
    <w:lvl w:ilvl="0">
      <w:start w:val="1"/>
      <w:numFmt w:val="decimal"/>
      <w:lvlText w:val="%1."/>
      <w:lvlJc w:val="left"/>
      <w:pPr>
        <w:ind w:left="734" w:hanging="360"/>
      </w:pPr>
    </w:lvl>
    <w:lvl w:ilvl="1">
      <w:start w:val="1"/>
      <w:numFmt w:val="decimal"/>
      <w:isLgl/>
      <w:lvlText w:val="%1.%2."/>
      <w:lvlJc w:val="left"/>
      <w:pPr>
        <w:ind w:left="1094" w:hanging="720"/>
      </w:pPr>
    </w:lvl>
    <w:lvl w:ilvl="2">
      <w:start w:val="1"/>
      <w:numFmt w:val="decimal"/>
      <w:isLgl/>
      <w:lvlText w:val="%1.%2.%3."/>
      <w:lvlJc w:val="left"/>
      <w:pPr>
        <w:ind w:left="1454" w:hanging="1080"/>
      </w:pPr>
    </w:lvl>
    <w:lvl w:ilvl="3">
      <w:start w:val="1"/>
      <w:numFmt w:val="decimal"/>
      <w:isLgl/>
      <w:lvlText w:val="%1.%2.%3.%4."/>
      <w:lvlJc w:val="left"/>
      <w:pPr>
        <w:ind w:left="1454" w:hanging="1080"/>
      </w:pPr>
    </w:lvl>
    <w:lvl w:ilvl="4">
      <w:start w:val="1"/>
      <w:numFmt w:val="decimal"/>
      <w:isLgl/>
      <w:lvlText w:val="%1.%2.%3.%4.%5."/>
      <w:lvlJc w:val="left"/>
      <w:pPr>
        <w:ind w:left="1814" w:hanging="1440"/>
      </w:pPr>
    </w:lvl>
    <w:lvl w:ilvl="5">
      <w:start w:val="1"/>
      <w:numFmt w:val="decimal"/>
      <w:isLgl/>
      <w:lvlText w:val="%1.%2.%3.%4.%5.%6."/>
      <w:lvlJc w:val="left"/>
      <w:pPr>
        <w:ind w:left="2174" w:hanging="1800"/>
      </w:pPr>
    </w:lvl>
    <w:lvl w:ilvl="6">
      <w:start w:val="1"/>
      <w:numFmt w:val="decimal"/>
      <w:isLgl/>
      <w:lvlText w:val="%1.%2.%3.%4.%5.%6.%7."/>
      <w:lvlJc w:val="left"/>
      <w:pPr>
        <w:ind w:left="2174" w:hanging="1800"/>
      </w:pPr>
    </w:lvl>
    <w:lvl w:ilvl="7">
      <w:start w:val="1"/>
      <w:numFmt w:val="decimal"/>
      <w:isLgl/>
      <w:lvlText w:val="%1.%2.%3.%4.%5.%6.%7.%8."/>
      <w:lvlJc w:val="left"/>
      <w:pPr>
        <w:ind w:left="2534" w:hanging="2160"/>
      </w:pPr>
    </w:lvl>
    <w:lvl w:ilvl="8">
      <w:start w:val="1"/>
      <w:numFmt w:val="decimal"/>
      <w:isLgl/>
      <w:lvlText w:val="%1.%2.%3.%4.%5.%6.%7.%8.%9."/>
      <w:lvlJc w:val="left"/>
      <w:pPr>
        <w:ind w:left="2894" w:hanging="2520"/>
      </w:pPr>
    </w:lvl>
  </w:abstractNum>
  <w:abstractNum w:abstractNumId="2" w15:restartNumberingAfterBreak="0">
    <w:nsid w:val="098D042D"/>
    <w:multiLevelType w:val="multilevel"/>
    <w:tmpl w:val="441AEAF8"/>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680" w:hanging="1440"/>
      </w:pPr>
    </w:lvl>
    <w:lvl w:ilvl="5">
      <w:start w:val="1"/>
      <w:numFmt w:val="decimal"/>
      <w:isLgl/>
      <w:lvlText w:val="%1.%2.%3.%4.%5.%6."/>
      <w:lvlJc w:val="left"/>
      <w:pPr>
        <w:ind w:left="5400" w:hanging="1440"/>
      </w:pPr>
    </w:lvl>
    <w:lvl w:ilvl="6">
      <w:start w:val="1"/>
      <w:numFmt w:val="decimal"/>
      <w:isLgl/>
      <w:lvlText w:val="%1.%2.%3.%4.%5.%6.%7."/>
      <w:lvlJc w:val="left"/>
      <w:pPr>
        <w:ind w:left="6480" w:hanging="1800"/>
      </w:pPr>
    </w:lvl>
    <w:lvl w:ilvl="7">
      <w:start w:val="1"/>
      <w:numFmt w:val="decimal"/>
      <w:isLgl/>
      <w:lvlText w:val="%1.%2.%3.%4.%5.%6.%7.%8."/>
      <w:lvlJc w:val="left"/>
      <w:pPr>
        <w:ind w:left="7560" w:hanging="2160"/>
      </w:pPr>
    </w:lvl>
    <w:lvl w:ilvl="8">
      <w:start w:val="1"/>
      <w:numFmt w:val="decimal"/>
      <w:isLgl/>
      <w:lvlText w:val="%1.%2.%3.%4.%5.%6.%7.%8.%9."/>
      <w:lvlJc w:val="left"/>
      <w:pPr>
        <w:ind w:left="8280" w:hanging="2160"/>
      </w:pPr>
    </w:lvl>
  </w:abstractNum>
  <w:abstractNum w:abstractNumId="3" w15:restartNumberingAfterBreak="0">
    <w:nsid w:val="0A9E038A"/>
    <w:multiLevelType w:val="hybridMultilevel"/>
    <w:tmpl w:val="9F2E3956"/>
    <w:lvl w:ilvl="0" w:tplc="8D6C0A04">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AE935F7"/>
    <w:multiLevelType w:val="multilevel"/>
    <w:tmpl w:val="F29CE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80295E"/>
    <w:multiLevelType w:val="hybridMultilevel"/>
    <w:tmpl w:val="FD8EF43C"/>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C5D567A"/>
    <w:multiLevelType w:val="hybridMultilevel"/>
    <w:tmpl w:val="BA6EBC9A"/>
    <w:lvl w:ilvl="0" w:tplc="5F2C7414">
      <w:start w:val="6"/>
      <w:numFmt w:val="decimal"/>
      <w:lvlText w:val="%1."/>
      <w:lvlJc w:val="left"/>
      <w:pPr>
        <w:ind w:left="720" w:hanging="360"/>
      </w:pPr>
      <w:rPr>
        <w:rFonts w:hint="default"/>
        <w:sz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6A2F60"/>
    <w:multiLevelType w:val="hybridMultilevel"/>
    <w:tmpl w:val="6D804ACA"/>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8B6C8A"/>
    <w:multiLevelType w:val="hybridMultilevel"/>
    <w:tmpl w:val="7FE02954"/>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9B64699"/>
    <w:multiLevelType w:val="hybridMultilevel"/>
    <w:tmpl w:val="BFA0DC92"/>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0" w15:restartNumberingAfterBreak="0">
    <w:nsid w:val="3CF07142"/>
    <w:multiLevelType w:val="hybridMultilevel"/>
    <w:tmpl w:val="66E00B4E"/>
    <w:lvl w:ilvl="0" w:tplc="F8E06262">
      <w:start w:val="1"/>
      <w:numFmt w:val="lowerLetter"/>
      <w:lvlText w:val="%1)"/>
      <w:lvlJc w:val="left"/>
      <w:pPr>
        <w:ind w:left="1068" w:hanging="360"/>
      </w:pPr>
      <w:rPr>
        <w:rFonts w:hint="default"/>
        <w:color w:val="222222"/>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1" w15:restartNumberingAfterBreak="0">
    <w:nsid w:val="3F305AAC"/>
    <w:multiLevelType w:val="multilevel"/>
    <w:tmpl w:val="5460416A"/>
    <w:lvl w:ilvl="0">
      <w:start w:val="1"/>
      <w:numFmt w:val="decimal"/>
      <w:lvlText w:val="%1."/>
      <w:lvlJc w:val="left"/>
      <w:pPr>
        <w:ind w:left="720" w:hanging="360"/>
      </w:pPr>
      <w:rPr>
        <w:rFonts w:hint="default"/>
      </w:rPr>
    </w:lvl>
    <w:lvl w:ilvl="1">
      <w:start w:val="3"/>
      <w:numFmt w:val="decimal"/>
      <w:isLgl/>
      <w:lvlText w:val="%1.%2"/>
      <w:lvlJc w:val="left"/>
      <w:pPr>
        <w:ind w:left="1454" w:hanging="720"/>
      </w:pPr>
      <w:rPr>
        <w:rFonts w:hint="default"/>
      </w:rPr>
    </w:lvl>
    <w:lvl w:ilvl="2">
      <w:start w:val="1"/>
      <w:numFmt w:val="decimal"/>
      <w:isLgl/>
      <w:lvlText w:val="%1.%2.%3"/>
      <w:lvlJc w:val="left"/>
      <w:pPr>
        <w:ind w:left="1828" w:hanging="720"/>
      </w:pPr>
      <w:rPr>
        <w:rFonts w:hint="default"/>
      </w:rPr>
    </w:lvl>
    <w:lvl w:ilvl="3">
      <w:start w:val="1"/>
      <w:numFmt w:val="decimal"/>
      <w:isLgl/>
      <w:lvlText w:val="%1.%2.%3.%4"/>
      <w:lvlJc w:val="left"/>
      <w:pPr>
        <w:ind w:left="2562" w:hanging="1080"/>
      </w:pPr>
      <w:rPr>
        <w:rFonts w:hint="default"/>
      </w:rPr>
    </w:lvl>
    <w:lvl w:ilvl="4">
      <w:start w:val="1"/>
      <w:numFmt w:val="decimal"/>
      <w:isLgl/>
      <w:lvlText w:val="%1.%2.%3.%4.%5"/>
      <w:lvlJc w:val="left"/>
      <w:pPr>
        <w:ind w:left="2936" w:hanging="1080"/>
      </w:pPr>
      <w:rPr>
        <w:rFonts w:hint="default"/>
      </w:rPr>
    </w:lvl>
    <w:lvl w:ilvl="5">
      <w:start w:val="1"/>
      <w:numFmt w:val="decimal"/>
      <w:isLgl/>
      <w:lvlText w:val="%1.%2.%3.%4.%5.%6"/>
      <w:lvlJc w:val="left"/>
      <w:pPr>
        <w:ind w:left="3670" w:hanging="1440"/>
      </w:pPr>
      <w:rPr>
        <w:rFonts w:hint="default"/>
      </w:rPr>
    </w:lvl>
    <w:lvl w:ilvl="6">
      <w:start w:val="1"/>
      <w:numFmt w:val="decimal"/>
      <w:isLgl/>
      <w:lvlText w:val="%1.%2.%3.%4.%5.%6.%7"/>
      <w:lvlJc w:val="left"/>
      <w:pPr>
        <w:ind w:left="4404" w:hanging="1800"/>
      </w:pPr>
      <w:rPr>
        <w:rFonts w:hint="default"/>
      </w:rPr>
    </w:lvl>
    <w:lvl w:ilvl="7">
      <w:start w:val="1"/>
      <w:numFmt w:val="decimal"/>
      <w:isLgl/>
      <w:lvlText w:val="%1.%2.%3.%4.%5.%6.%7.%8"/>
      <w:lvlJc w:val="left"/>
      <w:pPr>
        <w:ind w:left="4778" w:hanging="1800"/>
      </w:pPr>
      <w:rPr>
        <w:rFonts w:hint="default"/>
      </w:rPr>
    </w:lvl>
    <w:lvl w:ilvl="8">
      <w:start w:val="1"/>
      <w:numFmt w:val="decimal"/>
      <w:isLgl/>
      <w:lvlText w:val="%1.%2.%3.%4.%5.%6.%7.%8.%9"/>
      <w:lvlJc w:val="left"/>
      <w:pPr>
        <w:ind w:left="5512" w:hanging="2160"/>
      </w:pPr>
      <w:rPr>
        <w:rFonts w:hint="default"/>
      </w:rPr>
    </w:lvl>
  </w:abstractNum>
  <w:abstractNum w:abstractNumId="12" w15:restartNumberingAfterBreak="0">
    <w:nsid w:val="3FEE47D6"/>
    <w:multiLevelType w:val="multilevel"/>
    <w:tmpl w:val="416C503C"/>
    <w:lvl w:ilvl="0">
      <w:start w:val="1"/>
      <w:numFmt w:val="decimal"/>
      <w:lvlText w:val="%1"/>
      <w:lvlJc w:val="left"/>
      <w:pPr>
        <w:ind w:left="360" w:hanging="360"/>
      </w:pPr>
      <w:rPr>
        <w:rFonts w:hint="default"/>
      </w:rPr>
    </w:lvl>
    <w:lvl w:ilvl="1">
      <w:start w:val="2"/>
      <w:numFmt w:val="decimal"/>
      <w:lvlText w:val="%1.%2"/>
      <w:lvlJc w:val="left"/>
      <w:pPr>
        <w:ind w:left="1454" w:hanging="72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3282" w:hanging="108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5110" w:hanging="1440"/>
      </w:pPr>
      <w:rPr>
        <w:rFonts w:hint="default"/>
      </w:rPr>
    </w:lvl>
    <w:lvl w:ilvl="6">
      <w:start w:val="1"/>
      <w:numFmt w:val="decimal"/>
      <w:lvlText w:val="%1.%2.%3.%4.%5.%6.%7"/>
      <w:lvlJc w:val="left"/>
      <w:pPr>
        <w:ind w:left="6204" w:hanging="1800"/>
      </w:pPr>
      <w:rPr>
        <w:rFonts w:hint="default"/>
      </w:rPr>
    </w:lvl>
    <w:lvl w:ilvl="7">
      <w:start w:val="1"/>
      <w:numFmt w:val="decimal"/>
      <w:lvlText w:val="%1.%2.%3.%4.%5.%6.%7.%8"/>
      <w:lvlJc w:val="left"/>
      <w:pPr>
        <w:ind w:left="6938" w:hanging="1800"/>
      </w:pPr>
      <w:rPr>
        <w:rFonts w:hint="default"/>
      </w:rPr>
    </w:lvl>
    <w:lvl w:ilvl="8">
      <w:start w:val="1"/>
      <w:numFmt w:val="decimal"/>
      <w:lvlText w:val="%1.%2.%3.%4.%5.%6.%7.%8.%9"/>
      <w:lvlJc w:val="left"/>
      <w:pPr>
        <w:ind w:left="8032" w:hanging="2160"/>
      </w:pPr>
      <w:rPr>
        <w:rFonts w:hint="default"/>
      </w:rPr>
    </w:lvl>
  </w:abstractNum>
  <w:abstractNum w:abstractNumId="13" w15:restartNumberingAfterBreak="0">
    <w:nsid w:val="469A4CCE"/>
    <w:multiLevelType w:val="hybridMultilevel"/>
    <w:tmpl w:val="A3E0733A"/>
    <w:lvl w:ilvl="0" w:tplc="F8E06262">
      <w:start w:val="1"/>
      <w:numFmt w:val="lowerLetter"/>
      <w:lvlText w:val="%1)"/>
      <w:lvlJc w:val="left"/>
      <w:pPr>
        <w:ind w:left="1068" w:hanging="360"/>
      </w:pPr>
      <w:rPr>
        <w:rFonts w:hint="default"/>
        <w:color w:val="222222"/>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4" w15:restartNumberingAfterBreak="0">
    <w:nsid w:val="4A224EAE"/>
    <w:multiLevelType w:val="hybridMultilevel"/>
    <w:tmpl w:val="7F823770"/>
    <w:lvl w:ilvl="0" w:tplc="6DF8605A">
      <w:start w:val="12"/>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DAF08AE"/>
    <w:multiLevelType w:val="hybridMultilevel"/>
    <w:tmpl w:val="A8AC4A64"/>
    <w:lvl w:ilvl="0" w:tplc="2E3C3B7A">
      <w:start w:val="1"/>
      <w:numFmt w:val="decimal"/>
      <w:lvlText w:val="%1."/>
      <w:lvlJc w:val="left"/>
      <w:pPr>
        <w:tabs>
          <w:tab w:val="num" w:pos="720"/>
        </w:tabs>
        <w:ind w:left="720" w:hanging="360"/>
      </w:pPr>
      <w:rPr>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15:restartNumberingAfterBreak="0">
    <w:nsid w:val="54FE6082"/>
    <w:multiLevelType w:val="hybridMultilevel"/>
    <w:tmpl w:val="1AC8E586"/>
    <w:lvl w:ilvl="0" w:tplc="040E000F">
      <w:start w:val="1"/>
      <w:numFmt w:val="decimal"/>
      <w:lvlText w:val="%1."/>
      <w:lvlJc w:val="left"/>
      <w:pPr>
        <w:ind w:left="501"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44F643A"/>
    <w:multiLevelType w:val="hybridMultilevel"/>
    <w:tmpl w:val="977A9402"/>
    <w:lvl w:ilvl="0" w:tplc="7EBC54FC">
      <w:start w:val="1"/>
      <w:numFmt w:val="lowerLetter"/>
      <w:lvlText w:val="%1)"/>
      <w:lvlJc w:val="left"/>
      <w:pPr>
        <w:ind w:left="1094" w:hanging="360"/>
      </w:pPr>
      <w:rPr>
        <w:rFonts w:hint="default"/>
        <w:i w:val="0"/>
      </w:rPr>
    </w:lvl>
    <w:lvl w:ilvl="1" w:tplc="040E0019" w:tentative="1">
      <w:start w:val="1"/>
      <w:numFmt w:val="lowerLetter"/>
      <w:lvlText w:val="%2."/>
      <w:lvlJc w:val="left"/>
      <w:pPr>
        <w:ind w:left="1814" w:hanging="360"/>
      </w:pPr>
    </w:lvl>
    <w:lvl w:ilvl="2" w:tplc="040E001B" w:tentative="1">
      <w:start w:val="1"/>
      <w:numFmt w:val="lowerRoman"/>
      <w:lvlText w:val="%3."/>
      <w:lvlJc w:val="right"/>
      <w:pPr>
        <w:ind w:left="2534" w:hanging="180"/>
      </w:pPr>
    </w:lvl>
    <w:lvl w:ilvl="3" w:tplc="040E000F" w:tentative="1">
      <w:start w:val="1"/>
      <w:numFmt w:val="decimal"/>
      <w:lvlText w:val="%4."/>
      <w:lvlJc w:val="left"/>
      <w:pPr>
        <w:ind w:left="3254" w:hanging="360"/>
      </w:pPr>
    </w:lvl>
    <w:lvl w:ilvl="4" w:tplc="040E0019" w:tentative="1">
      <w:start w:val="1"/>
      <w:numFmt w:val="lowerLetter"/>
      <w:lvlText w:val="%5."/>
      <w:lvlJc w:val="left"/>
      <w:pPr>
        <w:ind w:left="3974" w:hanging="360"/>
      </w:pPr>
    </w:lvl>
    <w:lvl w:ilvl="5" w:tplc="040E001B" w:tentative="1">
      <w:start w:val="1"/>
      <w:numFmt w:val="lowerRoman"/>
      <w:lvlText w:val="%6."/>
      <w:lvlJc w:val="right"/>
      <w:pPr>
        <w:ind w:left="4694" w:hanging="180"/>
      </w:pPr>
    </w:lvl>
    <w:lvl w:ilvl="6" w:tplc="040E000F" w:tentative="1">
      <w:start w:val="1"/>
      <w:numFmt w:val="decimal"/>
      <w:lvlText w:val="%7."/>
      <w:lvlJc w:val="left"/>
      <w:pPr>
        <w:ind w:left="5414" w:hanging="360"/>
      </w:pPr>
    </w:lvl>
    <w:lvl w:ilvl="7" w:tplc="040E0019" w:tentative="1">
      <w:start w:val="1"/>
      <w:numFmt w:val="lowerLetter"/>
      <w:lvlText w:val="%8."/>
      <w:lvlJc w:val="left"/>
      <w:pPr>
        <w:ind w:left="6134" w:hanging="360"/>
      </w:pPr>
    </w:lvl>
    <w:lvl w:ilvl="8" w:tplc="040E001B" w:tentative="1">
      <w:start w:val="1"/>
      <w:numFmt w:val="lowerRoman"/>
      <w:lvlText w:val="%9."/>
      <w:lvlJc w:val="right"/>
      <w:pPr>
        <w:ind w:left="6854" w:hanging="180"/>
      </w:pPr>
    </w:lvl>
  </w:abstractNum>
  <w:abstractNum w:abstractNumId="18" w15:restartNumberingAfterBreak="0">
    <w:nsid w:val="758B1D7F"/>
    <w:multiLevelType w:val="multilevel"/>
    <w:tmpl w:val="416C503C"/>
    <w:lvl w:ilvl="0">
      <w:start w:val="1"/>
      <w:numFmt w:val="decimal"/>
      <w:lvlText w:val="%1"/>
      <w:lvlJc w:val="left"/>
      <w:pPr>
        <w:ind w:left="360" w:hanging="360"/>
      </w:pPr>
      <w:rPr>
        <w:rFonts w:hint="default"/>
      </w:rPr>
    </w:lvl>
    <w:lvl w:ilvl="1">
      <w:start w:val="2"/>
      <w:numFmt w:val="decimal"/>
      <w:lvlText w:val="%1.%2"/>
      <w:lvlJc w:val="left"/>
      <w:pPr>
        <w:ind w:left="1454" w:hanging="72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3282" w:hanging="108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5110" w:hanging="1440"/>
      </w:pPr>
      <w:rPr>
        <w:rFonts w:hint="default"/>
      </w:rPr>
    </w:lvl>
    <w:lvl w:ilvl="6">
      <w:start w:val="1"/>
      <w:numFmt w:val="decimal"/>
      <w:lvlText w:val="%1.%2.%3.%4.%5.%6.%7"/>
      <w:lvlJc w:val="left"/>
      <w:pPr>
        <w:ind w:left="6204" w:hanging="1800"/>
      </w:pPr>
      <w:rPr>
        <w:rFonts w:hint="default"/>
      </w:rPr>
    </w:lvl>
    <w:lvl w:ilvl="7">
      <w:start w:val="1"/>
      <w:numFmt w:val="decimal"/>
      <w:lvlText w:val="%1.%2.%3.%4.%5.%6.%7.%8"/>
      <w:lvlJc w:val="left"/>
      <w:pPr>
        <w:ind w:left="6938" w:hanging="1800"/>
      </w:pPr>
      <w:rPr>
        <w:rFonts w:hint="default"/>
      </w:rPr>
    </w:lvl>
    <w:lvl w:ilvl="8">
      <w:start w:val="1"/>
      <w:numFmt w:val="decimal"/>
      <w:lvlText w:val="%1.%2.%3.%4.%5.%6.%7.%8.%9"/>
      <w:lvlJc w:val="left"/>
      <w:pPr>
        <w:ind w:left="8032" w:hanging="2160"/>
      </w:pPr>
      <w:rPr>
        <w:rFonts w:hint="default"/>
      </w:rPr>
    </w:lvl>
  </w:abstractNum>
  <w:abstractNum w:abstractNumId="19" w15:restartNumberingAfterBreak="0">
    <w:nsid w:val="759227E5"/>
    <w:multiLevelType w:val="multilevel"/>
    <w:tmpl w:val="57AA81F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5574040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3795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0640978">
    <w:abstractNumId w:val="7"/>
  </w:num>
  <w:num w:numId="4" w16cid:durableId="1566985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3773753">
    <w:abstractNumId w:val="8"/>
  </w:num>
  <w:num w:numId="6" w16cid:durableId="477243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8393674">
    <w:abstractNumId w:val="3"/>
  </w:num>
  <w:num w:numId="8" w16cid:durableId="831876735">
    <w:abstractNumId w:val="19"/>
  </w:num>
  <w:num w:numId="9" w16cid:durableId="1551187334">
    <w:abstractNumId w:val="5"/>
  </w:num>
  <w:num w:numId="10" w16cid:durableId="17016669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264157">
    <w:abstractNumId w:val="10"/>
  </w:num>
  <w:num w:numId="12" w16cid:durableId="1061295321">
    <w:abstractNumId w:val="10"/>
  </w:num>
  <w:num w:numId="13" w16cid:durableId="1471484290">
    <w:abstractNumId w:val="13"/>
  </w:num>
  <w:num w:numId="14" w16cid:durableId="5985595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8891513">
    <w:abstractNumId w:val="12"/>
  </w:num>
  <w:num w:numId="16" w16cid:durableId="1738437586">
    <w:abstractNumId w:val="18"/>
  </w:num>
  <w:num w:numId="17" w16cid:durableId="820579923">
    <w:abstractNumId w:val="0"/>
  </w:num>
  <w:num w:numId="18" w16cid:durableId="123431646">
    <w:abstractNumId w:val="6"/>
  </w:num>
  <w:num w:numId="19" w16cid:durableId="9551376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6244030">
    <w:abstractNumId w:val="11"/>
  </w:num>
  <w:num w:numId="21" w16cid:durableId="1780448132">
    <w:abstractNumId w:val="14"/>
  </w:num>
  <w:num w:numId="22" w16cid:durableId="7735992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356"/>
    <w:rsid w:val="00021BA8"/>
    <w:rsid w:val="0003392C"/>
    <w:rsid w:val="000339ED"/>
    <w:rsid w:val="00043648"/>
    <w:rsid w:val="00062F9C"/>
    <w:rsid w:val="00071FE5"/>
    <w:rsid w:val="00080A21"/>
    <w:rsid w:val="000C253E"/>
    <w:rsid w:val="000F2A4E"/>
    <w:rsid w:val="00115FFF"/>
    <w:rsid w:val="00130DFF"/>
    <w:rsid w:val="00132B9C"/>
    <w:rsid w:val="00140939"/>
    <w:rsid w:val="00141FEE"/>
    <w:rsid w:val="00145F59"/>
    <w:rsid w:val="0016688A"/>
    <w:rsid w:val="001749F2"/>
    <w:rsid w:val="0018578A"/>
    <w:rsid w:val="00193F7D"/>
    <w:rsid w:val="001D7862"/>
    <w:rsid w:val="001F2118"/>
    <w:rsid w:val="001F345C"/>
    <w:rsid w:val="00213C13"/>
    <w:rsid w:val="0023514F"/>
    <w:rsid w:val="00235A30"/>
    <w:rsid w:val="002372CD"/>
    <w:rsid w:val="00243738"/>
    <w:rsid w:val="0026099C"/>
    <w:rsid w:val="002637FC"/>
    <w:rsid w:val="00275962"/>
    <w:rsid w:val="00275FF7"/>
    <w:rsid w:val="00291CA2"/>
    <w:rsid w:val="002C0275"/>
    <w:rsid w:val="002D2917"/>
    <w:rsid w:val="00321595"/>
    <w:rsid w:val="003B4FB7"/>
    <w:rsid w:val="003C1425"/>
    <w:rsid w:val="003E4927"/>
    <w:rsid w:val="004565AF"/>
    <w:rsid w:val="00467ACD"/>
    <w:rsid w:val="00470803"/>
    <w:rsid w:val="004D5A83"/>
    <w:rsid w:val="004E5849"/>
    <w:rsid w:val="005778E6"/>
    <w:rsid w:val="005B4AC1"/>
    <w:rsid w:val="005C4A4A"/>
    <w:rsid w:val="005F5C39"/>
    <w:rsid w:val="00611ABF"/>
    <w:rsid w:val="00647DFC"/>
    <w:rsid w:val="00666709"/>
    <w:rsid w:val="006668D5"/>
    <w:rsid w:val="006708B9"/>
    <w:rsid w:val="00690AD9"/>
    <w:rsid w:val="006913A3"/>
    <w:rsid w:val="00695444"/>
    <w:rsid w:val="006B6E72"/>
    <w:rsid w:val="006C62F1"/>
    <w:rsid w:val="006F1314"/>
    <w:rsid w:val="00707115"/>
    <w:rsid w:val="00710877"/>
    <w:rsid w:val="00711645"/>
    <w:rsid w:val="00717135"/>
    <w:rsid w:val="00735934"/>
    <w:rsid w:val="00737545"/>
    <w:rsid w:val="00737CEB"/>
    <w:rsid w:val="007678DD"/>
    <w:rsid w:val="00772536"/>
    <w:rsid w:val="0078197B"/>
    <w:rsid w:val="007A56DB"/>
    <w:rsid w:val="007B1BB6"/>
    <w:rsid w:val="007D0D68"/>
    <w:rsid w:val="007E2503"/>
    <w:rsid w:val="007F2610"/>
    <w:rsid w:val="007F78C3"/>
    <w:rsid w:val="00817CB1"/>
    <w:rsid w:val="00855295"/>
    <w:rsid w:val="00892504"/>
    <w:rsid w:val="008C63C3"/>
    <w:rsid w:val="008D3638"/>
    <w:rsid w:val="009142A6"/>
    <w:rsid w:val="00933906"/>
    <w:rsid w:val="00952356"/>
    <w:rsid w:val="0097001B"/>
    <w:rsid w:val="00985C6B"/>
    <w:rsid w:val="009914DE"/>
    <w:rsid w:val="009B04DB"/>
    <w:rsid w:val="009B19BA"/>
    <w:rsid w:val="009D1463"/>
    <w:rsid w:val="009D60FE"/>
    <w:rsid w:val="009F6428"/>
    <w:rsid w:val="00A01B4C"/>
    <w:rsid w:val="00A15606"/>
    <w:rsid w:val="00A27E28"/>
    <w:rsid w:val="00A300BD"/>
    <w:rsid w:val="00A43B63"/>
    <w:rsid w:val="00A5107E"/>
    <w:rsid w:val="00A7409F"/>
    <w:rsid w:val="00A802EB"/>
    <w:rsid w:val="00A83043"/>
    <w:rsid w:val="00AA39C5"/>
    <w:rsid w:val="00AB74AC"/>
    <w:rsid w:val="00AE2A17"/>
    <w:rsid w:val="00AF6F74"/>
    <w:rsid w:val="00B34CA3"/>
    <w:rsid w:val="00B45F79"/>
    <w:rsid w:val="00B62062"/>
    <w:rsid w:val="00B63FB8"/>
    <w:rsid w:val="00B863F9"/>
    <w:rsid w:val="00B942B3"/>
    <w:rsid w:val="00B95D41"/>
    <w:rsid w:val="00BA7304"/>
    <w:rsid w:val="00BC76F2"/>
    <w:rsid w:val="00BD17A2"/>
    <w:rsid w:val="00C022A5"/>
    <w:rsid w:val="00C03F2D"/>
    <w:rsid w:val="00C063A9"/>
    <w:rsid w:val="00C14D54"/>
    <w:rsid w:val="00C30655"/>
    <w:rsid w:val="00C41378"/>
    <w:rsid w:val="00C735DA"/>
    <w:rsid w:val="00C74486"/>
    <w:rsid w:val="00C861BA"/>
    <w:rsid w:val="00CA4A9D"/>
    <w:rsid w:val="00D05196"/>
    <w:rsid w:val="00D07879"/>
    <w:rsid w:val="00D154A7"/>
    <w:rsid w:val="00D501B1"/>
    <w:rsid w:val="00DB79D9"/>
    <w:rsid w:val="00DB7B33"/>
    <w:rsid w:val="00DB7C1C"/>
    <w:rsid w:val="00DD1EEC"/>
    <w:rsid w:val="00DE3C79"/>
    <w:rsid w:val="00E043FD"/>
    <w:rsid w:val="00E11CA1"/>
    <w:rsid w:val="00E2520C"/>
    <w:rsid w:val="00E32BF8"/>
    <w:rsid w:val="00E339D8"/>
    <w:rsid w:val="00E4086F"/>
    <w:rsid w:val="00E604B2"/>
    <w:rsid w:val="00E62642"/>
    <w:rsid w:val="00E65800"/>
    <w:rsid w:val="00E76506"/>
    <w:rsid w:val="00EB075A"/>
    <w:rsid w:val="00EB449A"/>
    <w:rsid w:val="00EC0D9A"/>
    <w:rsid w:val="00EE52A2"/>
    <w:rsid w:val="00EF296D"/>
    <w:rsid w:val="00F12065"/>
    <w:rsid w:val="00F135CE"/>
    <w:rsid w:val="00F13BD9"/>
    <w:rsid w:val="00F170A9"/>
    <w:rsid w:val="00F23E32"/>
    <w:rsid w:val="00F3483D"/>
    <w:rsid w:val="00F4150F"/>
    <w:rsid w:val="00F665EB"/>
    <w:rsid w:val="00F73D85"/>
    <w:rsid w:val="00F8096F"/>
    <w:rsid w:val="00F8724B"/>
    <w:rsid w:val="00F94BBB"/>
    <w:rsid w:val="00FA6478"/>
    <w:rsid w:val="00FB33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B040AC"/>
  <w15:docId w15:val="{1036C1D3-0599-4D2E-B8A8-BBECBABA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2356"/>
  </w:style>
  <w:style w:type="paragraph" w:styleId="Cmsor2">
    <w:name w:val="heading 2"/>
    <w:basedOn w:val="Norml"/>
    <w:next w:val="Norml"/>
    <w:link w:val="Cmsor2Char"/>
    <w:qFormat/>
    <w:rsid w:val="006913A3"/>
    <w:pPr>
      <w:keepNext/>
      <w:spacing w:before="240" w:after="60" w:line="240" w:lineRule="auto"/>
      <w:outlineLvl w:val="1"/>
    </w:pPr>
    <w:rPr>
      <w:rFonts w:ascii="Arial" w:eastAsia="Times New Roman" w:hAnsi="Arial" w:cs="Arial"/>
      <w:b/>
      <w:bCs/>
      <w:i/>
      <w:i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95235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lfejChar">
    <w:name w:val="Élőfej Char"/>
    <w:basedOn w:val="Bekezdsalapbettpusa"/>
    <w:link w:val="lfej"/>
    <w:uiPriority w:val="99"/>
    <w:rsid w:val="00952356"/>
    <w:rPr>
      <w:rFonts w:ascii="Times New Roman" w:eastAsia="Times New Roman" w:hAnsi="Times New Roman" w:cs="Times New Roman"/>
      <w:sz w:val="24"/>
      <w:szCs w:val="24"/>
      <w:lang w:eastAsia="ar-SA"/>
    </w:rPr>
  </w:style>
  <w:style w:type="table" w:styleId="Rcsostblzat">
    <w:name w:val="Table Grid"/>
    <w:basedOn w:val="Normltblzat"/>
    <w:uiPriority w:val="59"/>
    <w:rsid w:val="00193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DD1EEC"/>
    <w:pPr>
      <w:tabs>
        <w:tab w:val="center" w:pos="4536"/>
        <w:tab w:val="right" w:pos="9072"/>
      </w:tabs>
      <w:spacing w:after="0" w:line="240" w:lineRule="auto"/>
    </w:pPr>
  </w:style>
  <w:style w:type="character" w:customStyle="1" w:styleId="llbChar">
    <w:name w:val="Élőláb Char"/>
    <w:basedOn w:val="Bekezdsalapbettpusa"/>
    <w:link w:val="llb"/>
    <w:uiPriority w:val="99"/>
    <w:rsid w:val="00DD1EEC"/>
  </w:style>
  <w:style w:type="paragraph" w:styleId="Buborkszveg">
    <w:name w:val="Balloon Text"/>
    <w:basedOn w:val="Norml"/>
    <w:link w:val="BuborkszvegChar"/>
    <w:uiPriority w:val="99"/>
    <w:semiHidden/>
    <w:unhideWhenUsed/>
    <w:rsid w:val="009B04D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B04DB"/>
    <w:rPr>
      <w:rFonts w:ascii="Tahoma" w:hAnsi="Tahoma" w:cs="Tahoma"/>
      <w:sz w:val="16"/>
      <w:szCs w:val="16"/>
    </w:rPr>
  </w:style>
  <w:style w:type="paragraph" w:styleId="Listaszerbekezds">
    <w:name w:val="List Paragraph"/>
    <w:aliases w:val="Számozott lista 1,Welt L,List Paragraph1"/>
    <w:basedOn w:val="Norml"/>
    <w:link w:val="ListaszerbekezdsChar"/>
    <w:uiPriority w:val="34"/>
    <w:qFormat/>
    <w:rsid w:val="00C14D54"/>
    <w:pPr>
      <w:spacing w:after="0" w:line="240" w:lineRule="auto"/>
      <w:ind w:left="720"/>
      <w:contextualSpacing/>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rsid w:val="006913A3"/>
    <w:rPr>
      <w:rFonts w:ascii="Arial" w:eastAsia="Times New Roman" w:hAnsi="Arial" w:cs="Arial"/>
      <w:b/>
      <w:bCs/>
      <w:i/>
      <w:iCs/>
      <w:sz w:val="28"/>
      <w:szCs w:val="28"/>
      <w:lang w:eastAsia="hu-HU"/>
    </w:rPr>
  </w:style>
  <w:style w:type="paragraph" w:styleId="Szvegtrzs2">
    <w:name w:val="Body Text 2"/>
    <w:basedOn w:val="Norml"/>
    <w:link w:val="Szvegtrzs2Char"/>
    <w:uiPriority w:val="99"/>
    <w:rsid w:val="006913A3"/>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6913A3"/>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 Paragraph1 Char"/>
    <w:link w:val="Listaszerbekezds"/>
    <w:uiPriority w:val="34"/>
    <w:locked/>
    <w:rsid w:val="00A7409F"/>
    <w:rPr>
      <w:rFonts w:ascii="Times New Roman" w:eastAsia="Times New Roman" w:hAnsi="Times New Roman" w:cs="Times New Roman"/>
      <w:sz w:val="24"/>
      <w:szCs w:val="24"/>
      <w:lang w:eastAsia="hu-HU"/>
    </w:rPr>
  </w:style>
  <w:style w:type="paragraph" w:customStyle="1" w:styleId="Default">
    <w:name w:val="Default"/>
    <w:rsid w:val="007B1BB6"/>
    <w:pPr>
      <w:autoSpaceDE w:val="0"/>
      <w:autoSpaceDN w:val="0"/>
      <w:adjustRightInd w:val="0"/>
      <w:spacing w:after="0" w:line="240" w:lineRule="auto"/>
    </w:pPr>
    <w:rPr>
      <w:rFonts w:ascii="Tahoma" w:eastAsia="Calibri"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29801">
      <w:bodyDiv w:val="1"/>
      <w:marLeft w:val="0"/>
      <w:marRight w:val="0"/>
      <w:marTop w:val="0"/>
      <w:marBottom w:val="0"/>
      <w:divBdr>
        <w:top w:val="none" w:sz="0" w:space="0" w:color="auto"/>
        <w:left w:val="none" w:sz="0" w:space="0" w:color="auto"/>
        <w:bottom w:val="none" w:sz="0" w:space="0" w:color="auto"/>
        <w:right w:val="none" w:sz="0" w:space="0" w:color="auto"/>
      </w:divBdr>
    </w:div>
    <w:div w:id="1975019318">
      <w:bodyDiv w:val="1"/>
      <w:marLeft w:val="0"/>
      <w:marRight w:val="0"/>
      <w:marTop w:val="0"/>
      <w:marBottom w:val="0"/>
      <w:divBdr>
        <w:top w:val="none" w:sz="0" w:space="0" w:color="auto"/>
        <w:left w:val="none" w:sz="0" w:space="0" w:color="auto"/>
        <w:bottom w:val="none" w:sz="0" w:space="0" w:color="auto"/>
        <w:right w:val="none" w:sz="0" w:space="0" w:color="auto"/>
      </w:divBdr>
    </w:div>
    <w:div w:id="208112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19A2E-FF42-43C5-86BB-50B2F55EA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11</Pages>
  <Words>2706</Words>
  <Characters>18678</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Vajda Judit</dc:creator>
  <cp:lastModifiedBy>Bérci Klára</cp:lastModifiedBy>
  <cp:revision>40</cp:revision>
  <cp:lastPrinted>2024-09-13T06:33:00Z</cp:lastPrinted>
  <dcterms:created xsi:type="dcterms:W3CDTF">2023-05-03T10:52:00Z</dcterms:created>
  <dcterms:modified xsi:type="dcterms:W3CDTF">2024-09-13T06:34:00Z</dcterms:modified>
</cp:coreProperties>
</file>