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CC060" w14:textId="45C58BC4" w:rsidR="00A507E0" w:rsidRPr="00A507E0" w:rsidRDefault="00A507E0" w:rsidP="00A507E0">
      <w:pPr>
        <w:autoSpaceDE w:val="0"/>
        <w:autoSpaceDN w:val="0"/>
        <w:adjustRightInd w:val="0"/>
        <w:spacing w:line="240" w:lineRule="atLeast"/>
        <w:rPr>
          <w:rFonts w:ascii="Tahoma" w:eastAsia="Calibri" w:hAnsi="Tahoma" w:cs="Tahoma"/>
          <w:color w:val="000000" w:themeColor="text1"/>
          <w:lang w:val="x-none"/>
        </w:rPr>
      </w:pPr>
      <w:r>
        <w:rPr>
          <w:rFonts w:ascii="Tahoma" w:eastAsia="Calibri" w:hAnsi="Tahoma" w:cs="Tahoma"/>
          <w:color w:val="000000" w:themeColor="text1"/>
          <w:lang w:val="x-none"/>
        </w:rPr>
        <w:t>Melléklet a …../2025. (….) határozathoz</w:t>
      </w:r>
    </w:p>
    <w:p w14:paraId="0B05A6FB" w14:textId="77777777" w:rsidR="00A507E0" w:rsidRDefault="00A507E0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</w:p>
    <w:p w14:paraId="2B03CE1D" w14:textId="5A7D1118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  <w:r w:rsidRPr="00D864FE">
        <w:rPr>
          <w:rFonts w:ascii="Times New Roman" w:eastAsia="Calibri" w:hAnsi="Times New Roman"/>
          <w:b/>
          <w:bCs/>
          <w:color w:val="000000" w:themeColor="text1"/>
          <w:lang w:val="x-none"/>
        </w:rPr>
        <w:t>A Veszprém-Balaton 2023 Zártkörűen Működő Részvénytársaság</w:t>
      </w:r>
    </w:p>
    <w:p w14:paraId="4C06FE1C" w14:textId="77777777" w:rsidR="00810E84" w:rsidRPr="00D864FE" w:rsidRDefault="00810E84" w:rsidP="00810E84">
      <w:pPr>
        <w:keepLines/>
        <w:overflowPunct w:val="0"/>
        <w:autoSpaceDE w:val="0"/>
        <w:autoSpaceDN w:val="0"/>
        <w:adjustRightInd w:val="0"/>
        <w:spacing w:before="240" w:after="240"/>
        <w:ind w:firstLine="204"/>
        <w:jc w:val="center"/>
        <w:textAlignment w:val="baseline"/>
        <w:rPr>
          <w:rFonts w:ascii="Times New Roman" w:hAnsi="Times New Roman"/>
          <w:b/>
          <w:bCs/>
          <w:noProof/>
          <w:color w:val="000000" w:themeColor="text1"/>
        </w:rPr>
      </w:pPr>
    </w:p>
    <w:p w14:paraId="434F6545" w14:textId="77777777" w:rsidR="00810E84" w:rsidRPr="00D864FE" w:rsidRDefault="00810E84" w:rsidP="00810E84">
      <w:pPr>
        <w:keepLines/>
        <w:overflowPunct w:val="0"/>
        <w:autoSpaceDE w:val="0"/>
        <w:autoSpaceDN w:val="0"/>
        <w:adjustRightInd w:val="0"/>
        <w:spacing w:before="240" w:after="240"/>
        <w:ind w:firstLine="204"/>
        <w:jc w:val="center"/>
        <w:textAlignment w:val="baseline"/>
        <w:rPr>
          <w:rFonts w:ascii="Times New Roman" w:hAnsi="Times New Roman"/>
          <w:b/>
          <w:bCs/>
          <w:noProof/>
          <w:color w:val="000000" w:themeColor="text1"/>
        </w:rPr>
      </w:pPr>
      <w:r w:rsidRPr="00D864FE">
        <w:rPr>
          <w:rFonts w:ascii="Times New Roman" w:hAnsi="Times New Roman"/>
          <w:b/>
          <w:bCs/>
          <w:noProof/>
          <w:color w:val="000000" w:themeColor="text1"/>
        </w:rPr>
        <w:t>ALAPSZABÁLYA</w:t>
      </w:r>
    </w:p>
    <w:p w14:paraId="57ECCD86" w14:textId="77777777" w:rsidR="00810E84" w:rsidRPr="00D864FE" w:rsidRDefault="00810E84" w:rsidP="00810E84">
      <w:pPr>
        <w:keepLines/>
        <w:overflowPunct w:val="0"/>
        <w:autoSpaceDE w:val="0"/>
        <w:autoSpaceDN w:val="0"/>
        <w:adjustRightInd w:val="0"/>
        <w:spacing w:before="240" w:after="240"/>
        <w:ind w:firstLine="204"/>
        <w:jc w:val="center"/>
        <w:textAlignment w:val="baseline"/>
        <w:rPr>
          <w:rFonts w:ascii="Times New Roman" w:hAnsi="Times New Roman"/>
          <w:b/>
          <w:bCs/>
          <w:noProof/>
          <w:color w:val="000000" w:themeColor="text1"/>
        </w:rPr>
      </w:pPr>
    </w:p>
    <w:p w14:paraId="32957622" w14:textId="77777777" w:rsidR="00810E84" w:rsidRPr="00D864FE" w:rsidRDefault="00810E84" w:rsidP="00810E84">
      <w:pPr>
        <w:keepLines/>
        <w:overflowPunct w:val="0"/>
        <w:autoSpaceDE w:val="0"/>
        <w:autoSpaceDN w:val="0"/>
        <w:adjustRightInd w:val="0"/>
        <w:spacing w:before="240" w:after="240"/>
        <w:ind w:firstLine="204"/>
        <w:jc w:val="center"/>
        <w:textAlignment w:val="baseline"/>
        <w:rPr>
          <w:rFonts w:ascii="Times New Roman" w:hAnsi="Times New Roman"/>
          <w:b/>
          <w:bCs/>
          <w:noProof/>
          <w:color w:val="000000" w:themeColor="text1"/>
          <w:vertAlign w:val="superscript"/>
        </w:rPr>
      </w:pPr>
      <w:r w:rsidRPr="00D864FE">
        <w:rPr>
          <w:rFonts w:ascii="Times New Roman" w:hAnsi="Times New Roman"/>
          <w:b/>
          <w:bCs/>
          <w:noProof/>
          <w:color w:val="000000" w:themeColor="text1"/>
        </w:rPr>
        <w:t>változásokkal egységes szerkezetbe foglalva</w:t>
      </w:r>
    </w:p>
    <w:p w14:paraId="2AE1B1C5" w14:textId="77777777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</w:p>
    <w:p w14:paraId="2F6DADFB" w14:textId="77777777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</w:p>
    <w:p w14:paraId="1DB840BD" w14:textId="77777777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</w:p>
    <w:p w14:paraId="4098623C" w14:textId="77777777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</w:p>
    <w:p w14:paraId="30FD6DE4" w14:textId="77777777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</w:p>
    <w:p w14:paraId="056D925B" w14:textId="77777777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</w:p>
    <w:p w14:paraId="57946E52" w14:textId="77777777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</w:p>
    <w:p w14:paraId="745921A4" w14:textId="77777777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</w:p>
    <w:p w14:paraId="1A6C9953" w14:textId="77777777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</w:p>
    <w:p w14:paraId="5342CBA9" w14:textId="77777777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</w:p>
    <w:p w14:paraId="448BE950" w14:textId="77777777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</w:p>
    <w:p w14:paraId="46827083" w14:textId="77777777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</w:p>
    <w:p w14:paraId="15233240" w14:textId="77777777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</w:p>
    <w:p w14:paraId="024B80DE" w14:textId="77777777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</w:p>
    <w:p w14:paraId="259B804B" w14:textId="77777777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</w:p>
    <w:p w14:paraId="59958734" w14:textId="77777777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</w:p>
    <w:p w14:paraId="5870AB15" w14:textId="77777777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</w:p>
    <w:p w14:paraId="7560329F" w14:textId="77777777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</w:p>
    <w:p w14:paraId="0682F07B" w14:textId="77777777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</w:p>
    <w:p w14:paraId="685055C1" w14:textId="77777777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</w:p>
    <w:p w14:paraId="6CF6BA5B" w14:textId="77777777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color w:val="000000" w:themeColor="text1"/>
          <w:lang w:val="x-none"/>
        </w:rPr>
      </w:pPr>
    </w:p>
    <w:p w14:paraId="50582ED1" w14:textId="2DC0B177" w:rsidR="00810E84" w:rsidRPr="00D864FE" w:rsidRDefault="00810E84" w:rsidP="00810E84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bCs/>
          <w:i/>
          <w:color w:val="000000" w:themeColor="text1"/>
        </w:rPr>
      </w:pPr>
      <w:r w:rsidRPr="00D864FE">
        <w:rPr>
          <w:rFonts w:ascii="Times New Roman" w:eastAsia="Calibri" w:hAnsi="Times New Roman"/>
          <w:b/>
          <w:bCs/>
          <w:i/>
          <w:color w:val="000000" w:themeColor="text1"/>
        </w:rPr>
        <w:t>Hatályba lépésének napja: 2025</w:t>
      </w:r>
      <w:r w:rsidRPr="002434E2">
        <w:rPr>
          <w:rFonts w:ascii="Times New Roman" w:eastAsia="Calibri" w:hAnsi="Times New Roman"/>
          <w:b/>
          <w:bCs/>
          <w:i/>
          <w:color w:val="000000" w:themeColor="text1"/>
        </w:rPr>
        <w:t xml:space="preserve">. </w:t>
      </w:r>
      <w:r w:rsidR="00BB220C" w:rsidRPr="002434E2">
        <w:rPr>
          <w:rFonts w:ascii="Times New Roman" w:eastAsia="Calibri" w:hAnsi="Times New Roman"/>
          <w:b/>
          <w:bCs/>
          <w:i/>
          <w:color w:val="000000" w:themeColor="text1"/>
        </w:rPr>
        <w:t>***</w:t>
      </w:r>
    </w:p>
    <w:p w14:paraId="0AC122C2" w14:textId="77777777" w:rsidR="00810E84" w:rsidRPr="00D864FE" w:rsidRDefault="00810E84" w:rsidP="0081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lastRenderedPageBreak/>
        <w:t xml:space="preserve">A Veszprém-Balaton 2023 Zártkörűen Működő Részvénytársaság </w:t>
      </w:r>
    </w:p>
    <w:p w14:paraId="2E5F165D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10E9B5DF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70F2D572" w14:textId="77777777" w:rsidR="00810E84" w:rsidRPr="00D864FE" w:rsidRDefault="00810E84" w:rsidP="0081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ALAPSZABÁLYA</w:t>
      </w:r>
    </w:p>
    <w:p w14:paraId="2EF3616A" w14:textId="77777777" w:rsidR="00810E84" w:rsidRPr="00D864FE" w:rsidRDefault="00810E84" w:rsidP="00810E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(módosításokkal egységes szerkezetbe foglalva)</w:t>
      </w:r>
    </w:p>
    <w:p w14:paraId="49ECE1AB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1F9A45E0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A Veszprém-Balaton 2023 Zártkörűen Működő Részvénytársaság (továbbiakban: Társaság) létrehozásáról, annak szervezetéről és működéséről, amelyet a II. pontban megjelölt </w:t>
      </w:r>
      <w:r w:rsidRPr="00D864FE">
        <w:rPr>
          <w:rFonts w:ascii="Times New Roman" w:eastAsia="Times New Roman" w:hAnsi="Times New Roman" w:cs="Times New Roman"/>
          <w:iCs/>
          <w:color w:val="000000" w:themeColor="text1"/>
          <w:sz w:val="22"/>
          <w:lang w:eastAsia="hu-HU"/>
        </w:rPr>
        <w:t>Részvényesek (továbbiakban: Részvényesek) az</w:t>
      </w: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alábbiak szerint kötöttek meg, a Polgári Törvénykönyvről szóló 2013. évi V. törvény (Ptk.) alapján.</w:t>
      </w:r>
    </w:p>
    <w:p w14:paraId="7C77534D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2"/>
          <w:lang w:eastAsia="hu-HU"/>
        </w:rPr>
      </w:pPr>
    </w:p>
    <w:p w14:paraId="08C3A245" w14:textId="11505291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i/>
          <w:color w:val="000000" w:themeColor="text1"/>
          <w:sz w:val="22"/>
          <w:lang w:eastAsia="hu-HU"/>
        </w:rPr>
        <w:t xml:space="preserve">Az Alapszabály a 2025. </w:t>
      </w:r>
      <w:r w:rsidR="003D4DAA" w:rsidRPr="002434E2">
        <w:rPr>
          <w:rFonts w:ascii="Times New Roman" w:eastAsia="Times New Roman" w:hAnsi="Times New Roman" w:cs="Times New Roman"/>
          <w:b/>
          <w:i/>
          <w:color w:val="000000" w:themeColor="text1"/>
          <w:sz w:val="22"/>
          <w:lang w:eastAsia="hu-HU"/>
        </w:rPr>
        <w:t>november **</w:t>
      </w:r>
      <w:r w:rsidR="00D864FE" w:rsidRPr="002434E2">
        <w:rPr>
          <w:rFonts w:ascii="Times New Roman" w:eastAsia="Times New Roman" w:hAnsi="Times New Roman" w:cs="Times New Roman"/>
          <w:b/>
          <w:i/>
          <w:color w:val="000000" w:themeColor="text1"/>
          <w:sz w:val="22"/>
          <w:lang w:eastAsia="hu-HU"/>
        </w:rPr>
        <w:t>.</w:t>
      </w:r>
      <w:r w:rsidR="00D864FE" w:rsidRPr="00D864FE">
        <w:rPr>
          <w:rFonts w:ascii="Times New Roman" w:eastAsia="Times New Roman" w:hAnsi="Times New Roman" w:cs="Times New Roman"/>
          <w:b/>
          <w:i/>
          <w:color w:val="000000" w:themeColor="text1"/>
          <w:sz w:val="22"/>
          <w:lang w:eastAsia="hu-HU"/>
        </w:rPr>
        <w:t xml:space="preserve"> </w:t>
      </w:r>
      <w:r w:rsidRPr="00D864FE">
        <w:rPr>
          <w:rFonts w:ascii="Times New Roman" w:eastAsia="Times New Roman" w:hAnsi="Times New Roman" w:cs="Times New Roman"/>
          <w:b/>
          <w:i/>
          <w:color w:val="000000" w:themeColor="text1"/>
          <w:sz w:val="22"/>
          <w:lang w:eastAsia="hu-HU"/>
        </w:rPr>
        <w:t>napján meghozott közgyűlési határozatokra figyelemmel került egységes szerkezetbe foglalásra.</w:t>
      </w:r>
    </w:p>
    <w:p w14:paraId="5434D6C1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A1F91F8" w14:textId="77777777" w:rsidR="00810E84" w:rsidRPr="00D864FE" w:rsidRDefault="00810E84" w:rsidP="00810E84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</w:p>
    <w:p w14:paraId="782F8120" w14:textId="77777777" w:rsidR="00810E84" w:rsidRPr="00D864FE" w:rsidRDefault="00810E84" w:rsidP="0081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PREAMBULUM</w:t>
      </w:r>
    </w:p>
    <w:p w14:paraId="5179A501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</w:p>
    <w:p w14:paraId="42BC0549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Társaság az államháztartásról szóló 2011. évi CXCV. törvény 3/A. § (2) bekezdése szerint államháztartáson kívüli szervezetként közreműködik a „Veszprém-Balaton 2023 Európa Kulturális Fővárosa” program (továbbiakban: „</w:t>
      </w:r>
      <w:r w:rsidRPr="00D864FE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lang w:eastAsia="hu-HU"/>
        </w:rPr>
        <w:t>EKF Program</w:t>
      </w: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”) keretében megvalósuló programsorozat létrehozásában, melyeknek célja a kulturális kínálat mértékének, sokszínűségének és európai dimenziójának bővítése, többek között az országok közötti együttműködés, a kultúrához való hozzáférés és az abban való részvétel szélesítése révén, valamint a kulturális ágazat teljesítményének, más ágazatokhoz való kapcsolódásának fokozása, és a város nemzetközi </w:t>
      </w: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arculatának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kultúra általi erősítése révén. </w:t>
      </w:r>
    </w:p>
    <w:p w14:paraId="422386E7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67FB2D66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Kiemelten fontos Veszprém és a régió számára, hogy az EKF Program sikerei és eredményei a 2023-as éven túlmutatóan, azt követően hosszabb távon is gazdagítani tudják a kulturális ágazat teljesítményét és erősíteni tudják a kultúrához való hozzáférés lehetőségét, amelyben a Társaság részt kíván venni. </w:t>
      </w:r>
    </w:p>
    <w:p w14:paraId="2A0987F5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4AB19D0B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1AE27D13" w14:textId="77777777" w:rsidR="00810E84" w:rsidRPr="00D864FE" w:rsidRDefault="00810E84" w:rsidP="0081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II.</w:t>
      </w:r>
    </w:p>
    <w:p w14:paraId="7DE4FFB7" w14:textId="77777777" w:rsidR="00810E84" w:rsidRPr="00D864FE" w:rsidRDefault="00810E84" w:rsidP="0081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RÉSZVÉNYESEK, A TÁRSASÁG CÉGNEVE, SZÉKHELYE, TEVÉKENYSÉGI KÖRE</w:t>
      </w:r>
    </w:p>
    <w:p w14:paraId="55330A10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2215E7F3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2.1. A részvénytársaság részvényesei:</w:t>
      </w:r>
    </w:p>
    <w:p w14:paraId="3D700A7A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E4EC2D0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2.1.1. Veszprém Megyei Jogú Város Önkormányzata</w:t>
      </w:r>
    </w:p>
    <w:p w14:paraId="7E946CE4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1F226409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Törzsszám: 734202</w:t>
      </w:r>
    </w:p>
    <w:p w14:paraId="056474D4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Székhely: 8200 Veszprém, Óváros tér 9.</w:t>
      </w:r>
    </w:p>
    <w:p w14:paraId="79E2AE65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Képviseletre jogosult neve: Porga Gyula polgármester</w:t>
      </w:r>
    </w:p>
    <w:p w14:paraId="0849608A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/>
          <w:strike/>
          <w:color w:val="000000" w:themeColor="text1"/>
          <w:sz w:val="22"/>
          <w:lang w:eastAsia="hu-HU"/>
        </w:rPr>
      </w:pPr>
    </w:p>
    <w:p w14:paraId="02094DC0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2.1.2.Balatonfüred Város Önkormányzata</w:t>
      </w:r>
    </w:p>
    <w:p w14:paraId="39F87A65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C7C3EA7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Törzsszám: 1921175</w:t>
      </w:r>
    </w:p>
    <w:p w14:paraId="157C3B80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Székhely: 8230 Balatonfüred, Szent István tér 1.</w:t>
      </w:r>
    </w:p>
    <w:p w14:paraId="5A036521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Képviseletre jogosult neve: dr. Bóka István polgármester</w:t>
      </w:r>
    </w:p>
    <w:p w14:paraId="4F4B95B4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21BAF7C1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2.1.3.Balatonalmádi Város Önkormányzata</w:t>
      </w:r>
    </w:p>
    <w:p w14:paraId="1CBF6708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75E04F0E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Törzsszám: 734224</w:t>
      </w:r>
    </w:p>
    <w:p w14:paraId="3945D249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Székhely: 8220 Balatonalmádi, Széchenyi sétány 1.</w:t>
      </w:r>
    </w:p>
    <w:p w14:paraId="46A0FA49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Képviseletre jogosult neve: Bercsényi László polgármester</w:t>
      </w:r>
    </w:p>
    <w:p w14:paraId="28AE8C1A" w14:textId="77777777" w:rsidR="00810E84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BC82036" w14:textId="77777777" w:rsidR="00F01C91" w:rsidRPr="00D864FE" w:rsidRDefault="00F01C91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4B418328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lastRenderedPageBreak/>
        <w:t>2.1.4. Éltető Balaton-felvidékért Egyesület</w:t>
      </w:r>
    </w:p>
    <w:p w14:paraId="2B517AD6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6FE22D65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Nyilvántartási szám: 19-02-0002958</w:t>
      </w:r>
    </w:p>
    <w:p w14:paraId="52F46ABC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Székhely: 8330 Sümeg, Váralja u. 6.</w:t>
      </w:r>
    </w:p>
    <w:p w14:paraId="05AF8FA2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Képviseletre jogosult neve: dr. </w:t>
      </w: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Rédei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Zsolt elnök</w:t>
      </w:r>
    </w:p>
    <w:p w14:paraId="3B25EB74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/>
          <w:strike/>
          <w:color w:val="000000" w:themeColor="text1"/>
          <w:sz w:val="22"/>
          <w:lang w:eastAsia="hu-HU"/>
        </w:rPr>
      </w:pPr>
    </w:p>
    <w:p w14:paraId="38C6A46C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2.1.5. Balatoni Kör Egyesület</w:t>
      </w:r>
    </w:p>
    <w:p w14:paraId="379E9090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591CA92C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Nyilvántartási szám: 19-02-0003523</w:t>
      </w:r>
    </w:p>
    <w:p w14:paraId="3B92D40D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Székhely: 8261 Badacsony, Park út 22.</w:t>
      </w:r>
    </w:p>
    <w:p w14:paraId="0ADDD31D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Képviseletre jogosult neve: </w:t>
      </w:r>
      <w:r w:rsidRPr="00BD14A1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Nagy-</w:t>
      </w:r>
      <w:proofErr w:type="spellStart"/>
      <w:r w:rsidRPr="00BD14A1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Golyán</w:t>
      </w:r>
      <w:proofErr w:type="spellEnd"/>
      <w:r w:rsidRPr="00BD14A1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Nikoletta</w:t>
      </w:r>
    </w:p>
    <w:p w14:paraId="7AF8B196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/>
          <w:strike/>
          <w:color w:val="000000" w:themeColor="text1"/>
          <w:sz w:val="22"/>
          <w:lang w:eastAsia="hu-HU"/>
        </w:rPr>
      </w:pPr>
    </w:p>
    <w:p w14:paraId="31C1AE38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2.1.6. Balatoni Helyi Önkormányzatok Szövetsége</w:t>
      </w:r>
    </w:p>
    <w:p w14:paraId="6E457561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79B4FEAC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Nyilvántartási szám: 14-02-0000506</w:t>
      </w:r>
    </w:p>
    <w:p w14:paraId="2F9B172E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Székhely: 8230 Balatonfüred, Kossuth L. u. 3. I/211.</w:t>
      </w:r>
    </w:p>
    <w:p w14:paraId="6BD4FB94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Képviseletre jogosult neve: Pali Róbert elnök</w:t>
      </w:r>
    </w:p>
    <w:p w14:paraId="64C43B9F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57304177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2.1.7. Veszprémi Programiroda Rendezvényszervező és Kulturális Szolgáltató Korlátolt Felelősségű Társaság</w:t>
      </w:r>
    </w:p>
    <w:p w14:paraId="714C51FC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17F235FF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Cégjegyzékszám: Cg: 19-09-516501</w:t>
      </w:r>
    </w:p>
    <w:p w14:paraId="420E3E72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Székhely: 8200 Veszprém, Óváros tér 9.</w:t>
      </w:r>
    </w:p>
    <w:p w14:paraId="377E67D7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Képviseletre jogosult neve: Zalavári Eszter ügyvezető</w:t>
      </w:r>
    </w:p>
    <w:p w14:paraId="07628770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69F28F7A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akik ezen Alapszabály aláírásával is kötelezik magukat, hogy a Társaság alapításkori alaptőkéjét kitevő összeg részvényt a 3.2. pontban meghatározott arányban maguk veszik át.</w:t>
      </w:r>
    </w:p>
    <w:p w14:paraId="19773994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DE898B8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2.2. A Társaság cégneve:</w:t>
      </w:r>
    </w:p>
    <w:p w14:paraId="2F3775EE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7DB3EFF1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2.2.1. Veszprém-Balaton 2023 Zártkörűen Működő Részvénytársaság</w:t>
      </w:r>
    </w:p>
    <w:p w14:paraId="7B08F180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2125AC92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lang w:eastAsia="hu-HU"/>
        </w:rPr>
        <w:t>2.2.2.</w:t>
      </w: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Rövidített neve: </w:t>
      </w: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Veszprém-Balaton 2023 Zrt.</w:t>
      </w:r>
    </w:p>
    <w:p w14:paraId="3D5A1443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43C82329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lang w:eastAsia="hu-HU"/>
        </w:rPr>
        <w:t>2.2.3.</w:t>
      </w: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Idegen nyelvű elnevezései:</w:t>
      </w:r>
    </w:p>
    <w:p w14:paraId="6FF9A70C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angolul:</w:t>
      </w: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ab/>
      </w: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 xml:space="preserve">Veszprém-Balaton 2023 </w:t>
      </w:r>
      <w:proofErr w:type="spellStart"/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Joint</w:t>
      </w:r>
      <w:proofErr w:type="spellEnd"/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 xml:space="preserve"> Stock </w:t>
      </w:r>
      <w:proofErr w:type="spellStart"/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Company</w:t>
      </w:r>
      <w:proofErr w:type="spellEnd"/>
    </w:p>
    <w:p w14:paraId="578A5851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rövidítve:</w:t>
      </w: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ab/>
      </w: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Veszprém-Balaton 2023 JSC.</w:t>
      </w:r>
    </w:p>
    <w:p w14:paraId="716AF70F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2F950046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2.3. A Társaság székhelye:</w:t>
      </w:r>
    </w:p>
    <w:p w14:paraId="023840CB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431A6A89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  <w:t xml:space="preserve">HU-8200 Veszprém, Cserhát </w:t>
      </w:r>
      <w:proofErr w:type="spellStart"/>
      <w:r w:rsidRPr="00D864FE"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  <w:t>ltp</w:t>
      </w:r>
      <w:proofErr w:type="spellEnd"/>
      <w:r w:rsidRPr="00D864FE"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  <w:t>. 8.</w:t>
      </w:r>
    </w:p>
    <w:p w14:paraId="6775EBDA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</w:pPr>
    </w:p>
    <w:p w14:paraId="31E5F21F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  <w:t xml:space="preserve">2.4. A Társaság telephelyei: </w:t>
      </w:r>
    </w:p>
    <w:p w14:paraId="5D8666A0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</w:pPr>
    </w:p>
    <w:p w14:paraId="081C0063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  <w:t>HU-8200 Veszprém, Dózsa György utca 2.</w:t>
      </w:r>
    </w:p>
    <w:p w14:paraId="35479DE6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  <w:t>HU-8200 Veszprém, Jókai Mór utca 8.</w:t>
      </w:r>
    </w:p>
    <w:p w14:paraId="1781426B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</w:pPr>
    </w:p>
    <w:p w14:paraId="54DDCFBF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  <w:t xml:space="preserve">2.5. A Társaság központi ügyintézési helye: </w:t>
      </w:r>
    </w:p>
    <w:p w14:paraId="5C77BA29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</w:pPr>
    </w:p>
    <w:p w14:paraId="782DA6AF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  <w:t>HU-8200 Veszprém, Dózsa György utca 2.</w:t>
      </w:r>
    </w:p>
    <w:p w14:paraId="0A608814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Cs/>
          <w:strike/>
          <w:color w:val="000000" w:themeColor="text1"/>
          <w:sz w:val="22"/>
          <w:lang w:eastAsia="hu-HU"/>
        </w:rPr>
      </w:pPr>
    </w:p>
    <w:p w14:paraId="34512E86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29729A8E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iCs/>
          <w:color w:val="000000" w:themeColor="text1"/>
          <w:sz w:val="22"/>
          <w:lang w:eastAsia="hu-HU"/>
        </w:rPr>
        <w:t>2.6.</w:t>
      </w: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 xml:space="preserve"> A Társaság időtartama:</w:t>
      </w:r>
    </w:p>
    <w:p w14:paraId="2CA00531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11F3E6D8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2.6.1.</w:t>
      </w:r>
      <w:r w:rsidRPr="00D864F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2"/>
          <w:lang w:eastAsia="hu-HU"/>
        </w:rPr>
        <w:t xml:space="preserve"> </w:t>
      </w: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Társaság határozatlan időre jött létre.</w:t>
      </w:r>
    </w:p>
    <w:p w14:paraId="54EBAF3B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70AE3E33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iCs/>
          <w:color w:val="000000" w:themeColor="text1"/>
          <w:sz w:val="22"/>
          <w:lang w:eastAsia="hu-HU"/>
        </w:rPr>
        <w:t>2.7.</w:t>
      </w: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 xml:space="preserve"> A Társaság tevékenységi körei:</w:t>
      </w:r>
    </w:p>
    <w:p w14:paraId="67952D93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610254C4" w14:textId="64FA15E7" w:rsidR="00810E84" w:rsidRPr="0017734B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Főtevékenység:</w:t>
      </w: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ab/>
      </w: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ab/>
      </w: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ab/>
      </w:r>
      <w:r w:rsidRPr="00CF4A80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9499 '08</w:t>
      </w:r>
      <w:r w:rsidR="00CF4A80" w:rsidRPr="00CF4A80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2"/>
          <w:lang w:eastAsia="hu-HU"/>
        </w:rPr>
        <w:t>9499'25</w:t>
      </w:r>
      <w:r w:rsidRPr="0017734B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</w:t>
      </w:r>
      <w:proofErr w:type="spellStart"/>
      <w:r w:rsidRPr="0017734B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M.n.s</w:t>
      </w:r>
      <w:proofErr w:type="spellEnd"/>
      <w:r w:rsidRPr="0017734B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. egyéb közösségi, társadalmi tevékenység</w:t>
      </w:r>
    </w:p>
    <w:p w14:paraId="317AC06A" w14:textId="77777777" w:rsidR="00810E84" w:rsidRPr="0017734B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4D347AD9" w14:textId="77777777" w:rsidR="00810E84" w:rsidRPr="00D00F98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17734B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Egyéb tevékenységi körök:</w:t>
      </w:r>
      <w:r w:rsidRPr="0017734B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ab/>
      </w: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7021 '08 PR, kommunikáció</w:t>
      </w:r>
    </w:p>
    <w:p w14:paraId="7159B696" w14:textId="77777777" w:rsidR="00810E84" w:rsidRPr="00D00F98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ab/>
      </w:r>
      <w:r w:rsidRPr="00D00F98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ab/>
      </w:r>
      <w:r w:rsidRPr="00D00F98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ab/>
      </w:r>
      <w:r w:rsidRPr="00D00F98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ab/>
      </w: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7320 '08 Piac-, közvélemény-kutatás</w:t>
      </w:r>
    </w:p>
    <w:p w14:paraId="19BE9DF1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 xml:space="preserve">8299 '08 </w:t>
      </w:r>
      <w:proofErr w:type="spellStart"/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M.n.s</w:t>
      </w:r>
      <w:proofErr w:type="spellEnd"/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. egyéb kiegészítő üzleti szolgáltatás</w:t>
      </w:r>
    </w:p>
    <w:p w14:paraId="40BDED5C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1812 '08 Nyomás (kivéve: napilap)</w:t>
      </w:r>
    </w:p>
    <w:p w14:paraId="5147AED9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1820 '08 Egyéb sokszorosítás</w:t>
      </w:r>
    </w:p>
    <w:p w14:paraId="460B9F29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5229 '08 Egyéb szállítást kiegészítő szolgáltatás</w:t>
      </w:r>
    </w:p>
    <w:p w14:paraId="46E5CA0D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5621 '08 Rendezvényi étkeztetés</w:t>
      </w:r>
    </w:p>
    <w:p w14:paraId="78852C9C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5629 '08 Egyéb vendéglátás</w:t>
      </w:r>
    </w:p>
    <w:p w14:paraId="280D5F59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5630 '08 Italszolgáltatás</w:t>
      </w:r>
    </w:p>
    <w:p w14:paraId="240FAAC8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5811 '08 Könyvkiadás</w:t>
      </w:r>
    </w:p>
    <w:p w14:paraId="08177F25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5813 '08 Napilapkiadás</w:t>
      </w:r>
    </w:p>
    <w:p w14:paraId="087562AC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5814 '08 Folyóirat, időszaki kiadvány kiadása</w:t>
      </w:r>
    </w:p>
    <w:p w14:paraId="1A5704C1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5819 '08 Egyéb kiadói tevékenység</w:t>
      </w:r>
    </w:p>
    <w:p w14:paraId="175E104C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5913 '08 Film-, video- és televízióprogram terjesztése</w:t>
      </w:r>
    </w:p>
    <w:p w14:paraId="0EA3DF39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5914 '08 Filmvetítés</w:t>
      </w:r>
    </w:p>
    <w:p w14:paraId="3FB7363E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5920 '08 Hangfelvétel készítése, kiadása</w:t>
      </w:r>
    </w:p>
    <w:p w14:paraId="72A8CCA0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6130 '08 Műholdas távközlés</w:t>
      </w:r>
    </w:p>
    <w:p w14:paraId="50BF09BD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6190 '08 Egyéb távközlés</w:t>
      </w:r>
    </w:p>
    <w:p w14:paraId="4BE57BFD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6203 '08 Számítógép-üzemeltetés</w:t>
      </w:r>
    </w:p>
    <w:p w14:paraId="3DD27B11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6209 '08 Egyéb információ-technológiai szolgáltatás</w:t>
      </w:r>
    </w:p>
    <w:p w14:paraId="4EC81311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 xml:space="preserve">6399 '08 </w:t>
      </w:r>
      <w:proofErr w:type="spellStart"/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M.n.s</w:t>
      </w:r>
      <w:proofErr w:type="spellEnd"/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. egyéb információs szolgáltatás</w:t>
      </w:r>
    </w:p>
    <w:p w14:paraId="6C904F7C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6820 '08 Saját tulajdonú, bérelt ingatlan bérbeadása, üzemeltetése</w:t>
      </w:r>
    </w:p>
    <w:p w14:paraId="77463FDB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7010 '08 Üzletvezetés</w:t>
      </w:r>
    </w:p>
    <w:p w14:paraId="5D0C9F7B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7022 '08 Üzletviteli, egyéb vezetési tanácsadás</w:t>
      </w:r>
    </w:p>
    <w:p w14:paraId="484F1351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7120 '08 Műszaki vizsgálat, elemzés</w:t>
      </w:r>
    </w:p>
    <w:p w14:paraId="1CA4D7E7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7311 '08 Reklámügynöki tevékenység</w:t>
      </w:r>
    </w:p>
    <w:p w14:paraId="7AFB8BB6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 xml:space="preserve">7312 '08 Médiareklám </w:t>
      </w:r>
    </w:p>
    <w:p w14:paraId="1F2BBA4F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7420 '08 Fényképészet</w:t>
      </w:r>
    </w:p>
    <w:p w14:paraId="6B971F78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7430 '08 Fordítás, tolmácsolás</w:t>
      </w:r>
    </w:p>
    <w:p w14:paraId="1F9F3655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7810 '08 Munkaközvetítés</w:t>
      </w:r>
    </w:p>
    <w:p w14:paraId="39F4188C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7912 '08 Utazásszervezés</w:t>
      </w:r>
    </w:p>
    <w:p w14:paraId="645E7924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7990 '08 Egyéb foglalás</w:t>
      </w:r>
    </w:p>
    <w:p w14:paraId="175A4275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8121 '08 Általános épülettakarítás</w:t>
      </w:r>
    </w:p>
    <w:p w14:paraId="7CB436F3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8220 '08 Telefoninformáció</w:t>
      </w:r>
    </w:p>
    <w:p w14:paraId="28AD0E2D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8230 '08 Konferencia, kereskedelmi bemutató szervezése</w:t>
      </w:r>
    </w:p>
    <w:p w14:paraId="12059E9B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8560 '08 Oktatást kiegészítő tevékenység</w:t>
      </w:r>
    </w:p>
    <w:p w14:paraId="7CA25401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9001 '08 Előadó-művészet</w:t>
      </w:r>
    </w:p>
    <w:p w14:paraId="7A7DB74D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9002 '08 Előadó-művészetet kiegészítő tevékenység</w:t>
      </w:r>
    </w:p>
    <w:p w14:paraId="43EDF870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9003 '08 Alkotóművészet</w:t>
      </w:r>
    </w:p>
    <w:p w14:paraId="1B60B715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9004 '08 Művészeti létesítmények működtetése</w:t>
      </w:r>
    </w:p>
    <w:p w14:paraId="685C64A9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9311 '08 Sportlétesítmény működtetése</w:t>
      </w:r>
    </w:p>
    <w:p w14:paraId="3B8EA4E6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9319 '08 Egyéb sporttevékenység</w:t>
      </w:r>
    </w:p>
    <w:p w14:paraId="6A58EEE8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9321 '08 Vidámparki, szórakoztatóparki tevékenység</w:t>
      </w:r>
    </w:p>
    <w:p w14:paraId="70D234F0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 xml:space="preserve">9329 '08 </w:t>
      </w:r>
      <w:proofErr w:type="spellStart"/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M.n.s</w:t>
      </w:r>
      <w:proofErr w:type="spellEnd"/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. egyéb szórakoztatás, szabadidős tevékenység</w:t>
      </w:r>
    </w:p>
    <w:p w14:paraId="4B45C24A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6920 ’08 Számviteli, könyvvizsgálói, adószakértői tevékenység</w:t>
      </w:r>
    </w:p>
    <w:p w14:paraId="4E3B6853" w14:textId="77777777" w:rsidR="00810E84" w:rsidRPr="00D00F98" w:rsidRDefault="00810E84" w:rsidP="00810E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 xml:space="preserve">4778 ’08 Egyéb </w:t>
      </w:r>
      <w:proofErr w:type="spellStart"/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m.n.s</w:t>
      </w:r>
      <w:proofErr w:type="spellEnd"/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. új áru kiskereskedelme</w:t>
      </w:r>
    </w:p>
    <w:p w14:paraId="581E1104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4782 ’08 Textil, ruházat, lábbeli piaci kiskereskedelme</w:t>
      </w:r>
    </w:p>
    <w:p w14:paraId="147FB0A1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4789 ’08 Egyéb áruk piaci kiskereskedelme</w:t>
      </w:r>
    </w:p>
    <w:p w14:paraId="01A7D2BB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4799 ’08 Egyéb nem bolti, piaci kiskereskedelem</w:t>
      </w:r>
    </w:p>
    <w:p w14:paraId="1E4BF2ED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6910 ’08 Jogi tevékenység</w:t>
      </w:r>
    </w:p>
    <w:p w14:paraId="62B34144" w14:textId="77777777" w:rsidR="00810E84" w:rsidRPr="00D00F98" w:rsidRDefault="00810E84" w:rsidP="00810E8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lastRenderedPageBreak/>
        <w:t>8211 ’08 Összetett adminisztratív szolgáltatás</w:t>
      </w:r>
    </w:p>
    <w:p w14:paraId="11DBCAE0" w14:textId="77777777" w:rsidR="00810E84" w:rsidRPr="00D00F98" w:rsidRDefault="00810E84" w:rsidP="00810E84">
      <w:pPr>
        <w:spacing w:after="0" w:line="240" w:lineRule="auto"/>
        <w:ind w:left="2835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8891 ’08 Gyermekek napközbeni ellátása</w:t>
      </w:r>
    </w:p>
    <w:p w14:paraId="3802A43B" w14:textId="77777777" w:rsidR="00810E84" w:rsidRPr="00D00F98" w:rsidRDefault="00810E84" w:rsidP="00810E84">
      <w:pPr>
        <w:spacing w:after="0" w:line="240" w:lineRule="auto"/>
        <w:ind w:left="2835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4762 '08 Újság-, papíráru-kiskereskedelem</w:t>
      </w:r>
    </w:p>
    <w:p w14:paraId="58632F64" w14:textId="77777777" w:rsidR="00810E84" w:rsidRPr="00D00F98" w:rsidRDefault="00810E84" w:rsidP="00810E84">
      <w:pPr>
        <w:spacing w:after="0" w:line="240" w:lineRule="auto"/>
        <w:ind w:left="2835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4791 '08 Csomagküldő, internetes kiskereskedelem</w:t>
      </w:r>
    </w:p>
    <w:p w14:paraId="701E05DD" w14:textId="77777777" w:rsidR="00810E84" w:rsidRDefault="00810E84" w:rsidP="00810E84">
      <w:pPr>
        <w:spacing w:after="0" w:line="240" w:lineRule="auto"/>
        <w:ind w:left="2835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00F98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9103 '08 Történelmi hely, építmény, egyéb látványosság működtetése</w:t>
      </w:r>
    </w:p>
    <w:p w14:paraId="6130507C" w14:textId="77777777" w:rsidR="00D00F98" w:rsidRDefault="00D00F98" w:rsidP="00810E84">
      <w:pPr>
        <w:spacing w:after="0" w:line="240" w:lineRule="auto"/>
        <w:ind w:left="2835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</w:p>
    <w:tbl>
      <w:tblPr>
        <w:tblW w:w="130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9"/>
        <w:gridCol w:w="10092"/>
      </w:tblGrid>
      <w:tr w:rsidR="00D00F98" w:rsidRPr="00D00F98" w14:paraId="397C5A07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1666222F" w14:textId="77777777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1812’25</w:t>
            </w:r>
          </w:p>
        </w:tc>
        <w:tc>
          <w:tcPr>
            <w:tcW w:w="10092" w:type="dxa"/>
            <w:noWrap/>
            <w:vAlign w:val="bottom"/>
            <w:hideMark/>
          </w:tcPr>
          <w:p w14:paraId="673A0FC8" w14:textId="77777777" w:rsidR="00D00F98" w:rsidRPr="00D00F98" w:rsidRDefault="00D00F98" w:rsidP="00D00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Nyomás (kivéve: napilap)</w:t>
            </w:r>
          </w:p>
        </w:tc>
      </w:tr>
      <w:tr w:rsidR="00D00F98" w:rsidRPr="00D00F98" w14:paraId="4F40A6B7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7296875F" w14:textId="77777777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4712’25</w:t>
            </w:r>
          </w:p>
        </w:tc>
        <w:tc>
          <w:tcPr>
            <w:tcW w:w="10092" w:type="dxa"/>
            <w:noWrap/>
            <w:vAlign w:val="bottom"/>
            <w:hideMark/>
          </w:tcPr>
          <w:p w14:paraId="13D436A2" w14:textId="77777777" w:rsidR="00D00F98" w:rsidRPr="00D00F98" w:rsidRDefault="00D00F98" w:rsidP="00D00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Iparcikk jellegű vegyes kiskereskedelem</w:t>
            </w:r>
          </w:p>
        </w:tc>
      </w:tr>
      <w:tr w:rsidR="00D00F98" w:rsidRPr="00D00F98" w14:paraId="4FE9FC3F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7E48875A" w14:textId="77777777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4751’25</w:t>
            </w:r>
          </w:p>
        </w:tc>
        <w:tc>
          <w:tcPr>
            <w:tcW w:w="10092" w:type="dxa"/>
            <w:noWrap/>
            <w:vAlign w:val="bottom"/>
            <w:hideMark/>
          </w:tcPr>
          <w:p w14:paraId="3F7D95D6" w14:textId="77777777" w:rsidR="00D00F98" w:rsidRPr="00D00F98" w:rsidRDefault="00D00F98" w:rsidP="00D00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Textil-kiskereskedelem</w:t>
            </w:r>
          </w:p>
        </w:tc>
      </w:tr>
      <w:tr w:rsidR="00D00F98" w:rsidRPr="00D00F98" w14:paraId="4B66964F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5E7EDDFE" w14:textId="56A66B3A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4761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441742B3" w14:textId="77777777" w:rsidR="00D00F98" w:rsidRPr="00D00F98" w:rsidRDefault="00D00F98" w:rsidP="00D00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Könyv-kiskereskedelem</w:t>
            </w:r>
          </w:p>
        </w:tc>
      </w:tr>
      <w:tr w:rsidR="00D00F98" w:rsidRPr="00D00F98" w14:paraId="19A4B121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39A120E7" w14:textId="63245367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4762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75780D57" w14:textId="77777777" w:rsidR="00D00F98" w:rsidRPr="00D00F98" w:rsidRDefault="00D00F98" w:rsidP="00D00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Újság-, papíráru-, írószer-kiskereskedelem</w:t>
            </w:r>
          </w:p>
        </w:tc>
      </w:tr>
      <w:tr w:rsidR="00D00F98" w:rsidRPr="00D00F98" w14:paraId="37203BAF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5E2BEF77" w14:textId="41E78D22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4764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568E9613" w14:textId="77777777" w:rsidR="00D00F98" w:rsidRPr="00D00F98" w:rsidRDefault="00D00F98" w:rsidP="00D00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Játék-kiskereskedelem</w:t>
            </w:r>
          </w:p>
        </w:tc>
      </w:tr>
      <w:tr w:rsidR="00D00F98" w:rsidRPr="00D00F98" w14:paraId="06025CEB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6A9E67D0" w14:textId="7FADE57F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4771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5A017C17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Ruházat-kiskereskedelem</w:t>
            </w:r>
          </w:p>
        </w:tc>
      </w:tr>
      <w:tr w:rsidR="00D00F98" w:rsidRPr="00D00F98" w14:paraId="221DC15A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23B35FB1" w14:textId="77777777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4778’25</w:t>
            </w:r>
          </w:p>
        </w:tc>
        <w:tc>
          <w:tcPr>
            <w:tcW w:w="10092" w:type="dxa"/>
            <w:noWrap/>
            <w:vAlign w:val="bottom"/>
            <w:hideMark/>
          </w:tcPr>
          <w:p w14:paraId="336AC53F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Egyéb új áru kiskereskedelme</w:t>
            </w:r>
          </w:p>
        </w:tc>
      </w:tr>
      <w:tr w:rsidR="00D00F98" w:rsidRPr="00D00F98" w14:paraId="1DCB8EDD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6A8F6DC3" w14:textId="30C3702B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5611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1B72CA67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Éttermi vendéglátás</w:t>
            </w:r>
          </w:p>
        </w:tc>
      </w:tr>
      <w:tr w:rsidR="00D00F98" w:rsidRPr="00D00F98" w14:paraId="665E670A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253465AA" w14:textId="6F12AA4F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5621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662CF921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Rendezvényi étkeztetés</w:t>
            </w:r>
          </w:p>
        </w:tc>
      </w:tr>
      <w:tr w:rsidR="00D00F98" w:rsidRPr="00D00F98" w14:paraId="696DE726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4EA3D4BB" w14:textId="71AD7B14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5630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7E24EB90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Italszolgáltatás</w:t>
            </w:r>
          </w:p>
        </w:tc>
      </w:tr>
      <w:tr w:rsidR="00D00F98" w:rsidRPr="00D00F98" w14:paraId="6DBB3F80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3849961D" w14:textId="69CA238B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5813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7A10B34B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Folyóirat, időszaki kiadvány kiadása</w:t>
            </w:r>
          </w:p>
        </w:tc>
      </w:tr>
      <w:tr w:rsidR="00D00F98" w:rsidRPr="00D00F98" w14:paraId="2BB5063A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43800A0F" w14:textId="6159E785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5819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220EC555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Egyéb kiadói tevékenység (kivéve: szoftverkiadás)</w:t>
            </w:r>
          </w:p>
        </w:tc>
      </w:tr>
      <w:tr w:rsidR="00D00F98" w:rsidRPr="00D00F98" w14:paraId="5226B78E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5ABCA953" w14:textId="001405EF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5913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12B8AF38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Film-, videóterjesztés</w:t>
            </w:r>
          </w:p>
        </w:tc>
      </w:tr>
      <w:tr w:rsidR="00D00F98" w:rsidRPr="00D00F98" w14:paraId="7A25E42B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325CB5FA" w14:textId="421258A3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5914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29BE072C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Filmvetítés</w:t>
            </w:r>
          </w:p>
        </w:tc>
      </w:tr>
      <w:tr w:rsidR="00D00F98" w:rsidRPr="00D00F98" w14:paraId="6F48D0E1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1AAF46E0" w14:textId="1396ECDB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5920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513EBF96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Hangfelvétel-készítés, -kiadás</w:t>
            </w:r>
          </w:p>
        </w:tc>
      </w:tr>
      <w:tr w:rsidR="00D00F98" w:rsidRPr="00D00F98" w14:paraId="4D8BED46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57823D73" w14:textId="77777777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6120’25</w:t>
            </w:r>
          </w:p>
        </w:tc>
        <w:tc>
          <w:tcPr>
            <w:tcW w:w="10092" w:type="dxa"/>
            <w:noWrap/>
            <w:vAlign w:val="bottom"/>
            <w:hideMark/>
          </w:tcPr>
          <w:p w14:paraId="3A7C4C67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Távközlés viszonteladása, közvetítése</w:t>
            </w:r>
          </w:p>
        </w:tc>
      </w:tr>
      <w:tr w:rsidR="00D00F98" w:rsidRPr="00D00F98" w14:paraId="134FCB97" w14:textId="77777777" w:rsidTr="006D05DF">
        <w:trPr>
          <w:trHeight w:val="290"/>
        </w:trPr>
        <w:tc>
          <w:tcPr>
            <w:tcW w:w="2977" w:type="dxa"/>
            <w:noWrap/>
            <w:hideMark/>
          </w:tcPr>
          <w:p w14:paraId="0C1A78D0" w14:textId="1F6C984C" w:rsidR="00D00F98" w:rsidRPr="00D00F98" w:rsidRDefault="006D05DF" w:rsidP="006D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6220’25</w:t>
            </w:r>
          </w:p>
        </w:tc>
        <w:tc>
          <w:tcPr>
            <w:tcW w:w="10092" w:type="dxa"/>
            <w:noWrap/>
            <w:vAlign w:val="bottom"/>
            <w:hideMark/>
          </w:tcPr>
          <w:p w14:paraId="793ABB89" w14:textId="77777777" w:rsidR="006D05DF" w:rsidRPr="006D05DF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 xml:space="preserve">Információtechnológiai szaktanácsadás és számítástechnikai eszközök, </w:t>
            </w:r>
          </w:p>
          <w:p w14:paraId="6E9989FE" w14:textId="7DD8978B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rendszerek üzemeltetése</w:t>
            </w:r>
          </w:p>
        </w:tc>
      </w:tr>
      <w:tr w:rsidR="00D00F98" w:rsidRPr="00D00F98" w14:paraId="7BFEC641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77420C23" w14:textId="46A77150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6290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3BD881F7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Egyéb információtechnológiai szolgáltatás</w:t>
            </w:r>
          </w:p>
        </w:tc>
      </w:tr>
      <w:tr w:rsidR="00D00F98" w:rsidRPr="00D00F98" w14:paraId="64C58FE6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7808B088" w14:textId="07236605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6392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00695A9B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Egyéb információs szolgáltatás</w:t>
            </w:r>
          </w:p>
        </w:tc>
      </w:tr>
      <w:tr w:rsidR="00D00F98" w:rsidRPr="00D00F98" w14:paraId="187EDEB6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0A2E4F1D" w14:textId="77777777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6820’25</w:t>
            </w:r>
          </w:p>
        </w:tc>
        <w:tc>
          <w:tcPr>
            <w:tcW w:w="10092" w:type="dxa"/>
            <w:noWrap/>
            <w:vAlign w:val="bottom"/>
            <w:hideMark/>
          </w:tcPr>
          <w:p w14:paraId="2D9DC442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Saját tulajdonú, bérelt ingatlan bérbeadása, üzemeltetése</w:t>
            </w:r>
          </w:p>
        </w:tc>
      </w:tr>
      <w:tr w:rsidR="00D00F98" w:rsidRPr="00D00F98" w14:paraId="4FD258FA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5632B193" w14:textId="45AD05D7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6920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71D33CDA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Számviteli, könyvvizsgálói, adószakértői tevékenység</w:t>
            </w:r>
          </w:p>
        </w:tc>
      </w:tr>
      <w:tr w:rsidR="00D00F98" w:rsidRPr="00D00F98" w14:paraId="36E27829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53AC4A4F" w14:textId="5749F377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7020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13AB8A39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Üzletviteli, egyéb üzletvezetési tanácsadás</w:t>
            </w:r>
          </w:p>
        </w:tc>
      </w:tr>
      <w:tr w:rsidR="00D00F98" w:rsidRPr="00D00F98" w14:paraId="5DDF1567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2928935D" w14:textId="72DC543E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7312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14AA21CB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Médiareklám</w:t>
            </w:r>
          </w:p>
        </w:tc>
      </w:tr>
      <w:tr w:rsidR="00D00F98" w:rsidRPr="00D00F98" w14:paraId="3C6FCE43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5244F426" w14:textId="42B8EFED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7320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3A572694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Piac-, közvélemény-kutatás</w:t>
            </w:r>
          </w:p>
        </w:tc>
      </w:tr>
      <w:tr w:rsidR="00D00F98" w:rsidRPr="00D00F98" w14:paraId="72C7CBC1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2848B9A8" w14:textId="65A49F74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7420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0907294B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Fényképészet</w:t>
            </w:r>
          </w:p>
        </w:tc>
      </w:tr>
      <w:tr w:rsidR="00D00F98" w:rsidRPr="00D00F98" w14:paraId="4FE52531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75E09D14" w14:textId="77777777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 xml:space="preserve">7990’25 </w:t>
            </w:r>
          </w:p>
        </w:tc>
        <w:tc>
          <w:tcPr>
            <w:tcW w:w="10092" w:type="dxa"/>
            <w:noWrap/>
            <w:vAlign w:val="bottom"/>
            <w:hideMark/>
          </w:tcPr>
          <w:p w14:paraId="44F6ECBF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Egyéb foglalás</w:t>
            </w:r>
          </w:p>
        </w:tc>
      </w:tr>
      <w:tr w:rsidR="00D00F98" w:rsidRPr="00D00F98" w14:paraId="4C3F8A57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24D09F6B" w14:textId="6D42B5F2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8210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7280A4CF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Adminisztratív, üzletmenetet támogató szolgáltatás</w:t>
            </w:r>
          </w:p>
        </w:tc>
      </w:tr>
      <w:tr w:rsidR="00D00F98" w:rsidRPr="00D00F98" w14:paraId="0CCA8DA4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3CAB103C" w14:textId="5C220EE8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8230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099AA577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Konferencia, kereskedelmi bemutató szervezése</w:t>
            </w:r>
          </w:p>
        </w:tc>
      </w:tr>
      <w:tr w:rsidR="00D00F98" w:rsidRPr="00D00F98" w14:paraId="7EB15A11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51A88406" w14:textId="77777777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8240’25</w:t>
            </w:r>
          </w:p>
        </w:tc>
        <w:tc>
          <w:tcPr>
            <w:tcW w:w="10092" w:type="dxa"/>
            <w:noWrap/>
            <w:vAlign w:val="bottom"/>
            <w:hideMark/>
          </w:tcPr>
          <w:p w14:paraId="48DDC3E7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Egyéb üzletmenetet támogató szolgáltatás közvetítése</w:t>
            </w:r>
          </w:p>
        </w:tc>
      </w:tr>
      <w:tr w:rsidR="00D00F98" w:rsidRPr="00D00F98" w14:paraId="491783F4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74D9469E" w14:textId="7E4E881B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8559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4E7712C2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proofErr w:type="spellStart"/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M.n.s</w:t>
            </w:r>
            <w:proofErr w:type="spellEnd"/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. egyéb oktatás</w:t>
            </w:r>
          </w:p>
        </w:tc>
      </w:tr>
      <w:tr w:rsidR="00D00F98" w:rsidRPr="00D00F98" w14:paraId="4115D816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262DFB90" w14:textId="14C7180C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8569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4D188792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proofErr w:type="spellStart"/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M.n.s</w:t>
            </w:r>
            <w:proofErr w:type="spellEnd"/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. oktatást kiegészítő tevékenység</w:t>
            </w:r>
          </w:p>
        </w:tc>
      </w:tr>
      <w:tr w:rsidR="00D00F98" w:rsidRPr="00D00F98" w14:paraId="64150244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7E0F9AFB" w14:textId="77777777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9011’25</w:t>
            </w:r>
          </w:p>
        </w:tc>
        <w:tc>
          <w:tcPr>
            <w:tcW w:w="10092" w:type="dxa"/>
            <w:noWrap/>
            <w:vAlign w:val="bottom"/>
            <w:hideMark/>
          </w:tcPr>
          <w:p w14:paraId="37B98AF7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Irodalmi, zenei alkotótevékenység</w:t>
            </w:r>
          </w:p>
        </w:tc>
      </w:tr>
      <w:tr w:rsidR="00D00F98" w:rsidRPr="00D00F98" w14:paraId="265190C1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1504D10F" w14:textId="77777777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9012’25</w:t>
            </w:r>
          </w:p>
        </w:tc>
        <w:tc>
          <w:tcPr>
            <w:tcW w:w="10092" w:type="dxa"/>
            <w:noWrap/>
            <w:vAlign w:val="bottom"/>
            <w:hideMark/>
          </w:tcPr>
          <w:p w14:paraId="74D4E491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Képzőművészeti alkotótevékenység</w:t>
            </w:r>
          </w:p>
        </w:tc>
      </w:tr>
      <w:tr w:rsidR="00D00F98" w:rsidRPr="00D00F98" w14:paraId="6F4BA310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222AFC2E" w14:textId="4ADF03B7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9031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66192FCC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Művészeti létesítmények és helyszínek működtetése</w:t>
            </w:r>
          </w:p>
        </w:tc>
      </w:tr>
      <w:tr w:rsidR="00D00F98" w:rsidRPr="00D00F98" w14:paraId="39CC9015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43BB839D" w14:textId="20B0AA78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9039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0BB4FFF8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Egyéb alkotó-, előadó-művészetet kiegészítő</w:t>
            </w:r>
          </w:p>
        </w:tc>
      </w:tr>
      <w:tr w:rsidR="00D00F98" w:rsidRPr="00D00F98" w14:paraId="36A8A86D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77C037F0" w14:textId="73AE16F4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9122</w:t>
            </w:r>
            <w:r w:rsidR="006D05DF"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’</w:t>
            </w: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25</w:t>
            </w:r>
          </w:p>
        </w:tc>
        <w:tc>
          <w:tcPr>
            <w:tcW w:w="10092" w:type="dxa"/>
            <w:noWrap/>
            <w:vAlign w:val="bottom"/>
            <w:hideMark/>
          </w:tcPr>
          <w:p w14:paraId="242EE8E0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Történelmi helyszíni, műemléki tevékenység</w:t>
            </w:r>
          </w:p>
        </w:tc>
      </w:tr>
      <w:tr w:rsidR="00D00F98" w:rsidRPr="00D00F98" w14:paraId="22E3968E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7F522946" w14:textId="77777777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 xml:space="preserve">9130’25 </w:t>
            </w:r>
          </w:p>
        </w:tc>
        <w:tc>
          <w:tcPr>
            <w:tcW w:w="10092" w:type="dxa"/>
            <w:noWrap/>
            <w:vAlign w:val="bottom"/>
            <w:hideMark/>
          </w:tcPr>
          <w:p w14:paraId="0E064DCE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Kulturális örökség megőrzését, helyreállítását támogató tevékenység</w:t>
            </w:r>
          </w:p>
        </w:tc>
      </w:tr>
      <w:tr w:rsidR="00D00F98" w:rsidRPr="00D00F98" w14:paraId="4B1C7294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10137A57" w14:textId="77777777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9319’25</w:t>
            </w:r>
          </w:p>
        </w:tc>
        <w:tc>
          <w:tcPr>
            <w:tcW w:w="10092" w:type="dxa"/>
            <w:noWrap/>
            <w:vAlign w:val="bottom"/>
            <w:hideMark/>
          </w:tcPr>
          <w:p w14:paraId="56490A49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proofErr w:type="spellStart"/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M.n.s</w:t>
            </w:r>
            <w:proofErr w:type="spellEnd"/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. sporttevékenység</w:t>
            </w:r>
          </w:p>
        </w:tc>
      </w:tr>
      <w:tr w:rsidR="00D00F98" w:rsidRPr="00D00F98" w14:paraId="33F53A3A" w14:textId="77777777" w:rsidTr="006D05DF">
        <w:trPr>
          <w:trHeight w:val="290"/>
        </w:trPr>
        <w:tc>
          <w:tcPr>
            <w:tcW w:w="2977" w:type="dxa"/>
            <w:noWrap/>
            <w:vAlign w:val="bottom"/>
            <w:hideMark/>
          </w:tcPr>
          <w:p w14:paraId="1D646C5D" w14:textId="77777777" w:rsidR="00D00F98" w:rsidRPr="00D00F98" w:rsidRDefault="00D00F98" w:rsidP="00D00F98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9329’25</w:t>
            </w:r>
          </w:p>
        </w:tc>
        <w:tc>
          <w:tcPr>
            <w:tcW w:w="10092" w:type="dxa"/>
            <w:noWrap/>
            <w:vAlign w:val="bottom"/>
            <w:hideMark/>
          </w:tcPr>
          <w:p w14:paraId="309DE209" w14:textId="77777777" w:rsidR="00D00F98" w:rsidRPr="00D00F98" w:rsidRDefault="00D00F98" w:rsidP="006D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</w:pPr>
            <w:proofErr w:type="spellStart"/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M.n.s</w:t>
            </w:r>
            <w:proofErr w:type="spellEnd"/>
            <w:r w:rsidRPr="00D00F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lang w:eastAsia="hu-HU"/>
              </w:rPr>
              <w:t>. szórakoztatás, szabadidős tevékenység</w:t>
            </w:r>
          </w:p>
        </w:tc>
      </w:tr>
    </w:tbl>
    <w:p w14:paraId="4CC6BB4A" w14:textId="77777777" w:rsidR="00D00F98" w:rsidRDefault="00D00F98" w:rsidP="00810E84">
      <w:pPr>
        <w:spacing w:after="0" w:line="240" w:lineRule="auto"/>
        <w:ind w:left="2835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708E669E" w14:textId="77777777" w:rsidR="00D269A3" w:rsidRPr="00D864FE" w:rsidRDefault="00D269A3" w:rsidP="00810E84">
      <w:pPr>
        <w:spacing w:after="0" w:line="240" w:lineRule="auto"/>
        <w:ind w:left="2835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4AD3D6C3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3BE2CAD6" w14:textId="77777777" w:rsidR="00810E84" w:rsidRPr="00D864FE" w:rsidRDefault="00810E84" w:rsidP="0081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III.</w:t>
      </w:r>
    </w:p>
    <w:p w14:paraId="068C3EF9" w14:textId="77777777" w:rsidR="00810E84" w:rsidRPr="00D864FE" w:rsidRDefault="00810E84" w:rsidP="0081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A TÁRSASÁG ALAPTŐKÉJE, A RÉSZVÉNYEK</w:t>
      </w:r>
    </w:p>
    <w:p w14:paraId="4D589805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5ACCCF2E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3.1. A Társaság alaptőkéje, részvények, részvényesi jogok:</w:t>
      </w:r>
    </w:p>
    <w:p w14:paraId="7E350FF8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54B28B63" w14:textId="6D1D1754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3.1.1. A Társaság alaptőkéje: </w:t>
      </w:r>
      <w:r w:rsidRPr="00FF6C2E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27.100.000</w:t>
      </w:r>
      <w:r w:rsidR="00FF6C2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</w:t>
      </w:r>
      <w:proofErr w:type="gramStart"/>
      <w:r w:rsidR="00FF6C2E" w:rsidRPr="00FF6C2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2"/>
          <w:lang w:eastAsia="hu-HU"/>
        </w:rPr>
        <w:t>28.100.000</w:t>
      </w: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,-</w:t>
      </w:r>
      <w:proofErr w:type="gram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Ft, amely teljes egészében pénzbeli hozzájárulásból áll.</w:t>
      </w:r>
    </w:p>
    <w:p w14:paraId="609A3D30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182A4DAE" w14:textId="791BE463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3.1.2. Az alaptőke </w:t>
      </w:r>
      <w:r w:rsidRPr="00FF6C2E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542</w:t>
      </w:r>
      <w:r w:rsidR="00FF6C2E" w:rsidRPr="00FF6C2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2"/>
          <w:lang w:eastAsia="hu-HU"/>
        </w:rPr>
        <w:t>562</w:t>
      </w: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db egyenként </w:t>
      </w:r>
      <w:proofErr w:type="gram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50.000,-</w:t>
      </w:r>
      <w:proofErr w:type="gram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Ft névértékű </w:t>
      </w: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dematerializált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, A típusú, egy részvénysorozatú, </w:t>
      </w: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dematerializált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törzsrészvény</w:t>
      </w:r>
    </w:p>
    <w:p w14:paraId="29F2CDA0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u w:val="single"/>
          <w:lang w:eastAsia="hu-HU"/>
        </w:rPr>
      </w:pPr>
    </w:p>
    <w:p w14:paraId="62C73C8E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3.1.5. A Társaság a részvényeket, mint </w:t>
      </w: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dematerializált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részvényeket állítja elő. A Társaság képviseletében a társaság cégjegyzésre jogosult vezetői kötelesek köteles a 2001. évi CXX. Tv. 9. § (2) bekezdése alapján az írásbeli utasítást legkésőbb a központi értékpapírszámlák megnyitásának értéknapjáig a központi értéktár rendelkezésére bocsátani. A </w:t>
      </w: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dematerializált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részvény kibocsátására irányuló okiratot a Ptk. 3:215. § (3) bekezdésében rögzített kellékek feltüntetésével az Igazgatóság két tagja írja alá.</w:t>
      </w:r>
    </w:p>
    <w:p w14:paraId="106AEDBA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712EBFC0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3.1.6. A részvények átalakítása, névre szóló típusról bemutatóra szóló típusra, illetve egyik részvényfajtáról a másik részvényfajtába, vagy részvényosztályba nem lehetséges.</w:t>
      </w:r>
    </w:p>
    <w:p w14:paraId="297F1805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3.1.7. A részvényátruházás </w:t>
      </w: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korlátai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:</w:t>
      </w:r>
    </w:p>
    <w:p w14:paraId="0BC9479E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43CD3D08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Társaság részvényei – az alábbiak szerint ruházhatóak át. A részvények átruházása csak adásvétel útján lehetséges, így Részvényesek kizárják az ajándékozás, csere, apport tulajdonátruházással történő jogcímeket. A Részvényesek rögzítik, hogy a Részvényesek a részvényt fedezetül nem ajánlhatják fel, természetesen ide nem értve a hatósági, bírósági, végrehajtási eljárást. A Részvényeseket kívülálló harmadik személy részére történő átruházási szándék esetén elővásárlási jog illeti meg. A Részvényes az átruházni kívánt részvényekkel kapcsolatosan a kívülálló harmadik személy részéről kapott ajánlatot köteles írásban, postai úton megküldeni a Részvényesek felé. A Részvényesek az ajánlat kézhezvételét követő 15 munkanapon belül kötelesek – az ajánlat elfogadása esetén – írásban, postai úton értesíteni az ajánlattevő részvényest vételi szándékukról. Amennyiben ezen határidőn belül, igazolt módon az elfogadó nyilatkozat nem kerül elküldésre, úgy a Részvényes törzsrészvényét a kívülálló harmadik személy részére – az Alapszabály korlátozásai között – szabadon értékesítheti.</w:t>
      </w:r>
    </w:p>
    <w:p w14:paraId="33AB446F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4C6D18B6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Amennyiben több Részvényes tett szabályszerű és érvényes elfogadó nyilatkozatot az értékesítő Részvényes számára – gyakorolva elővásárlási jogát -, úgy az ajánlatot elfogadó Részvényesek az átruházni kívánt Részvények megvásárlására tulajdoni hányaduk arányában jogosultak az ajánlatban szereplő vételáron.</w:t>
      </w:r>
    </w:p>
    <w:p w14:paraId="1059D569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615CE812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részvény átruházások megtörténtéhez (Ptk. 3:220. §) a Társaság beleegyezésére van szükség, a beleegyezés megtagadása esetén a részvényátruházási szerződés nem jött létre. A beleegyezés csak abban az esetben tagadható meg, ha a részvényátruházás a Társaság Alapszabályának rendelkezéseibe ütközik. A beleegyezéshez való döntés az Igazgatóság hatáskörébe tartozik.</w:t>
      </w:r>
    </w:p>
    <w:p w14:paraId="443FECF4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6372347D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Részvény átruházási szándékáról a részvényes köteles értesíteni az Igazgatóságot, és köteles haladéktalanul az Igazgatóság rendelkezésére bocsátani minden olyan információt és dokumentumot, amelyet az Igazgatóság a részvényátruházáshoz szükséges döntés meghozatalához kér.</w:t>
      </w:r>
    </w:p>
    <w:p w14:paraId="2F54962C" w14:textId="77777777" w:rsidR="00810E84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</w:p>
    <w:p w14:paraId="207A278C" w14:textId="77777777" w:rsidR="00AE051B" w:rsidRDefault="00AE051B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</w:p>
    <w:p w14:paraId="72EFF6B9" w14:textId="77777777" w:rsidR="00551D3C" w:rsidRDefault="00551D3C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</w:p>
    <w:p w14:paraId="70DD7CEF" w14:textId="77777777" w:rsidR="00551D3C" w:rsidRDefault="00551D3C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</w:p>
    <w:p w14:paraId="5D2056E1" w14:textId="77777777" w:rsidR="00551D3C" w:rsidRDefault="00551D3C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</w:p>
    <w:p w14:paraId="108003E2" w14:textId="1A1EB27D" w:rsidR="00551D3C" w:rsidRDefault="00551D3C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</w:p>
    <w:p w14:paraId="3F813708" w14:textId="77777777" w:rsidR="00AE051B" w:rsidRPr="00D864FE" w:rsidRDefault="00AE051B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</w:p>
    <w:p w14:paraId="5B11EC00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lastRenderedPageBreak/>
        <w:t>3.1.8. A Részvényesek vagyoni hozzájárulásának teljesítése:</w:t>
      </w:r>
    </w:p>
    <w:p w14:paraId="5997A9EB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2A5E881F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Részvények a készpénzellenértéknek szolgáltatására vonatkozó kötelezettség megsértése esetén a késedelmesen, vagy nem teljesítő Részvényes a mindenkori jegybanki alapkamat kétszeres szorzatának megfelelő értékű késedelmi kamatot köteles a Társaságnak megfizetni.</w:t>
      </w:r>
    </w:p>
    <w:p w14:paraId="0798C862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B4C1725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Az esetékes készpénzbefizetési kötelezettségét nem teljesítő Részvényest a Társaság Igazgatósága harminc napos határidő kitűzésével felhívja a teljesítésre. A felhívásban utalni kell arra, hogy a teljesítés elmulasztása a részvényesi jogok megszűnését eredményezi. A harminc napos határidő eredménytelen eltelte esetében a részvényesi jogok a határidő lejártát követő napon a jogszabály erejénél fogva megszűnnek. Erről a Társaság Igazgatóság a Részvényest írásban köteles értesíteni.</w:t>
      </w:r>
    </w:p>
    <w:p w14:paraId="01209B1F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5AEB9BF9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Az a Részvényes, akinek részvényesi joga az előző bekezdésben foglaltakra tekintettel szűnt meg, a vagyoni hozzájárulás teljesítésének elmulasztása miatt a Társaságnak okozott kárért a szerződésszegéssel okozott károkért való felelősség szabályai szerinti felelősséggel tartozik.</w:t>
      </w:r>
    </w:p>
    <w:p w14:paraId="1BCB83A4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6985E3E5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lang w:eastAsia="hu-HU"/>
        </w:rPr>
        <w:t>3.2. A részvények Részvényesek közötti megoszlása:</w:t>
      </w:r>
    </w:p>
    <w:p w14:paraId="5084C6AB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10C67F57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Társaság alaptőkéjét kitevő részvények az alábbiak szerint oszlanak meg a Társaság Részvényesei között:</w:t>
      </w:r>
    </w:p>
    <w:p w14:paraId="2A0FF1B1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40B7D8E9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3.2.1. Az Alapszabály 2.1.1. pontjában megjelölt Veszprém Megyei Jogú Város Önkormányzata részvényes</w:t>
      </w:r>
      <w:r w:rsidRPr="00D864FE">
        <w:rPr>
          <w:rFonts w:ascii="Times New Roman" w:eastAsia="Times New Roman" w:hAnsi="Times New Roman" w:cs="Times New Roman"/>
          <w:b/>
          <w:strike/>
          <w:color w:val="000000" w:themeColor="text1"/>
          <w:sz w:val="22"/>
          <w:lang w:eastAsia="hu-HU"/>
        </w:rPr>
        <w:t xml:space="preserve"> </w:t>
      </w:r>
    </w:p>
    <w:p w14:paraId="680932AA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highlight w:val="yellow"/>
          <w:lang w:eastAsia="hu-HU"/>
        </w:rPr>
      </w:pPr>
    </w:p>
    <w:p w14:paraId="43E9A3A9" w14:textId="1DB6716A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highlight w:val="yellow"/>
          <w:lang w:eastAsia="hu-HU"/>
        </w:rPr>
      </w:pPr>
      <w:r w:rsidRPr="00FF6C2E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388</w:t>
      </w:r>
      <w:r w:rsidR="00FF6C2E" w:rsidRPr="00FF6C2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2"/>
          <w:lang w:eastAsia="hu-HU"/>
        </w:rPr>
        <w:t>408</w:t>
      </w: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db </w:t>
      </w:r>
      <w:proofErr w:type="gram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50.000,-</w:t>
      </w:r>
      <w:proofErr w:type="gram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Ft névértékű törzsrészvény</w:t>
      </w:r>
    </w:p>
    <w:p w14:paraId="7538668E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FC33F76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3.2.2. Az Alapszabály 2.1.2. pontjában megjelölt Balatonfüred Város Önkormányzata részvényes</w:t>
      </w:r>
    </w:p>
    <w:p w14:paraId="50665EAB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24AA6EF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50 db </w:t>
      </w:r>
      <w:proofErr w:type="gram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50.000,-</w:t>
      </w:r>
      <w:proofErr w:type="gram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Ft névértékű törzsrészvény</w:t>
      </w:r>
    </w:p>
    <w:p w14:paraId="04F2C604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70A33ADB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3.2.3. Az Alapszabály 2.1.3. pontjában megjelölt Balatonalmádi Város Önkormányzata részvényes</w:t>
      </w:r>
    </w:p>
    <w:p w14:paraId="4115C542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7B3D3A48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50 db </w:t>
      </w:r>
      <w:proofErr w:type="gram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50.000,-</w:t>
      </w:r>
      <w:proofErr w:type="gram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Ft névértékű törzsrészvény</w:t>
      </w:r>
      <w:r w:rsidRPr="00D864FE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 xml:space="preserve"> </w:t>
      </w:r>
    </w:p>
    <w:p w14:paraId="76F1DD08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</w:p>
    <w:p w14:paraId="37B965EE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3.2.4. Az Alapszabály 2.1.4. pontjában megjelölt Éltető Balaton-felvidékért Egyesület részvényes</w:t>
      </w:r>
    </w:p>
    <w:p w14:paraId="5E883633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highlight w:val="yellow"/>
          <w:lang w:eastAsia="hu-HU"/>
        </w:rPr>
      </w:pPr>
    </w:p>
    <w:p w14:paraId="2A941B18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10 db </w:t>
      </w:r>
      <w:proofErr w:type="gram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50.000,-</w:t>
      </w:r>
      <w:proofErr w:type="gram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Ft névértékű törzsrészvény</w:t>
      </w:r>
    </w:p>
    <w:p w14:paraId="0EE03606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4A853089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3.2.5. Az Alapszabály 2.1.5. pontjában megjelölt Balatoni Kör Egyesület részvényes</w:t>
      </w:r>
    </w:p>
    <w:p w14:paraId="72A3E5FC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14BAFC2C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10 db </w:t>
      </w:r>
      <w:proofErr w:type="gram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50.000,-</w:t>
      </w:r>
      <w:proofErr w:type="gram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Ft névértékű törzsrészvény </w:t>
      </w:r>
    </w:p>
    <w:p w14:paraId="6468CEC4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23D12A8B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3.2.6. Az Alapszabály 2.1.6. pontjában megjelölt Balatoni Helyi Önkormányzatok Szövetsége részvényes</w:t>
      </w:r>
    </w:p>
    <w:p w14:paraId="2A59DB35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543B4962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10 db </w:t>
      </w:r>
      <w:proofErr w:type="gram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50.000,-</w:t>
      </w:r>
      <w:proofErr w:type="gram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Ft névértékű törzsrészvény</w:t>
      </w:r>
    </w:p>
    <w:p w14:paraId="017B193C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6A83C419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3.2.7. Az Alapszabály 2.1.7. pontjában megjelölt Veszprémi Programiroda Kft. részvényes</w:t>
      </w:r>
    </w:p>
    <w:p w14:paraId="5C06E0DA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EECF479" w14:textId="77777777" w:rsidR="00810E84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24 db </w:t>
      </w:r>
      <w:proofErr w:type="gram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50.000,-</w:t>
      </w:r>
      <w:proofErr w:type="gram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Ft névértékű törzsrészvény </w:t>
      </w:r>
    </w:p>
    <w:p w14:paraId="1CCFE757" w14:textId="77777777" w:rsidR="00551D3C" w:rsidRDefault="00551D3C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3FA00CDD" w14:textId="77777777" w:rsidR="00551D3C" w:rsidRDefault="00551D3C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5FA41B16" w14:textId="77777777" w:rsidR="00551D3C" w:rsidRPr="00D864FE" w:rsidRDefault="00551D3C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336B814D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3E4C3B6B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lastRenderedPageBreak/>
        <w:t>3.3. A részvények előállítása és annak formai kellékei:</w:t>
      </w:r>
    </w:p>
    <w:p w14:paraId="0D90468D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72EF380E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3.3.1. A Társaság csak a cégbejegyzés megtörténte és az alaptőke teljes befizetése, illetve szolgáltatása után adhat ki részvényt/igényelheti a Részvényes a </w:t>
      </w: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dematerializált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részvényének az értékpapírszámláján történő jóváírását. A részvények kiadásáról és a részvénykönyv vezetéséről az Igazgatóság köteles gondoskodni.</w:t>
      </w:r>
    </w:p>
    <w:p w14:paraId="5E467110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4F6C55F1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3.3.2. A részvényeket az értékpapírokra vonatkozó előírások betartásával, </w:t>
      </w: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dematerializált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értékpapírként kell nyilvántartani. A részvények tartalmára a Ptk. (és a Tpt.) előírásai az irányadóak.</w:t>
      </w:r>
    </w:p>
    <w:p w14:paraId="0A29E44F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4285171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Dematerializált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értékpapír kibocsátása esetén a kibocsátónak egy példányban – értékpapírnak nem minősülő – okiratot is ki kell állítania, amely tartalmazza:</w:t>
      </w:r>
    </w:p>
    <w:p w14:paraId="19C90C02" w14:textId="77777777" w:rsidR="00810E84" w:rsidRPr="00D864FE" w:rsidRDefault="00810E84" w:rsidP="00810E84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a) a kibocsátásról szóló döntés tartalmát és a döntés meghozatalának időpontját;</w:t>
      </w:r>
    </w:p>
    <w:p w14:paraId="50DE65CB" w14:textId="77777777" w:rsidR="00810E84" w:rsidRPr="00D864FE" w:rsidRDefault="00810E84" w:rsidP="00810E84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b) a kibocsátandó értékpapír-sorozatba tartozó </w:t>
      </w: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dematerializált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értékpapírok jogszabály által meghatározott tartalmi kellékeit, ha pedig jogszabály a kötelező tartalmi elemeket nem határozza meg, akkor a </w:t>
      </w: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dematerializált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értékpírban rögzítendő tartalmi elemeket;</w:t>
      </w:r>
    </w:p>
    <w:p w14:paraId="7EF3F801" w14:textId="77777777" w:rsidR="00810E84" w:rsidRPr="00D864FE" w:rsidRDefault="00810E84" w:rsidP="00810E84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c) a kibocsátandó értékpapír-sorozatba tartozó </w:t>
      </w: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dematerializált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értékpapírok darabszámát és - ha ilyennel rendelkezik - névértékét;</w:t>
      </w:r>
    </w:p>
    <w:p w14:paraId="707E47B4" w14:textId="77777777" w:rsidR="00810E84" w:rsidRPr="00D864FE" w:rsidRDefault="00810E84" w:rsidP="00810E84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d) azoknak az értékpapírszámla-vezetőknek a megjelölését, akik a kibocsátandó értékpapír-sorozatba tartozó értékpapírokat az értékpapírok jogosultjainak értékpapírszámláin nyilván fogják tartani;</w:t>
      </w:r>
    </w:p>
    <w:p w14:paraId="3791C2A5" w14:textId="77777777" w:rsidR="00810E84" w:rsidRPr="00D864FE" w:rsidRDefault="00810E84" w:rsidP="00810E84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e) az egyes értékpapír-számlavezetők által nyilvántartandó értékpapírok darabszámát.</w:t>
      </w:r>
    </w:p>
    <w:p w14:paraId="6DE51053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7B03EEF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A </w:t>
      </w: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dematerializált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értékpapír olyan névre szóló értékpapír, amelynek nincs sorszáma, a tulajdonos nevét, egyértelmű azonosítására szolgáló adatokat pedig az értékpapírszámla tartalmazza.</w:t>
      </w:r>
    </w:p>
    <w:p w14:paraId="0F6B1731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1A656767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3.4. A részvénykönyv:</w:t>
      </w:r>
    </w:p>
    <w:p w14:paraId="3F3CA186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140D79FC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A Társaság Igazgatósága a névre szóló részvénnyel rendelkező részvényesről részvénykönyvet vezet, melynek szabályaira a Ptk. 3: 245. § rendelkezései az irányadók. Figyelemmel, hogy jelen Társaság esetében </w:t>
      </w: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dematerializált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részvények kerültek kibocsátásra, a változás bejelentésére az értékpapír-számlavezető köteles.</w:t>
      </w:r>
    </w:p>
    <w:p w14:paraId="640D6607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</w:p>
    <w:p w14:paraId="710FFE32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3.5.Az alaptőke felemelése:</w:t>
      </w:r>
    </w:p>
    <w:p w14:paraId="0D97B456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FEDF793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Az alaptőke felemelése a Ptk. mindenkor hatályos rendelkezései szerint történik, ez a Közgyűlés hatásköre.</w:t>
      </w:r>
    </w:p>
    <w:p w14:paraId="373F7BF3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</w:t>
      </w:r>
    </w:p>
    <w:p w14:paraId="1982DFF0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Különböző alaptőke-emelési módok szerinti alaptőke-emelés egyidejűleg is elhatározható.</w:t>
      </w:r>
    </w:p>
    <w:p w14:paraId="4CD5B8AD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Az alaptőke felemelését elhatározó közgyűlési határozat érvényességének feltétele, hogy a tőkeemeléssel – az alapszabályban foglaltak szerint – érintettnek minősülő részvényfajta, illetve részvényosztály részvényesei az alapszabályban meghatározott módon az alaptőke felemeléséhez külön hozzájáruljanak. Ennek során a részvényhez fűződő szavazati jog esetleges korlátozására vagy kizárására vonatkozó rendelkezések – ide nem értve a saját részvényhez kapcsolódó szavazati jog gyakorlásának tilalmát – nem alkalmazhatók.</w:t>
      </w:r>
    </w:p>
    <w:p w14:paraId="3E1AB16B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21153748" w14:textId="77777777" w:rsidR="00810E84" w:rsidRPr="00D864FE" w:rsidRDefault="00810E84" w:rsidP="00810E8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IV.</w:t>
      </w:r>
    </w:p>
    <w:p w14:paraId="45F67DBA" w14:textId="77777777" w:rsidR="00810E84" w:rsidRPr="00D864FE" w:rsidRDefault="00810E84" w:rsidP="00810E8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A TÁRSASÁG CÉGJEGYZÉSE</w:t>
      </w:r>
    </w:p>
    <w:p w14:paraId="1C4227BB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30FAFEA3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4.1. A Társaság cégjegyzésének módja:</w:t>
      </w:r>
    </w:p>
    <w:p w14:paraId="2807748E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- A Társaság cégjegyzése akként történik, hogy a Társaság géppel, vagy kézzel írt, előnyomott vagy nyomtatott cégszövege fölé a cégjegyzésre jogosult – jogosultsága szerint önállóan, vagy más jogosulttal együttesen – aláírja a nevét, a hiteles cégaláírási nyilatkozatának megfelelően.</w:t>
      </w:r>
    </w:p>
    <w:p w14:paraId="410F2E0C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- A cégjegyzésre jogosultak: az Igazgatóság elnöke és a vezérigazgató önállóan. </w:t>
      </w:r>
    </w:p>
    <w:p w14:paraId="7E66609E" w14:textId="77777777" w:rsidR="00810E84" w:rsidRPr="00D864FE" w:rsidRDefault="00810E84" w:rsidP="00810E84">
      <w:pPr>
        <w:tabs>
          <w:tab w:val="left" w:pos="29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38957A92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lastRenderedPageBreak/>
        <w:t>A képviseleti jog korlátozása, illetve megosztása harmadik személyekkel szemben nem hatályos.</w:t>
      </w:r>
      <w:r w:rsidRPr="00D864FE" w:rsidDel="000935AD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</w:t>
      </w: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korlátozás megsértéséből eredő károkért az igazgatósági tagok a Ptk., a Társaság dolgozói az Mt. szabályai szerint felelnek.</w:t>
      </w:r>
    </w:p>
    <w:p w14:paraId="598BFF8A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6AD73C6E" w14:textId="77777777" w:rsidR="00810E84" w:rsidRPr="00D864FE" w:rsidRDefault="00810E84" w:rsidP="00810E8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V.</w:t>
      </w:r>
    </w:p>
    <w:p w14:paraId="5E3625FF" w14:textId="77777777" w:rsidR="00810E84" w:rsidRPr="00D864FE" w:rsidRDefault="00810E84" w:rsidP="00810E8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A TÁRSASÁG SZERVEZETE ÉS MŰKÖDÉSE</w:t>
      </w:r>
    </w:p>
    <w:p w14:paraId="5E5C7FFA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1DA67995" w14:textId="77777777" w:rsidR="00810E84" w:rsidRPr="00D864FE" w:rsidRDefault="00810E84" w:rsidP="00810E8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5.1. Közgyűlés:</w:t>
      </w:r>
    </w:p>
    <w:p w14:paraId="169301DA" w14:textId="77777777" w:rsidR="00810E84" w:rsidRPr="00D864FE" w:rsidRDefault="00810E84" w:rsidP="00810E8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20BACEEE" w14:textId="77777777" w:rsidR="00810E84" w:rsidRPr="00D864FE" w:rsidRDefault="00810E84" w:rsidP="00810E8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5.1.1. A Közgyűlés a Társaság legfőbb szerve, amely a Részvényesek összességéből áll. A Közgyűlés jogosult a vezető tisztségviselők kizárólagos hatáskörébe tartozó kérdésekben is dönteni.</w:t>
      </w:r>
    </w:p>
    <w:p w14:paraId="39A145EC" w14:textId="77777777" w:rsidR="00810E84" w:rsidRPr="00D864FE" w:rsidRDefault="00810E84" w:rsidP="00810E8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7B0430D1" w14:textId="77777777" w:rsidR="00810E84" w:rsidRPr="00D864FE" w:rsidRDefault="00810E84" w:rsidP="00810E8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u w:val="single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u w:val="single"/>
          <w:lang w:eastAsia="hu-HU"/>
        </w:rPr>
        <w:t>A Közgyűlés kizárólagos hatáskörébe tartozik:</w:t>
      </w:r>
    </w:p>
    <w:p w14:paraId="6AD1CA11" w14:textId="77777777" w:rsidR="00810E84" w:rsidRPr="00D864FE" w:rsidRDefault="00810E84" w:rsidP="00810E8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 w:themeColor="text1"/>
          <w:sz w:val="22"/>
          <w:u w:val="single"/>
          <w:lang w:eastAsia="hu-HU"/>
        </w:rPr>
      </w:pPr>
    </w:p>
    <w:p w14:paraId="0D41F008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döntés – ha a Ptk. eltérően nem rendelkezik – az Alapszabály megállapításáról és módosításáról;</w:t>
      </w:r>
    </w:p>
    <w:p w14:paraId="35A20E24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döntés a részvénytársaság működési formájának megváltoztatásáról;</w:t>
      </w:r>
    </w:p>
    <w:p w14:paraId="25054D80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részvénytársaság átalakulásának és jogutód nélküli megszűnésének elhatározása;</w:t>
      </w:r>
    </w:p>
    <w:p w14:paraId="577AF9D8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az Igazgatóság tagjainak, a felügyelő bizottság tagjainak és a könyvvizsgálónak a megválasztása, visszahívása, díjazásának megállapítása;</w:t>
      </w:r>
    </w:p>
    <w:p w14:paraId="23CFC536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számviteli törvény szerinti beszámoló jóváhagyása és döntés az Igazgatóságnak adandó felmentvény tárgyában;</w:t>
      </w:r>
    </w:p>
    <w:p w14:paraId="74CD781D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döntés a nyomdai úton előállított részvény </w:t>
      </w: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dematerializált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részvénnyé, illetve a </w:t>
      </w: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dematerializált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részvény nyomdai úton előállított részvénnyé történő átalakításáról</w:t>
      </w:r>
    </w:p>
    <w:p w14:paraId="0985E607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az egyes részvénysorozatokhoz fűződő jogok megváltoztatása, illetve az egyes részvényfajták, osztályok átalakítása;</w:t>
      </w:r>
    </w:p>
    <w:p w14:paraId="70D646D3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döntés – ha a Ptk. másként nem rendelkezik – az átváltoztatható vagy jegyzési jogot biztosító kötvény kibocsátásáról;</w:t>
      </w:r>
    </w:p>
    <w:p w14:paraId="6767F3E7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döntés – ha a Ptk. másként nem rendelkezik – az alaptőke felemeléséről;</w:t>
      </w:r>
    </w:p>
    <w:p w14:paraId="1A04CA73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döntés – ha a Ptk. másként nem rendelkezik – az alaptőke leszállításáról;</w:t>
      </w:r>
    </w:p>
    <w:p w14:paraId="44D755F9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döntés a jegyzési elsőbbségi jog gyakorlásának kizárásáról;</w:t>
      </w:r>
    </w:p>
    <w:p w14:paraId="140A1424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döntés minden olyan kérdésben, amit törvény vagy az Alapszabály a Közgyűlés kizárólagos hatáskörébe utal.</w:t>
      </w:r>
    </w:p>
    <w:p w14:paraId="61B36505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</w:p>
    <w:p w14:paraId="3A3756A5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5.1.2. A Közgyűlés összehívásának módja:</w:t>
      </w:r>
    </w:p>
    <w:p w14:paraId="7803CC02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44B66149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Közgyűlés összehívása úgy történik, hogy azt az igazgatóság (vagy más összehívásra jogosult) a közgyűlés kezdő napját legalább tizenöt nappal megelőzően a részvényeseknek meghívót küld. A meghívó a Részvényes által megjelölt e-mail címre is szabályszerűen kézbesíthető.</w:t>
      </w:r>
    </w:p>
    <w:p w14:paraId="23BF1167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meghívónak tartalmaznia kell:</w:t>
      </w:r>
    </w:p>
    <w:p w14:paraId="740B54C3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71BFAD74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Társaság nevét és székhelyét;</w:t>
      </w:r>
    </w:p>
    <w:p w14:paraId="616E3BA4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Közgyűlés helyét és idejét;</w:t>
      </w:r>
    </w:p>
    <w:p w14:paraId="5CF2F032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Közgyűlés megtartásának módját;</w:t>
      </w:r>
    </w:p>
    <w:p w14:paraId="6EF5A466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Közgyűlés napirendjét</w:t>
      </w:r>
    </w:p>
    <w:p w14:paraId="60B0CF05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szavazati jog gyakorlásához az Alapszabályban előírt feltételeket</w:t>
      </w:r>
    </w:p>
    <w:p w14:paraId="7A02D74B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Közgyűlés határozatképtelensége esetére a megismételt közgyűlés helyét és idejét.</w:t>
      </w:r>
    </w:p>
    <w:p w14:paraId="5A0A4856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57860141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5.1.3. A szavazati jog gyakorlásának feltételei és a szavazás módja:</w:t>
      </w:r>
    </w:p>
    <w:p w14:paraId="4AEAF7AD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332C7241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közgyűlésén az a Részvényes, illetve részvényesi meghatalmazott vehet részt, akit a közgyűlés megkezdéséig a részvénykönyvbe bejegyeztek. Ha az alapszabály rendelkezik arról az időpontról, ameddig a fenti bejegyzésre sor kerülhet, ezt az időpontot nem lehet a közgyűlés kezdő napját megelőző második munkanapnál korábban meghatározni. A Közgyűlésen a határozathozatal nyílt szavazással, a szavazólapok felmutatásával /kézfelemeléssel/ a Közgyűlésen meghatározott módon történik.</w:t>
      </w:r>
    </w:p>
    <w:p w14:paraId="4B27E940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lastRenderedPageBreak/>
        <w:t>A Közgyűlés a szavazás lebonyolítására a közgyűlés elnökének javaslatára szavazatszámláló bizottságot választ. A bizottság a szavazás eredményéről írásban, avagy szóban jelentést tesz, amelyet a Közgyűlés elnöke ismertet. A szavazás – a Közgyűlés eltérő döntése hiányában – határozati javaslatonként történik. Először a módosító javaslatokról, majd az eredeti határozati javaslatról kell szavazni.</w:t>
      </w:r>
    </w:p>
    <w:p w14:paraId="552C1A95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1804BA45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szavazati jog mértéke:</w:t>
      </w:r>
    </w:p>
    <w:p w14:paraId="086AB160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0236E38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törzsrészvények tulajdonosait részvényenként (50.000, - Ft/törzsrészvény) 1 szavazat illeti meg.</w:t>
      </w:r>
    </w:p>
    <w:p w14:paraId="6A48129D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69FEFAAF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Közgyűlés határozatait, egyszerű szavazattöbbségével, de legalább 51%-os támogatás mellett hozza meg, kivéve az alábbi kérdéseket, melyhez a szavazatok háromnegyedes többsége kell.</w:t>
      </w:r>
    </w:p>
    <w:p w14:paraId="75E3F824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45B384D9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Háromnegyedes szótöbbséggel hozandó határozatok:</w:t>
      </w:r>
    </w:p>
    <w:p w14:paraId="12FC57C5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75BFD95C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döntés az Alapszabály módosításáról;</w:t>
      </w:r>
    </w:p>
    <w:p w14:paraId="5C02927C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döntés a részvénytársaság működési formájának megváltoztatásáról</w:t>
      </w:r>
    </w:p>
    <w:p w14:paraId="69BA86D2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részvénytársaság átalakulásáról egyesüléséről, szétválásáról, és jogutód nélküli megszűnéséről</w:t>
      </w:r>
    </w:p>
    <w:p w14:paraId="33D31615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az egyes részvénysorozatokhoz fűződő jogok megváltoztatása, illetve az egyes részvényfajták, osztályok átalakítása;</w:t>
      </w:r>
    </w:p>
    <w:p w14:paraId="4402FDC5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döntés az alaptőke leszállításáról.</w:t>
      </w:r>
    </w:p>
    <w:p w14:paraId="41CE35C0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1EF0CFA8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Közgyűlést a jelenlévő Részvényesek által választott közgyűlési elnök vezeti.</w:t>
      </w:r>
    </w:p>
    <w:p w14:paraId="175B2FC2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2043E325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Közgyűlésről jelenléti ívet kell készíteni, amely tartalmazza a megjelent Részvényes, illetve képviselője nevét (cégnevét), lakóhelyét (székhelyét), részvényei számát, s az őt megillető szavazatok számát, valamint a közgyűlés időtartama alatt a jelenlévők személyében bekövetkezett változásokat. A jelenléti ívet a Közgyűlés elnöke és a jegyzőkönyvvezető aláírásával hitelesíti.</w:t>
      </w:r>
    </w:p>
    <w:p w14:paraId="676DC8B9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79BA4994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Közgyűlésről jegyzőkönyvet kell készíteni, amelynek az alábbiakat kell tartalmaznia:</w:t>
      </w:r>
    </w:p>
    <w:p w14:paraId="7AA5B3F0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részvénytársaság cégneve, székhelye, a Közgyűlés a közgyűlés megtartásának a módja, helye és ideje, levezető elnökének, a jegyzőkönyvvezetőnek, a jegyzőkönyv hitelesítőjének neve, a Közgyűlésen lezajlott fontosabb események, elhangzott indítványok, a határozati javaslatok, minden határozat esetében azon részvények számát, amelyek tekintetében érvényes szavazat leadására került sor, az ezen szavazatok által képviselt alaptőke részesedés mértékét, a leadott szavazatok és ellenszavazatok, valamint a szavazástól tartózkodók számát.</w:t>
      </w:r>
      <w:r w:rsidRPr="00D864FE" w:rsidDel="002F5D40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</w:t>
      </w: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A jegyzőkönyvet a jegyzőkönyvvezető és a Közgyűlés elnöke írja alá, s az erre megválasztott jelenlévő részvényes hitelesíti. </w:t>
      </w:r>
    </w:p>
    <w:p w14:paraId="41F50416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6FAA8A3E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u w:val="single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u w:val="single"/>
          <w:lang w:eastAsia="hu-HU"/>
        </w:rPr>
        <w:t>Közgyűlés tartása nélküli, írásbeli részvényesi határozathozatal:</w:t>
      </w:r>
    </w:p>
    <w:p w14:paraId="7C866CF2" w14:textId="77777777" w:rsidR="00810E84" w:rsidRPr="00D864FE" w:rsidRDefault="00810E84" w:rsidP="00810E84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u w:val="single"/>
          <w:lang w:eastAsia="hu-HU"/>
        </w:rPr>
      </w:pPr>
    </w:p>
    <w:p w14:paraId="4C0E8D01" w14:textId="77777777" w:rsidR="00810E84" w:rsidRPr="00D864FE" w:rsidRDefault="00810E84" w:rsidP="00810E84">
      <w:pPr>
        <w:keepLine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személyes jelenlét nélküli közgyűlés megvalósulhat a Ptk.-ban és más vonatkozó jogszabályban rögzített ülés tartása nélküli döntéshozatal szabályozása alapján, valamint a jelen alapszabályban foglaltak szerint is. A személyes jelenlét nélküli döntéshozatal módjáról az Igazgatóság elnöke, illetve a vezérigazgató meghívóban tájékoztatja a Részvényeseket.</w:t>
      </w:r>
    </w:p>
    <w:p w14:paraId="65443A66" w14:textId="77777777" w:rsidR="00810E84" w:rsidRPr="00D864FE" w:rsidRDefault="00810E84" w:rsidP="00810E84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- Az elektronikus hírközlő eszközön keresztül megtartott közgyűlésre is vonatkoznak a meghívó kiküldésének szabályai azzal, hogy a meghívóban pontosan meg kell jelölni az elektronikus hírközlő csatornát és annak linkjét, amelyen az ülés zajlani fog.</w:t>
      </w:r>
    </w:p>
    <w:p w14:paraId="05814F7F" w14:textId="77777777" w:rsidR="00810E84" w:rsidRPr="00D864FE" w:rsidRDefault="00810E84" w:rsidP="00810E84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- Az elektronikus hírközlő csatornán keresztül megtartott közgyűlésen a levezető elnök jogosult a részt vevő személyek személyazonosságát ellenőrizni akképpen, hogy külön kérésre az adott személy köteles a személyazonosságát igazoló hatósági dokumentumot felmutatni.</w:t>
      </w:r>
    </w:p>
    <w:p w14:paraId="4CD378F4" w14:textId="77777777" w:rsidR="00810E84" w:rsidRPr="00D864FE" w:rsidRDefault="00810E84" w:rsidP="00810E84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- Meghatalmazott útján résztvevő Részvényes köteles a meghatalmazást az elektronikus hírközlő csatornán keresztül megtartott közgyűlés megkezdését megelőzően a Társaság </w:t>
      </w: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lastRenderedPageBreak/>
        <w:t>vezérigazgatójának, illetve a meghívóban megjelölt személynek, a megjelölt módon megküldeni. Amennyiben a képviseleti jogosultság az elektronikus hírközlő csatornán keresztül megtartott közgyűlést megelőzően nem kerül igazolásra a meghatalmazott részéről, úgy a napirendi pontok vonatkozásában nem adhat le érvényesen szavazatot.</w:t>
      </w:r>
    </w:p>
    <w:p w14:paraId="67D3FCDC" w14:textId="77777777" w:rsidR="00810E84" w:rsidRPr="00D864FE" w:rsidRDefault="00810E84" w:rsidP="00810E84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- Az elektronikus hírközlő eszköz útján megtartott közgyűlésről kép, illetve hangfelvétel készülhet, amennyiben ezt valamelyik Részvényes kifejezetten kéri, és ehhez valamennyi Részvényes hozzájárul. </w:t>
      </w:r>
    </w:p>
    <w:p w14:paraId="4A98640E" w14:textId="77777777" w:rsidR="00810E84" w:rsidRPr="00D864FE" w:rsidRDefault="00810E84" w:rsidP="00810E84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- Az elektronikus hírközlő eszközön megtartott közgyűlésen a Részvényesek a napirendekhez tartozó szavazások esetén a levezető elnök – a döntésre irányuló - határozott és egyértelmű kérdésre IGEN TÁMOGATOM/NEM TÁMOGATOM/ TARTÓZKODOM kifejezésekkel kötelesek válaszolni. Ezen túlmenően minden egyes napirendhez joguk van a Részvényeseknek és a meghívottaknak megjegyzést hozzáfűzni, valamint azzal kapcsolatban kérdést feltenni.</w:t>
      </w:r>
    </w:p>
    <w:p w14:paraId="534348A6" w14:textId="77777777" w:rsidR="00810E84" w:rsidRPr="00D864FE" w:rsidRDefault="00810E84" w:rsidP="00810E84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- Az elektronikus hírközlő eszközön megtartott közgyűlésen a szavazásra jogosult Részvényes, illetve meghatalmazottja csak akkor adhat le érvényes szavazatot, ha az ülésen élő kép és hang útján jelen tud lenni. </w:t>
      </w:r>
    </w:p>
    <w:p w14:paraId="5746E0CB" w14:textId="77777777" w:rsidR="00810E84" w:rsidRPr="00D864FE" w:rsidRDefault="00810E84" w:rsidP="00810E84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- Az elektronikus hírközlő eszközön megtartott közgyűlésről jegyzőkönyv készül, amelyet az elektronikus hírközlő eszköz segítségével megtartott közgyűlésen szintén jelen levő jegyzőkönyvvezető készít.</w:t>
      </w:r>
    </w:p>
    <w:p w14:paraId="552AB971" w14:textId="77777777" w:rsidR="00810E84" w:rsidRPr="00D864FE" w:rsidRDefault="00810E84" w:rsidP="00810E84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- Az elektronikus hírközlő eszközön megtartott közgyűlésről készített jegyzőkönyvet a levezető elnök, a jegyzőkönyvvezető írja alá, valamint az eljáró/jelen lévő jogi képviselő hitelesíti azt.</w:t>
      </w:r>
    </w:p>
    <w:p w14:paraId="6318FAE4" w14:textId="77777777" w:rsidR="00810E84" w:rsidRPr="00D864FE" w:rsidRDefault="00810E84" w:rsidP="00810E84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- Az elektronikus hírközlő eszközön megtartott közgyűlésről készített jegyzőkönyvet minden Részvényesnek meg kell küldeni. </w:t>
      </w:r>
    </w:p>
    <w:p w14:paraId="505DEAAC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3E00AD43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u w:val="single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u w:val="single"/>
          <w:lang w:eastAsia="hu-HU"/>
        </w:rPr>
        <w:t>A Részvényesek akként határoztak, hogy a számviteli törvény szerinti éves beszámoló elfogadásának kivételével, minden a közgyűlés hatáskörébe tartozó kérdésben ülés tartása nélkül is hozható érvényes közgyűlési határozat.</w:t>
      </w:r>
    </w:p>
    <w:p w14:paraId="3B03C8F1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u w:val="single"/>
          <w:lang w:eastAsia="hu-HU"/>
        </w:rPr>
      </w:pPr>
    </w:p>
    <w:p w14:paraId="1B40AB15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közgyűlés határozatképes, ha azon a leadható szavazatok több mint felét képviselő szavazásra jogosult részt vesz.</w:t>
      </w:r>
    </w:p>
    <w:p w14:paraId="1AEFFCD4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3C30D56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5.1.4. Megismételt Közgyűlés</w:t>
      </w:r>
    </w:p>
    <w:p w14:paraId="6CE3582F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68BAE8E6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Ha a közgyűlés nem határozatképes, a megismételt közgyűlés az eredeti napirenden szereplő ügyekben a jelenlévők által képviselt szavazati jog mértékétől függetlenül határozatképes, ha azt az eredeti időpontot zártkörű részvénytársaság esetén legalább három és legfeljebb huszonegy nappal követő időpontra hívják össze. </w:t>
      </w:r>
    </w:p>
    <w:p w14:paraId="6585BA0F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563FD0FA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5.2. Az Igazgatóság:</w:t>
      </w:r>
    </w:p>
    <w:p w14:paraId="6940E680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79D7BAFA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5.2.1. Az Igazgatóság a Társaság ügyvezető szerve, amely jogait és feladatait mindenkor testületként gyakorolja. Az Igazgatóság 3-5 tagból áll.</w:t>
      </w:r>
    </w:p>
    <w:p w14:paraId="642CFA09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2C8116CB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5.2.2. Az Igazgatóság tagjait a Részvényesek nevezik ki </w:t>
      </w:r>
      <w:r w:rsidRPr="00FF6C2E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2025. január 1. napjától</w:t>
      </w: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2029. december 31. napjáig terjedő határozott időtartamra.</w:t>
      </w:r>
    </w:p>
    <w:p w14:paraId="6F543652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CB4DA0F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Az Igazgatóság tagja a vezérigazgató.</w:t>
      </w:r>
    </w:p>
    <w:p w14:paraId="111E2514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4C812983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Az Igazgatóság elnökét az Igazgatóság maga közül választja meg.</w:t>
      </w:r>
    </w:p>
    <w:p w14:paraId="122257BE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4A8CBCA2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Az Igazgatóság ülésein tanácskozási joggal részt vehet az Igazgatósági tagok által kijelölt külső szakértő és az Igazgatóság elnöke által meghívott más személyek.</w:t>
      </w:r>
    </w:p>
    <w:p w14:paraId="142D7DED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3044B63B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lastRenderedPageBreak/>
        <w:t>Az Igazgatóság évente legalább egy ülést tart. Ezen rendes üléseken túl rendkívüli ülést kell tartania, ha bármely tagja kéri.</w:t>
      </w:r>
    </w:p>
    <w:p w14:paraId="570FB3B3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106DB1B2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Az ülések előkészítése az Igazgatóság elnökének feladata. Az ülés előtt legalább 8 nappal – írásban – összehívja az Igazgatóság tagjait, az időpont, helyszín és napirendi pontok megjelölésével.</w:t>
      </w:r>
    </w:p>
    <w:p w14:paraId="5B46C112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Az Igazgatóság üléséről jegyzőkönyv készül, mely tartalmazza a jelenlévőket és a hozott döntéseket. A jegyzőkönyvet az Igazgatóság egyik tagja és a jegyzőkönyvvezető írja alá.</w:t>
      </w:r>
    </w:p>
    <w:p w14:paraId="4469AD59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252C190F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5.2.3. Az Igazgatóság hatásköre:</w:t>
      </w:r>
    </w:p>
    <w:p w14:paraId="27CA133E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E50ED3F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Az Igazgatóság hatáskörébe tartoznak az alábbi kérdések eldöntése:</w:t>
      </w:r>
    </w:p>
    <w:p w14:paraId="51AA3472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9AAD9DA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két, egymást követő számviteli törvény szerinti beszámoló elfogadása közötti időszakban a felügyelő bizottság előzetes jóváhagyása mellett a közgyűlés helyett határozhat osztalékelőleg fizetéséről, ha:</w:t>
      </w:r>
    </w:p>
    <w:p w14:paraId="7A742AE7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A.) a közbenső mérleg alapján megállapítható, hogy a társaság rendelkezik osztalék fizetéséhez szükséges fedezettel;</w:t>
      </w:r>
    </w:p>
    <w:p w14:paraId="559ECE49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485CB5CA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B.) a kifizetés nem haladja meg az utolsó beszámoló szerinti üzleti év könyveinek lezárása óta keletkezett eredménynek a megállapított, illetve a szabad eredménytartalékkal kiegészített összegét; és</w:t>
      </w:r>
    </w:p>
    <w:p w14:paraId="27B6D61C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2C40ADD7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C.) a társaságnak a helyesbített saját tőkéje a kifizetés folytán nem csökken az alaptőke összege alá.</w:t>
      </w:r>
    </w:p>
    <w:p w14:paraId="4859D763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Társaság éves a számviteli törvény szerinti beszámolójának elkészítése és a Közgyűlés elé történő terjesztése;</w:t>
      </w:r>
    </w:p>
    <w:p w14:paraId="39A8D957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Társaság éves üzleti tervének jóváhagyása</w:t>
      </w:r>
    </w:p>
    <w:p w14:paraId="1DA6B96C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minden olyan hitel felvétele, mellyel a hitelállomány az adott időpontban az alaptőke 30%-át meghaladná;</w:t>
      </w:r>
    </w:p>
    <w:p w14:paraId="20241D68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ingatlanvásárlás 5 millió forint értékhatárig;</w:t>
      </w:r>
    </w:p>
    <w:p w14:paraId="2488E8F6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döntés minden olyan jogügyletről, amely által a Társaság </w:t>
      </w:r>
      <w:proofErr w:type="gram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68.000.000,-</w:t>
      </w:r>
      <w:proofErr w:type="gram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Ft-ot elérő, vagy meghaladó mértékben vállalna szerződéses kötelezettséget, ide nem értve az éven túli kötelezettségvállalásokat vagy jogosultságokat keletkeztető jogviszonyok létrehozását, a továbbadott támogatásokat, valamint a közbeszerzési eljárás lefolytatása eredményeként létrejött szerződéseket;</w:t>
      </w:r>
    </w:p>
    <w:p w14:paraId="335DF877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döntés minden olyan jogügyletről, amely által a Társaság </w:t>
      </w:r>
      <w:proofErr w:type="gram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5.000.000,-</w:t>
      </w:r>
      <w:proofErr w:type="gram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Ft-ot elérő, vagy meghaladó mértékben vállalna garanciát, kezességet; </w:t>
      </w:r>
    </w:p>
    <w:p w14:paraId="3711B191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Szervezeti és Működési Szabályzat jóváhagyása, módosítása;</w:t>
      </w:r>
    </w:p>
    <w:p w14:paraId="3CD5D454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Az Igazgatóság elnökének választása, visszahívása, valamint a vezérigazgató választása, visszahívása azzal, hogy e két tisztséget ugyanaz a személy is betöltheti;</w:t>
      </w:r>
    </w:p>
    <w:p w14:paraId="723F6D62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Az Igazgatóság az ügyvezetésről, a Társaság vagyoni helyzetéről és üzletpolitikájáról legalább évente egy alkalommal a Közgyűlés, legalább háromhavonta a Felügyelő Bizottság részére jelentést készít;  </w:t>
      </w:r>
    </w:p>
    <w:p w14:paraId="065444C3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Az Igazgatóság ügyrendjét maga állapítja meg;</w:t>
      </w:r>
    </w:p>
    <w:p w14:paraId="69DE9F90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Az Igazgatóság ügyrendje lehetővé teheti, hogy az igazgatósági üléseket a tagok személyes jelenléte nélkül, elektronikus hírközlő eszköz közvetítésével tarthassák meg. Ennek részletes szabályait az igazgatósági ügyrendnek kell megállapítania.</w:t>
      </w:r>
    </w:p>
    <w:p w14:paraId="1C9C5665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</w:t>
      </w:r>
    </w:p>
    <w:p w14:paraId="34AB1691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5.3. A vezérigazgató:</w:t>
      </w:r>
    </w:p>
    <w:p w14:paraId="228D8328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29ED5E23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5.3.1. A Társaság operatív munkáját a vezérigazgató irányítja, aki a Társasággal munkaviszonyban áll, aki egyben az Igazgatóság tagja is. A vezérigazgató kinevezéséről az Igazgatóság dönt.</w:t>
      </w:r>
    </w:p>
    <w:p w14:paraId="12413EEE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6C17FE9C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5.3.2. A vezérigazgató a jogszabályok, valamint a Közgyűlés és az Igazgatóság határozatainak keretei között látja el feladatát, hatáskörébe tartozik mindazon ügyek eldöntése, amelyek nincsenek a </w:t>
      </w: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lastRenderedPageBreak/>
        <w:t>Közgyűlés, vagy az Igazgatóság kizárólagos hatáskörébe utalva, továbbá azok ügyek, melyeket az Igazgatóság részére delegál.</w:t>
      </w:r>
    </w:p>
    <w:p w14:paraId="6F8F91D1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71D9F589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5.3.3. A Társaság alkalmazottai felett a munkáltatói jogokat a vezérigazgató gyakorolja.</w:t>
      </w:r>
    </w:p>
    <w:p w14:paraId="51AD774A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6C628BB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5.4. A Felügyelő Bizottság</w:t>
      </w:r>
    </w:p>
    <w:p w14:paraId="7B152F0C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76BAEA80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5.4.1. A Felügyelő Bizottság 3 tagból áll. A Felügyelő Bizottságot a Részvényesek 2025. január 1. napjától 2029. december 31. napjáig nevezik ki.</w:t>
      </w:r>
    </w:p>
    <w:p w14:paraId="7BC3162D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636A8EC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5.4.2. A Felügyelő Bizottság hatásköre és feladatai:</w:t>
      </w:r>
    </w:p>
    <w:p w14:paraId="79FB20D9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32283119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Felügyelő Bizottság folyamatosan jogosult ellenőrizni a Társaság ügyvezetését és ennek során jogában áll akár testületileg, akár valamely tagjai által a jogi személy irataiba, számviteli nyilvántartásaiba, könyveibe betekinthet, a vezető tisztségviselőktől és a jogi személy munkavállalóitól felvilágosítást kérhet, a jogi személy fizetési számláját, pénztárát, értékpapír- és áruállományát, valamint szerződéseit megvizsgálhatja és szakértővel megvizsgáltathatja. A Társaság vezető tisztségviselői, illetve munkavállalói a megkereséstől számított legkésőbb 8 napon belül kötelesek a megkeresésnek eleget tenni és a kért felvilágosítást megadni. A Számviteli törvény szerinti beszámolóról a közgyűlés csak a Felügyelő Bizottság írásbeli jelentésének birtokában határozathat.</w:t>
      </w:r>
    </w:p>
    <w:p w14:paraId="4AF0671F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3B0DE57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Felügyelő Bizottság üléseit az elnök szükség szerint hívja össze, de évente egyszer köteles összehívni. Az ülés összehívását – az ok és cél megjelölésével – a Felügyelő Bizottság bármely tagja írásban kérheti az elnöktől, aki a kérelem kézhezvételétől számított 8 napon belül köteles intézkedni a Felügyelő Bizottság ülésének összehívásáról. Ha az elnök a kérelemnek nem tesz eleget, a tag maga jogosult az ülés összehívására.</w:t>
      </w:r>
    </w:p>
    <w:p w14:paraId="334E6D6C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62C89C74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Felügyelő Bizottság ülése akkor határozatképes, ha tagjainak legalább kétharmada jelen van.</w:t>
      </w:r>
    </w:p>
    <w:p w14:paraId="4526EE46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18FCEFF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Felügyelő Bizottság határozatait a jelenlévők szótöbbségével hozza.</w:t>
      </w:r>
    </w:p>
    <w:p w14:paraId="0504BEC5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22172C8A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Felügyelő Bizottság a Ptk. és az Alapszabály keretei között a saját maga által kialakított ügyrend szerint működik, amelyet a közgyűlés hagy jóvá.</w:t>
      </w:r>
    </w:p>
    <w:p w14:paraId="6E14661B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1F9E0EA9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Felügyelő Bizottság az elnököt a Felügyelő Bizottság tagjai közül választja.</w:t>
      </w:r>
    </w:p>
    <w:p w14:paraId="0DA53A65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16BDF5BB" w14:textId="77777777" w:rsidR="00810E84" w:rsidRPr="00D864FE" w:rsidRDefault="00810E84" w:rsidP="00810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Felügyelő Bizottság üléseiről jegyzőkönyvet kell vezetni, amelyet az elnök, a jegyzőkönyvvezető ír alá és egy Felügyelő Bizottsági tag hitelesít. A jegyzőkönyvet haladéktalanul, de legkésőbb a Felügyelő Bizottsági ülést követő 15 napon belül meg kell küldeni az Igazgatóságnak.</w:t>
      </w:r>
    </w:p>
    <w:p w14:paraId="1088D3E3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</w:p>
    <w:p w14:paraId="6C3573D8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5.5. A könyvvizsgáló</w:t>
      </w:r>
    </w:p>
    <w:p w14:paraId="59AA1124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6C606CAA" w14:textId="73ADBB43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5.5.1. A számviteli törvény szerinti éves beszámoló valódiságának és jogszabályszerűségének ellenőrzése céljából a Részvényesek</w:t>
      </w:r>
      <w:r w:rsidR="00FF6C2E" w:rsidRPr="00FF6C2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</w:t>
      </w:r>
      <w:r w:rsidRPr="00FF6C2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2030.</w:t>
      </w:r>
      <w:r w:rsidR="00FF6C2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</w:t>
      </w: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május 31. napjáig terjedő, határozott időtartamra könyvvizsgálót jelölnek ki.</w:t>
      </w:r>
    </w:p>
    <w:p w14:paraId="4A35A6C0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74AEA4C" w14:textId="5E27AC79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5.5.2. A Részvényesek</w:t>
      </w:r>
      <w:r w:rsidR="00FF6C2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</w:t>
      </w:r>
      <w:r w:rsidR="00FF6C2E" w:rsidRPr="00FF6C2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2030.</w:t>
      </w:r>
      <w:r w:rsidR="00FF6C2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</w:t>
      </w: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május 31. napjáig az alábbi könyvvizsgálói céget jelölik ki:</w:t>
      </w:r>
    </w:p>
    <w:p w14:paraId="600B1137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23A0603F" w14:textId="33109924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SIGNATOR Audit Könyvvizsgáló Kft. </w:t>
      </w:r>
    </w:p>
    <w:p w14:paraId="5A990EA0" w14:textId="1ECFC53C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FF6C2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kamarai regisztrációs</w:t>
      </w: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szám: 000753 nevében</w:t>
      </w:r>
    </w:p>
    <w:p w14:paraId="3CD303BD" w14:textId="23CE4965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Olma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Frigyes bejegyzett könyvvizsgáló (</w:t>
      </w:r>
      <w:r w:rsidRPr="00FF6C2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kamarai regisztrációs</w:t>
      </w: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szám: 007324)</w:t>
      </w:r>
    </w:p>
    <w:p w14:paraId="5F10E532" w14:textId="77777777" w:rsidR="00810E84" w:rsidRPr="00FF6C2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FF6C2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8227 Felsőörs, Kökény utca 3. szám alatti lakos.</w:t>
      </w:r>
    </w:p>
    <w:p w14:paraId="26358B2E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6F291948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lastRenderedPageBreak/>
        <w:t>5.5.3. A könyvvizsgáló feladata, hogy a könyvvizsgálatot szabályszerűen elvégezze, és ennek alapján független könyvvizsgálói jelentésben foglaljon állást arról, hogy a gazdasági társaság beszámolója megfelel-e a jogszabályoknak és megbízható, valós képet ad-e a társaság vagyoni, pénzügyi és jövedelmi helyzetéről, működésének gazdasági eredményeiről.</w:t>
      </w:r>
    </w:p>
    <w:p w14:paraId="16BBDA7E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3FB9C6A6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5.5.4. Ha az állandó könyvvizsgáló a jogi személy vagyonának olyan változását észleli, amely veszélyezteti a jogi személlyel szembeni követelések kielégítését, vagy ha olyan körülményt észlel, amely a vezető tisztségviselők vagy a felügyelőbizottsági tagok e minőségükben kifejtett tevékenységükért való felelősségét vonja maga után, késedelem nélkül köteles az ügyvezetésnél kezdeményezni a tagok – tagság nélküli jogi személyek esetén az alapítói jogkör gyakorlójának – döntéshozatalához szükséges intézkedések megtételét. Ha a kezdeményezés nem vezet eredményre, a könyvvizsgáló köteles a feltárt körülményekről a jogi személy törvényességi felügyeletét ellátó nyilvántartó bíróságot értesíteni.</w:t>
      </w:r>
    </w:p>
    <w:p w14:paraId="5506B4F5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7D58EEFF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5.6. Az Igazgatósági és a Felügyelő Bizottsági tagok:</w:t>
      </w:r>
    </w:p>
    <w:p w14:paraId="57D59E3A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3923FEFF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Részvényesek a Társaság Igazgatóságának és Felügyelő Bizottságának a tagjait, az alábbiak szerint jelölik ki:</w:t>
      </w:r>
    </w:p>
    <w:p w14:paraId="34FA5401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2757C44" w14:textId="77777777" w:rsidR="00810E84" w:rsidRPr="00D864FE" w:rsidRDefault="00810E84" w:rsidP="00810E8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Az Igazgatóság tagjai:</w:t>
      </w:r>
    </w:p>
    <w:p w14:paraId="702CDE45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</w:p>
    <w:p w14:paraId="0457E54C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</w:p>
    <w:p w14:paraId="3B045220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  <w:t>Dr. Tárnoki Richárd Péter (anyja neve: Pordán Mária, lakcím: 8200 Veszprém, Céhház utca 12.)</w:t>
      </w:r>
    </w:p>
    <w:p w14:paraId="44AED17F" w14:textId="77777777" w:rsidR="00810E84" w:rsidRPr="00D864FE" w:rsidRDefault="00810E84" w:rsidP="00FF6C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1A7CF34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</w:pPr>
      <w:proofErr w:type="spellStart"/>
      <w:r w:rsidRPr="00D864FE"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  <w:t>Markovits</w:t>
      </w:r>
      <w:proofErr w:type="spellEnd"/>
      <w:r w:rsidRPr="00D864FE"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  <w:t xml:space="preserve"> Aliz (anyja neve: Németh Teréz, lakcím: 9730 Kőszeg, </w:t>
      </w:r>
      <w:proofErr w:type="spellStart"/>
      <w:r w:rsidRPr="00D864FE"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  <w:t>Vaihingen</w:t>
      </w:r>
      <w:proofErr w:type="spellEnd"/>
      <w:r w:rsidRPr="00D864FE"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  <w:t xml:space="preserve"> u. 13. B. ép.)</w:t>
      </w:r>
    </w:p>
    <w:p w14:paraId="1DC4BE1B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</w:p>
    <w:p w14:paraId="1FBDDED7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Dr. Horvát Szilárd (anyja neve: Kun Ágota, lakcím: 1085 Budapest, </w:t>
      </w: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Rökk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Szilárd utca 9. 2. em. 2.a.)</w:t>
      </w:r>
    </w:p>
    <w:p w14:paraId="521A9298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6076A10E" w14:textId="5BFD3DB7" w:rsidR="00810E84" w:rsidRPr="00690924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</w:pPr>
      <w:r w:rsidRPr="00690924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 xml:space="preserve">Mészáros Zoltán (anyja neve: </w:t>
      </w:r>
      <w:proofErr w:type="spellStart"/>
      <w:r w:rsidRPr="00690924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>Händler</w:t>
      </w:r>
      <w:proofErr w:type="spellEnd"/>
      <w:r w:rsidRPr="00690924">
        <w:rPr>
          <w:rFonts w:ascii="Times New Roman" w:eastAsia="Times New Roman" w:hAnsi="Times New Roman" w:cs="Times New Roman"/>
          <w:strike/>
          <w:color w:val="000000" w:themeColor="text1"/>
          <w:sz w:val="22"/>
          <w:lang w:eastAsia="hu-HU"/>
        </w:rPr>
        <w:t xml:space="preserve"> Eszter, lakcím: 8200 Veszprém, Egry József utca 6/E. szám)</w:t>
      </w:r>
    </w:p>
    <w:p w14:paraId="760F8F72" w14:textId="53DDFD37" w:rsidR="00FF6C2E" w:rsidRPr="00FF6C2E" w:rsidRDefault="00690924" w:rsidP="00810E84">
      <w:pPr>
        <w:spacing w:after="0" w:line="240" w:lineRule="auto"/>
        <w:ind w:left="360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2"/>
          <w:lang w:eastAsia="hu-HU"/>
        </w:rPr>
        <w:t>Fazekas Ildikó</w:t>
      </w:r>
      <w:r w:rsidR="00FF6C2E" w:rsidRPr="0069092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2"/>
          <w:lang w:eastAsia="hu-HU"/>
        </w:rPr>
        <w:t xml:space="preserve"> (anyja neve: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2"/>
          <w:lang w:eastAsia="hu-HU"/>
        </w:rPr>
        <w:t>Oláh Emma</w:t>
      </w:r>
      <w:r w:rsidR="00FF6C2E" w:rsidRPr="0069092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2"/>
          <w:lang w:eastAsia="hu-HU"/>
        </w:rPr>
        <w:t xml:space="preserve">, lakcím: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2"/>
          <w:lang w:eastAsia="hu-HU"/>
        </w:rPr>
        <w:t xml:space="preserve">8200 Veszprém, Stromfeld Aurél utca 3. 5.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2"/>
          <w:lang w:eastAsia="hu-HU"/>
        </w:rPr>
        <w:t>em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2"/>
          <w:lang w:eastAsia="hu-HU"/>
        </w:rPr>
        <w:t xml:space="preserve"> 3.</w:t>
      </w:r>
      <w:r w:rsidR="00FF6C2E" w:rsidRPr="0069092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2"/>
          <w:lang w:eastAsia="hu-HU"/>
        </w:rPr>
        <w:t>)</w:t>
      </w:r>
    </w:p>
    <w:p w14:paraId="420D7159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18C24651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Dobosi Gergely (anyja neve: Földi Katalin, lakcím: 8200 Veszprém, Gyöngyvirág utca 16/B.)</w:t>
      </w:r>
    </w:p>
    <w:p w14:paraId="701042E0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lang w:eastAsia="hu-HU"/>
        </w:rPr>
      </w:pPr>
    </w:p>
    <w:p w14:paraId="3AE28715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1F650646" w14:textId="77777777" w:rsidR="00810E84" w:rsidRPr="00D864FE" w:rsidRDefault="00810E84" w:rsidP="00810E8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Felügyelő Bizottsági tagok:</w:t>
      </w:r>
    </w:p>
    <w:p w14:paraId="01AE7683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1D053338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  <w:t>Dr. Józsa Tamás (anyja neve: Halász Éva, lakcím: 8200 Veszprém, Bányai Júlia u. 11.)</w:t>
      </w:r>
    </w:p>
    <w:p w14:paraId="6B8AA497" w14:textId="77777777" w:rsidR="00810E84" w:rsidRPr="00D864FE" w:rsidRDefault="00810E84" w:rsidP="00810E84">
      <w:pPr>
        <w:spacing w:after="0" w:line="240" w:lineRule="auto"/>
        <w:jc w:val="both"/>
        <w:rPr>
          <w:rFonts w:ascii="Tahoma" w:hAnsi="Tahoma" w:cs="Tahoma"/>
          <w:bCs/>
          <w:color w:val="000000" w:themeColor="text1"/>
          <w:szCs w:val="24"/>
        </w:rPr>
      </w:pPr>
    </w:p>
    <w:p w14:paraId="40D91D02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</w:pPr>
      <w:proofErr w:type="spellStart"/>
      <w:r w:rsidRPr="00D864FE"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  <w:t>Pach</w:t>
      </w:r>
      <w:proofErr w:type="spellEnd"/>
      <w:r w:rsidRPr="00D864FE"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  <w:t xml:space="preserve"> Gábor (anyja neve: </w:t>
      </w:r>
      <w:proofErr w:type="spellStart"/>
      <w:r w:rsidRPr="00D864FE"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  <w:t>Danizs</w:t>
      </w:r>
      <w:proofErr w:type="spellEnd"/>
      <w:r w:rsidRPr="00D864FE"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  <w:t xml:space="preserve"> Mária, lakcím: 8621 Zamárdi, Akácfa utca. 1/A.)</w:t>
      </w:r>
    </w:p>
    <w:p w14:paraId="643A9BC8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trike/>
          <w:color w:val="000000" w:themeColor="text1"/>
          <w:sz w:val="22"/>
          <w:lang w:eastAsia="hu-HU"/>
        </w:rPr>
      </w:pPr>
    </w:p>
    <w:p w14:paraId="3777417E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  <w:t xml:space="preserve">Szanyi Szilvia (anyja neve: Takács Lenke, lakcím: 8175 Balatonfűzfő, </w:t>
      </w:r>
      <w:proofErr w:type="spellStart"/>
      <w:r w:rsidRPr="00D864FE"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  <w:t>Bozay</w:t>
      </w:r>
      <w:proofErr w:type="spellEnd"/>
      <w:r w:rsidRPr="00D864FE">
        <w:rPr>
          <w:rFonts w:ascii="Times New Roman" w:eastAsia="Times New Roman" w:hAnsi="Times New Roman" w:cs="Times New Roman"/>
          <w:bCs/>
          <w:color w:val="000000" w:themeColor="text1"/>
          <w:sz w:val="22"/>
          <w:lang w:eastAsia="hu-HU"/>
        </w:rPr>
        <w:t xml:space="preserve"> Attila utca 9.)</w:t>
      </w:r>
    </w:p>
    <w:p w14:paraId="75183F95" w14:textId="77777777" w:rsidR="00810E84" w:rsidRPr="00D864FE" w:rsidRDefault="00810E84" w:rsidP="00810E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3E4C3BE7" w14:textId="77777777" w:rsidR="00810E84" w:rsidRPr="00D864FE" w:rsidRDefault="00810E84" w:rsidP="0081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VI.</w:t>
      </w:r>
    </w:p>
    <w:p w14:paraId="0DA2E1AA" w14:textId="77777777" w:rsidR="00810E84" w:rsidRPr="00D864FE" w:rsidRDefault="00810E84" w:rsidP="0081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ÉVES BESZÁMOLÓ, ADÓZOTT EREDMÉNY, OSZTALÉKFIZETÉS</w:t>
      </w:r>
    </w:p>
    <w:p w14:paraId="3CB7FAF1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7922D4A0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6.1. A Társaságnak a Számviteli törvény szerinti beszámolójának, és az adózott eredmény felhasználására vonatkozó javaslatnak az elfogadásáról a Közgyűlés határoz, ezeknek előterjesztése az Igazgatóság feladata. Az osztalék felosztása a részvények névértéke szerint történik.</w:t>
      </w:r>
    </w:p>
    <w:p w14:paraId="4843FF9A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73B18BFC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6.2. A Közgyűlés az osztalék fizetéséről az Igazgatóságnak, a Felügyelő Bizottság által jóváhagyott javaslatára, a Számviteli törvény szerinti beszámoló elfogadásával egyidejűleg határoz.  Nem kerülhet sor kifizetésre, ha a részvénytársaság saját tőkéje nem éri el vagy a kifizetés következtében nem érné el a részvénytársaság alaptőkéjét, továbbá, ha a kifizetés veszélyeztetné a társaság fizetőképességét.</w:t>
      </w:r>
    </w:p>
    <w:p w14:paraId="7D5448F7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258026D7" w14:textId="77777777" w:rsidR="00810E84" w:rsidRPr="00D864FE" w:rsidRDefault="00810E84" w:rsidP="0081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VII.</w:t>
      </w:r>
    </w:p>
    <w:p w14:paraId="405ECA5E" w14:textId="77777777" w:rsidR="00810E84" w:rsidRPr="00D864FE" w:rsidRDefault="00810E84" w:rsidP="0081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A TÁRSASÁG MEGSZŰNÉSE</w:t>
      </w:r>
    </w:p>
    <w:p w14:paraId="0F863DD6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2BFEEB5F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Társaság megszűnésére az alábbi esetekben kerül sor:</w:t>
      </w:r>
    </w:p>
    <w:p w14:paraId="6D9870ED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C313700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Jogutód nélkül szűnik meg a Társaság, ha:</w:t>
      </w:r>
    </w:p>
    <w:p w14:paraId="5717BB10" w14:textId="77777777" w:rsidR="00810E84" w:rsidRPr="00D864FE" w:rsidRDefault="00810E84" w:rsidP="00810E8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megszűnése meghatározott feltétel bekövetkezéséhez kötött és e feltétel bekövetkezett;</w:t>
      </w:r>
    </w:p>
    <w:p w14:paraId="44703A44" w14:textId="77777777" w:rsidR="00810E84" w:rsidRPr="00D864FE" w:rsidRDefault="00810E84" w:rsidP="00810E8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a tagok elhatározzák a Társaság jogutód nélküli megszűnését </w:t>
      </w:r>
    </w:p>
    <w:p w14:paraId="20781A4C" w14:textId="77777777" w:rsidR="00810E84" w:rsidRPr="00D864FE" w:rsidRDefault="00810E84" w:rsidP="00810E8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az arra jogosult szerv megszünteti.</w:t>
      </w:r>
    </w:p>
    <w:p w14:paraId="3A95960C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17AA2C4B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7671FC3B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Jogutóddal szűnik meg a Társaság, társasági formaváltás, egyesülés és szétválás (a továbbiakban együtt: átalakulás) esetén.</w:t>
      </w:r>
    </w:p>
    <w:p w14:paraId="0DE64C1D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57029E92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Társaság a cégjegyzékből történő törléssel szűnik meg.</w:t>
      </w:r>
    </w:p>
    <w:p w14:paraId="1A8A1D0F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3F899002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1B66621D" w14:textId="77777777" w:rsidR="00810E84" w:rsidRPr="00D864FE" w:rsidRDefault="00810E84" w:rsidP="0081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VIII.</w:t>
      </w:r>
    </w:p>
    <w:p w14:paraId="41CEADA7" w14:textId="77777777" w:rsidR="00810E84" w:rsidRPr="00D864FE" w:rsidRDefault="00810E84" w:rsidP="0081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ZÁRÓ RENDELKEZÉSEK</w:t>
      </w:r>
    </w:p>
    <w:p w14:paraId="30E8C592" w14:textId="77777777" w:rsidR="00810E84" w:rsidRPr="00D864FE" w:rsidRDefault="00810E84" w:rsidP="0081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</w:p>
    <w:p w14:paraId="6CF04D13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Az Alapszabály – a </w:t>
      </w: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Ptk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-ban meghatározott eseteken túlmenően – nem határoz meg olyan feltételt, amelyek bekövetkezésének esetére a részvények kötelező bevonását és az alaptőke leszállítását előzetesen előírná, így a részvény bevonás feltételeire és módjára vonatkozó részletes szabályokat az Alapszabály nem állapít meg.</w:t>
      </w:r>
    </w:p>
    <w:p w14:paraId="59C9C657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2CCADBF0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Társaság köteles tájékoztatni a részvényeseket, a jegyezhető részvények névértékéről, illetve kibocsátási értékéről, valamint azon tényről, hogy e jogukat a közléstől számított 15 napon belül gyakorolhatják.</w:t>
      </w:r>
    </w:p>
    <w:p w14:paraId="7D6441FA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A441214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jegyzési elsőbbségi jog gyakorlását a Közgyűlés – az Igazgatóság írásbeli előterjesztése alapján – kizárhatja.</w:t>
      </w:r>
    </w:p>
    <w:p w14:paraId="70763F49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366D24D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Az Igazgatóságnak a jegyzési elsőbbség kizárására vonatkozó előterjesztésének az alábbiakat kell tartalmaznia:</w:t>
      </w:r>
    </w:p>
    <w:p w14:paraId="1A9E9457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50AD8234" w14:textId="77777777" w:rsidR="00810E84" w:rsidRPr="00D864FE" w:rsidRDefault="00810E84" w:rsidP="00810E8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tőkeemelés indokát</w:t>
      </w:r>
    </w:p>
    <w:p w14:paraId="2B68F25D" w14:textId="77777777" w:rsidR="00810E84" w:rsidRPr="00D864FE" w:rsidRDefault="00810E84" w:rsidP="00810E8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tőkeemelés minimális és maximális összegét</w:t>
      </w:r>
    </w:p>
    <w:p w14:paraId="74269BB8" w14:textId="77777777" w:rsidR="00810E84" w:rsidRPr="00D864FE" w:rsidRDefault="00810E84" w:rsidP="00810E8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részvények tervezett kibocsátási értékét</w:t>
      </w:r>
    </w:p>
    <w:p w14:paraId="0830DC0E" w14:textId="77777777" w:rsidR="00810E84" w:rsidRPr="00D864FE" w:rsidRDefault="00810E84" w:rsidP="00810E8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részvényjegyzésre javasolt személy(</w:t>
      </w: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ek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) bemutatását, valamint</w:t>
      </w:r>
    </w:p>
    <w:p w14:paraId="5576C274" w14:textId="77777777" w:rsidR="00810E84" w:rsidRPr="00D864FE" w:rsidRDefault="00810E84" w:rsidP="00810E8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kibocsátási érték befizetésének ütemezését</w:t>
      </w:r>
    </w:p>
    <w:p w14:paraId="480EACEA" w14:textId="77777777" w:rsidR="00810E84" w:rsidRPr="00D864FE" w:rsidRDefault="00810E84" w:rsidP="00810E8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jegyzési elsőbbségi jog kizárására irányuló indítványt, és annak indokait.</w:t>
      </w:r>
    </w:p>
    <w:p w14:paraId="760C5F80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53B8B12D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Az előterjesztést a Részvényeseknek legkésőbb a közgyűlési meghívóval együtt meg kell küldeni.</w:t>
      </w:r>
    </w:p>
    <w:p w14:paraId="6F71F8F7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A Közgyűlés a jegyzési elsőbbségi jog gyakorlásának kizárására vonatkozó önálló napirendi ponti javaslat tekintetében, az általános közgyűlési eljárási szabályok betartásával, a határozati javaslatot elfogadó szavazatok legalább háromnegyedes szótöbbségével határoz. </w:t>
      </w:r>
    </w:p>
    <w:p w14:paraId="026911F9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A fenti jog kizárására vonatkozó közgyűlési döntést meg kell, hogy előzze a tőkeemelés tekintetében meghozott jóváhagyó közgyűlési döntés.</w:t>
      </w:r>
    </w:p>
    <w:p w14:paraId="13E322D9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BBCAAD1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Bármely vita eldöntésére, amely a jelen Alapszabályból, vagy azzal összefüggésben, annak megszegésével, megszűnésével, érvényességével vagy értelmezésével kapcsolatban a Részvényesek között vagy a Társaság és a részvényesek között keletkezeik, a felek alávetik magukat értékhatártól függően a Veszprémi Járásbíróság és a Veszprémi Törvényszék kizárólagos illetékességének.</w:t>
      </w:r>
    </w:p>
    <w:p w14:paraId="5FF1BF15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583C7A72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lastRenderedPageBreak/>
        <w:t xml:space="preserve">Jelen Alapszabályban nem érintett, vagy nem </w:t>
      </w: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teljeskörűen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szabályozott kérdések vonatkozásában, a Ptk. rendelkezéseit kell alkalmazni azzal, hogy az eltérést engedő rendelkezések kizárólag akkor vehetők figyelembe, ha az Alapszabály az eltérést ténylegesen tartalmazza is.</w:t>
      </w:r>
    </w:p>
    <w:p w14:paraId="23323DE2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597CD21B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A jelen Alapító okiratban nem érintett vagy nem </w:t>
      </w:r>
      <w:proofErr w:type="spellStart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teljeskörűen</w:t>
      </w:r>
      <w:proofErr w:type="spellEnd"/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 xml:space="preserve"> szabályozott kérdésekben a Polgári Törvénykönyvről szóló 2013. évi V. törvény és a részvénytársaságokra vonatkozó más jogszabályi rendelkezések az irányadóak.</w:t>
      </w:r>
    </w:p>
    <w:p w14:paraId="249528D5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</w:p>
    <w:p w14:paraId="094C30C0" w14:textId="2ED09621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i/>
          <w:color w:val="000000" w:themeColor="text1"/>
          <w:sz w:val="22"/>
          <w:lang w:eastAsia="hu-HU"/>
        </w:rPr>
        <w:t xml:space="preserve">Az Alapszabály 2025. </w:t>
      </w:r>
      <w:r w:rsidR="00FF6C2E" w:rsidRPr="002434E2">
        <w:rPr>
          <w:rFonts w:ascii="Times New Roman" w:eastAsia="Times New Roman" w:hAnsi="Times New Roman" w:cs="Times New Roman"/>
          <w:b/>
          <w:i/>
          <w:color w:val="000000" w:themeColor="text1"/>
          <w:sz w:val="22"/>
          <w:lang w:eastAsia="hu-HU"/>
        </w:rPr>
        <w:t>november</w:t>
      </w:r>
      <w:r w:rsidRPr="002434E2">
        <w:rPr>
          <w:rFonts w:ascii="Times New Roman" w:eastAsia="Times New Roman" w:hAnsi="Times New Roman" w:cs="Times New Roman"/>
          <w:b/>
          <w:i/>
          <w:color w:val="000000" w:themeColor="text1"/>
          <w:sz w:val="22"/>
          <w:lang w:eastAsia="hu-HU"/>
        </w:rPr>
        <w:t xml:space="preserve"> </w:t>
      </w:r>
      <w:r w:rsidR="00FF6C2E" w:rsidRPr="002434E2">
        <w:rPr>
          <w:rFonts w:ascii="Times New Roman" w:eastAsia="Times New Roman" w:hAnsi="Times New Roman" w:cs="Times New Roman"/>
          <w:b/>
          <w:i/>
          <w:color w:val="000000" w:themeColor="text1"/>
          <w:sz w:val="22"/>
          <w:lang w:eastAsia="hu-HU"/>
        </w:rPr>
        <w:t>**</w:t>
      </w:r>
      <w:r w:rsidR="00D864FE" w:rsidRPr="002434E2">
        <w:rPr>
          <w:rFonts w:ascii="Times New Roman" w:eastAsia="Times New Roman" w:hAnsi="Times New Roman" w:cs="Times New Roman"/>
          <w:b/>
          <w:i/>
          <w:color w:val="000000" w:themeColor="text1"/>
          <w:sz w:val="22"/>
          <w:lang w:eastAsia="hu-HU"/>
        </w:rPr>
        <w:t>.</w:t>
      </w:r>
      <w:r w:rsidRPr="00D864FE">
        <w:rPr>
          <w:rFonts w:ascii="Times New Roman" w:eastAsia="Times New Roman" w:hAnsi="Times New Roman" w:cs="Times New Roman"/>
          <w:b/>
          <w:i/>
          <w:color w:val="000000" w:themeColor="text1"/>
          <w:sz w:val="22"/>
          <w:lang w:eastAsia="hu-HU"/>
        </w:rPr>
        <w:t xml:space="preserve"> napjával lép hatályba.</w:t>
      </w:r>
    </w:p>
    <w:p w14:paraId="4AF6E029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highlight w:val="yellow"/>
          <w:lang w:eastAsia="hu-HU"/>
        </w:rPr>
      </w:pPr>
    </w:p>
    <w:p w14:paraId="7C025763" w14:textId="77777777" w:rsidR="00810E84" w:rsidRPr="00D864FE" w:rsidRDefault="00810E84" w:rsidP="00810E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highlight w:val="yellow"/>
          <w:lang w:eastAsia="hu-HU"/>
        </w:rPr>
      </w:pPr>
    </w:p>
    <w:p w14:paraId="00DF70A6" w14:textId="77777777" w:rsidR="00810E84" w:rsidRPr="00D864FE" w:rsidRDefault="00810E84" w:rsidP="00810E84">
      <w:pPr>
        <w:widowControl w:val="0"/>
        <w:autoSpaceDE w:val="0"/>
        <w:autoSpaceDN w:val="0"/>
        <w:adjustRightInd w:val="0"/>
        <w:spacing w:after="0" w:line="230" w:lineRule="atLeast"/>
        <w:rPr>
          <w:rFonts w:ascii="Times New Roman" w:eastAsia="Times New Roman" w:hAnsi="Times New Roman" w:cs="Times New Roman"/>
          <w:i/>
          <w:color w:val="000000" w:themeColor="text1"/>
          <w:sz w:val="22"/>
          <w:u w:val="single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i/>
          <w:color w:val="000000" w:themeColor="text1"/>
          <w:spacing w:val="60"/>
          <w:sz w:val="22"/>
          <w:u w:val="single"/>
          <w:lang w:eastAsia="hu-HU"/>
        </w:rPr>
        <w:t>Záradék</w:t>
      </w:r>
      <w:r w:rsidRPr="00D864FE">
        <w:rPr>
          <w:rFonts w:ascii="Times New Roman" w:eastAsia="Times New Roman" w:hAnsi="Times New Roman" w:cs="Times New Roman"/>
          <w:i/>
          <w:color w:val="000000" w:themeColor="text1"/>
          <w:sz w:val="22"/>
          <w:u w:val="single"/>
          <w:lang w:eastAsia="hu-HU"/>
        </w:rPr>
        <w:t xml:space="preserve">: </w:t>
      </w:r>
    </w:p>
    <w:p w14:paraId="16F13133" w14:textId="77777777" w:rsidR="00810E84" w:rsidRPr="00D864FE" w:rsidRDefault="00810E84" w:rsidP="00810E84">
      <w:pPr>
        <w:widowControl w:val="0"/>
        <w:autoSpaceDE w:val="0"/>
        <w:autoSpaceDN w:val="0"/>
        <w:adjustRightInd w:val="0"/>
        <w:spacing w:after="0" w:line="230" w:lineRule="atLeast"/>
        <w:jc w:val="both"/>
        <w:rPr>
          <w:rFonts w:ascii="Times New Roman" w:eastAsia="Times New Roman" w:hAnsi="Times New Roman" w:cs="Times New Roman"/>
          <w:i/>
          <w:color w:val="000000" w:themeColor="text1"/>
          <w:sz w:val="22"/>
          <w:lang w:eastAsia="hu-HU"/>
        </w:rPr>
      </w:pPr>
    </w:p>
    <w:p w14:paraId="3DF94167" w14:textId="505949D2" w:rsidR="00810E84" w:rsidRPr="00D864FE" w:rsidRDefault="00810E84" w:rsidP="00810E84">
      <w:pPr>
        <w:widowControl w:val="0"/>
        <w:autoSpaceDE w:val="0"/>
        <w:autoSpaceDN w:val="0"/>
        <w:adjustRightInd w:val="0"/>
        <w:spacing w:after="0" w:line="230" w:lineRule="atLeast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i/>
          <w:color w:val="000000" w:themeColor="text1"/>
          <w:sz w:val="22"/>
          <w:lang w:eastAsia="hu-HU"/>
        </w:rPr>
        <w:t>Alulírott, Csapó és Fülöp Ügyvédi Iroda (8200 Veszprém, Ádám Iván u. 10.) – Dr. Csapó Béla ügyvéd – jelen létesítő okirat ellenjegyzésével igazolom, hogy a létesítő okirat egységes szerkezetbe foglalt szövege megfelel a létesítőokirat-módosítások alapján hatályos tartalmának. Jelen Alapszabály a Polgári Törvénykönyvről szóló 2013. évi V. törvény alapján került egységes szerkezetbe foglalásra</w:t>
      </w:r>
      <w:r w:rsidRPr="00D864FE">
        <w:rPr>
          <w:rFonts w:ascii="Times New Roman" w:eastAsia="Times New Roman" w:hAnsi="Times New Roman" w:cs="Times New Roman"/>
          <w:bCs/>
          <w:i/>
          <w:color w:val="000000" w:themeColor="text1"/>
          <w:sz w:val="22"/>
          <w:lang w:eastAsia="hu-HU"/>
        </w:rPr>
        <w:t xml:space="preserve">. A módosításra az alapszabály </w:t>
      </w:r>
      <w:r w:rsidR="007F56E2">
        <w:rPr>
          <w:rFonts w:ascii="Times New Roman" w:eastAsia="Times New Roman" w:hAnsi="Times New Roman" w:cs="Times New Roman"/>
          <w:bCs/>
          <w:i/>
          <w:color w:val="000000" w:themeColor="text1"/>
          <w:sz w:val="22"/>
          <w:lang w:eastAsia="hu-HU"/>
        </w:rPr>
        <w:t xml:space="preserve">2.7., 3.1.1., </w:t>
      </w:r>
      <w:r w:rsidR="00E30ECA">
        <w:rPr>
          <w:rFonts w:ascii="Times New Roman" w:eastAsia="Times New Roman" w:hAnsi="Times New Roman" w:cs="Times New Roman"/>
          <w:bCs/>
          <w:i/>
          <w:color w:val="000000" w:themeColor="text1"/>
          <w:sz w:val="22"/>
          <w:lang w:eastAsia="hu-HU"/>
        </w:rPr>
        <w:t>3.1.2</w:t>
      </w:r>
      <w:r w:rsidRPr="00D864FE">
        <w:rPr>
          <w:rFonts w:ascii="Times New Roman" w:eastAsia="Times New Roman" w:hAnsi="Times New Roman" w:cs="Times New Roman"/>
          <w:bCs/>
          <w:i/>
          <w:color w:val="000000" w:themeColor="text1"/>
          <w:sz w:val="22"/>
          <w:lang w:eastAsia="hu-HU"/>
        </w:rPr>
        <w:t>.</w:t>
      </w:r>
      <w:r w:rsidR="00E30ECA">
        <w:rPr>
          <w:rFonts w:ascii="Times New Roman" w:eastAsia="Times New Roman" w:hAnsi="Times New Roman" w:cs="Times New Roman"/>
          <w:bCs/>
          <w:i/>
          <w:color w:val="000000" w:themeColor="text1"/>
          <w:sz w:val="22"/>
          <w:lang w:eastAsia="hu-HU"/>
        </w:rPr>
        <w:t>, 3.2.1.</w:t>
      </w:r>
      <w:r w:rsidRPr="00D864FE">
        <w:rPr>
          <w:rFonts w:ascii="Times New Roman" w:eastAsia="Times New Roman" w:hAnsi="Times New Roman" w:cs="Times New Roman"/>
          <w:bCs/>
          <w:i/>
          <w:color w:val="000000" w:themeColor="text1"/>
          <w:sz w:val="22"/>
          <w:lang w:eastAsia="hu-HU"/>
        </w:rPr>
        <w:t xml:space="preserve"> és </w:t>
      </w:r>
      <w:r w:rsidR="00E30ECA">
        <w:rPr>
          <w:rFonts w:ascii="Times New Roman" w:eastAsia="Times New Roman" w:hAnsi="Times New Roman" w:cs="Times New Roman"/>
          <w:bCs/>
          <w:i/>
          <w:color w:val="000000" w:themeColor="text1"/>
          <w:sz w:val="22"/>
          <w:lang w:eastAsia="hu-HU"/>
        </w:rPr>
        <w:t>5.6</w:t>
      </w:r>
      <w:r w:rsidRPr="00D864FE">
        <w:rPr>
          <w:rFonts w:ascii="Times New Roman" w:eastAsia="Times New Roman" w:hAnsi="Times New Roman" w:cs="Times New Roman"/>
          <w:bCs/>
          <w:i/>
          <w:color w:val="000000" w:themeColor="text1"/>
          <w:sz w:val="22"/>
          <w:lang w:eastAsia="hu-HU"/>
        </w:rPr>
        <w:t xml:space="preserve">. pontjainak változása adott okot, melyek áthúzással, illetve dőlt betűvel kerültek megjelölésre. </w:t>
      </w:r>
    </w:p>
    <w:p w14:paraId="1E4EE386" w14:textId="77777777" w:rsidR="00810E84" w:rsidRPr="00D864FE" w:rsidRDefault="00810E84" w:rsidP="00810E84">
      <w:pPr>
        <w:widowControl w:val="0"/>
        <w:autoSpaceDE w:val="0"/>
        <w:autoSpaceDN w:val="0"/>
        <w:adjustRightInd w:val="0"/>
        <w:spacing w:after="0" w:line="230" w:lineRule="atLeast"/>
        <w:jc w:val="both"/>
        <w:rPr>
          <w:rFonts w:ascii="Times New Roman" w:eastAsia="Times New Roman" w:hAnsi="Times New Roman" w:cs="Times New Roman"/>
          <w:i/>
          <w:color w:val="000000" w:themeColor="text1"/>
          <w:sz w:val="22"/>
          <w:u w:val="single"/>
          <w:lang w:eastAsia="hu-HU"/>
        </w:rPr>
      </w:pPr>
    </w:p>
    <w:p w14:paraId="537B5868" w14:textId="77777777" w:rsidR="00810E84" w:rsidRPr="00D864FE" w:rsidRDefault="00810E84" w:rsidP="00810E84">
      <w:pPr>
        <w:widowControl w:val="0"/>
        <w:autoSpaceDE w:val="0"/>
        <w:autoSpaceDN w:val="0"/>
        <w:adjustRightInd w:val="0"/>
        <w:spacing w:after="0" w:line="230" w:lineRule="atLeast"/>
        <w:jc w:val="both"/>
        <w:rPr>
          <w:rFonts w:ascii="Times New Roman" w:eastAsia="Times New Roman" w:hAnsi="Times New Roman" w:cs="Times New Roman"/>
          <w:i/>
          <w:color w:val="000000" w:themeColor="text1"/>
          <w:sz w:val="22"/>
          <w:u w:val="single"/>
          <w:lang w:eastAsia="hu-HU"/>
        </w:rPr>
      </w:pPr>
      <w:r w:rsidRPr="00D864FE">
        <w:rPr>
          <w:rFonts w:ascii="Times New Roman" w:eastAsia="Times New Roman" w:hAnsi="Times New Roman" w:cs="Times New Roman"/>
          <w:i/>
          <w:color w:val="000000" w:themeColor="text1"/>
          <w:sz w:val="22"/>
          <w:u w:val="single"/>
          <w:lang w:eastAsia="hu-HU"/>
        </w:rPr>
        <w:t>Készítettem és ellenjegyezem:</w:t>
      </w:r>
    </w:p>
    <w:p w14:paraId="3DFB679F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2"/>
          <w:lang w:eastAsia="hu-HU"/>
        </w:rPr>
      </w:pPr>
    </w:p>
    <w:p w14:paraId="70C3106E" w14:textId="35CC935A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i/>
          <w:color w:val="000000" w:themeColor="text1"/>
          <w:sz w:val="22"/>
          <w:lang w:eastAsia="hu-HU"/>
        </w:rPr>
        <w:t xml:space="preserve">Veszprém, 2025. </w:t>
      </w:r>
      <w:r w:rsidR="00FF6C2E" w:rsidRPr="002434E2">
        <w:rPr>
          <w:rFonts w:ascii="Times New Roman" w:eastAsia="Times New Roman" w:hAnsi="Times New Roman" w:cs="Times New Roman"/>
          <w:i/>
          <w:color w:val="000000" w:themeColor="text1"/>
          <w:sz w:val="22"/>
          <w:lang w:eastAsia="hu-HU"/>
        </w:rPr>
        <w:t>november ***</w:t>
      </w:r>
      <w:r w:rsidR="00D864FE" w:rsidRPr="002434E2">
        <w:rPr>
          <w:rFonts w:ascii="Times New Roman" w:eastAsia="Times New Roman" w:hAnsi="Times New Roman" w:cs="Times New Roman"/>
          <w:i/>
          <w:color w:val="000000" w:themeColor="text1"/>
          <w:sz w:val="22"/>
          <w:lang w:eastAsia="hu-HU"/>
        </w:rPr>
        <w:t>.</w:t>
      </w:r>
    </w:p>
    <w:p w14:paraId="065A4BB8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</w:p>
    <w:p w14:paraId="511779C8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</w:p>
    <w:p w14:paraId="0CA7C061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</w:p>
    <w:p w14:paraId="1A8C1119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</w:p>
    <w:p w14:paraId="0A78A6FB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</w:p>
    <w:p w14:paraId="51AA95D1" w14:textId="77777777" w:rsidR="00810E84" w:rsidRPr="00D864FE" w:rsidRDefault="00810E84" w:rsidP="00810E8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</w:p>
    <w:p w14:paraId="18425A54" w14:textId="77777777" w:rsidR="00810E84" w:rsidRPr="00D864FE" w:rsidRDefault="00810E84" w:rsidP="0081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b/>
          <w:color w:val="000000" w:themeColor="text1"/>
          <w:sz w:val="22"/>
          <w:lang w:eastAsia="hu-HU"/>
        </w:rPr>
        <w:t>Dr. Csapó Béla</w:t>
      </w:r>
    </w:p>
    <w:p w14:paraId="44901578" w14:textId="77777777" w:rsidR="00810E84" w:rsidRPr="00D864FE" w:rsidRDefault="00810E84" w:rsidP="00810E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</w:pPr>
      <w:r w:rsidRPr="00D864FE">
        <w:rPr>
          <w:rFonts w:ascii="Times New Roman" w:eastAsia="Times New Roman" w:hAnsi="Times New Roman" w:cs="Times New Roman"/>
          <w:color w:val="000000" w:themeColor="text1"/>
          <w:sz w:val="22"/>
          <w:lang w:eastAsia="hu-HU"/>
        </w:rPr>
        <w:t>ügyvéd</w:t>
      </w:r>
    </w:p>
    <w:p w14:paraId="669464F9" w14:textId="77777777" w:rsidR="00810E84" w:rsidRPr="00D864FE" w:rsidRDefault="00810E84" w:rsidP="00810E84">
      <w:pPr>
        <w:tabs>
          <w:tab w:val="left" w:pos="426"/>
          <w:tab w:val="center" w:pos="7371"/>
        </w:tabs>
        <w:spacing w:after="0" w:line="240" w:lineRule="auto"/>
        <w:rPr>
          <w:rFonts w:ascii="Tahoma" w:eastAsia="Times New Roman" w:hAnsi="Tahoma" w:cs="Tahoma"/>
          <w:bCs/>
          <w:color w:val="000000" w:themeColor="text1"/>
          <w:szCs w:val="24"/>
          <w:highlight w:val="yellow"/>
          <w:lang w:eastAsia="hu-HU"/>
        </w:rPr>
      </w:pPr>
    </w:p>
    <w:p w14:paraId="65F29021" w14:textId="77777777" w:rsidR="00483E93" w:rsidRPr="00D864FE" w:rsidRDefault="00483E93">
      <w:pPr>
        <w:rPr>
          <w:color w:val="000000" w:themeColor="text1"/>
        </w:rPr>
      </w:pPr>
    </w:p>
    <w:sectPr w:rsidR="00483E93" w:rsidRPr="00D864FE" w:rsidSect="00CF2C57">
      <w:footerReference w:type="even" r:id="rId10"/>
      <w:footerReference w:type="default" r:id="rId11"/>
      <w:pgSz w:w="11906" w:h="16838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6FD58" w14:textId="77777777" w:rsidR="00A77B6C" w:rsidRDefault="00A77B6C" w:rsidP="00810E84">
      <w:pPr>
        <w:spacing w:after="0" w:line="240" w:lineRule="auto"/>
      </w:pPr>
      <w:r>
        <w:separator/>
      </w:r>
    </w:p>
  </w:endnote>
  <w:endnote w:type="continuationSeparator" w:id="0">
    <w:p w14:paraId="1A6E50F7" w14:textId="77777777" w:rsidR="00A77B6C" w:rsidRDefault="00A77B6C" w:rsidP="00810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8252" w14:textId="77777777" w:rsidR="00990D85" w:rsidRDefault="00810E84" w:rsidP="003329D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E893FE2" w14:textId="77777777" w:rsidR="00990D85" w:rsidRDefault="00990D85" w:rsidP="003329DB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BB6B0" w14:textId="77777777" w:rsidR="00990D85" w:rsidRPr="00DF7EDC" w:rsidRDefault="00810E84">
    <w:pPr>
      <w:pStyle w:val="llb"/>
      <w:jc w:val="center"/>
      <w:rPr>
        <w:rFonts w:ascii="Times New Roman" w:hAnsi="Times New Roman" w:cs="Times New Roman"/>
        <w:sz w:val="18"/>
        <w:szCs w:val="18"/>
      </w:rPr>
    </w:pPr>
    <w:r w:rsidRPr="00DF7EDC">
      <w:rPr>
        <w:rFonts w:ascii="Times New Roman" w:hAnsi="Times New Roman" w:cs="Times New Roman"/>
        <w:sz w:val="18"/>
        <w:szCs w:val="18"/>
      </w:rPr>
      <w:fldChar w:fldCharType="begin"/>
    </w:r>
    <w:r w:rsidRPr="00DF7EDC">
      <w:rPr>
        <w:rFonts w:ascii="Times New Roman" w:hAnsi="Times New Roman" w:cs="Times New Roman"/>
        <w:sz w:val="18"/>
        <w:szCs w:val="18"/>
      </w:rPr>
      <w:instrText>PAGE   \* MERGEFORMAT</w:instrText>
    </w:r>
    <w:r w:rsidRPr="00DF7EDC">
      <w:rPr>
        <w:rFonts w:ascii="Times New Roman" w:hAnsi="Times New Roman" w:cs="Times New Roman"/>
        <w:sz w:val="18"/>
        <w:szCs w:val="18"/>
      </w:rPr>
      <w:fldChar w:fldCharType="separate"/>
    </w:r>
    <w:r w:rsidR="00EC6524">
      <w:rPr>
        <w:rFonts w:ascii="Times New Roman" w:hAnsi="Times New Roman" w:cs="Times New Roman"/>
        <w:noProof/>
        <w:sz w:val="18"/>
        <w:szCs w:val="18"/>
      </w:rPr>
      <w:t>5</w:t>
    </w:r>
    <w:r w:rsidRPr="00DF7EDC">
      <w:rPr>
        <w:rFonts w:ascii="Times New Roman" w:hAnsi="Times New Roman" w:cs="Times New Roman"/>
        <w:sz w:val="18"/>
        <w:szCs w:val="18"/>
      </w:rPr>
      <w:fldChar w:fldCharType="end"/>
    </w:r>
  </w:p>
  <w:p w14:paraId="4A5C7740" w14:textId="77777777" w:rsidR="00990D85" w:rsidRDefault="00990D85">
    <w:pPr>
      <w:pStyle w:val="llb"/>
      <w:ind w:right="360"/>
    </w:pPr>
  </w:p>
  <w:p w14:paraId="58579FA6" w14:textId="77777777" w:rsidR="00990D85" w:rsidRDefault="00990D85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2808A" w14:textId="77777777" w:rsidR="00A77B6C" w:rsidRDefault="00A77B6C" w:rsidP="00810E84">
      <w:pPr>
        <w:spacing w:after="0" w:line="240" w:lineRule="auto"/>
      </w:pPr>
      <w:r>
        <w:separator/>
      </w:r>
    </w:p>
  </w:footnote>
  <w:footnote w:type="continuationSeparator" w:id="0">
    <w:p w14:paraId="6C77762E" w14:textId="77777777" w:rsidR="00A77B6C" w:rsidRDefault="00A77B6C" w:rsidP="00810E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16291"/>
    <w:multiLevelType w:val="hybridMultilevel"/>
    <w:tmpl w:val="C4AC905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805990"/>
    <w:multiLevelType w:val="hybridMultilevel"/>
    <w:tmpl w:val="AD646774"/>
    <w:lvl w:ilvl="0" w:tplc="08B0B9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CF08B2"/>
    <w:multiLevelType w:val="hybridMultilevel"/>
    <w:tmpl w:val="C32AB4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F677FF"/>
    <w:multiLevelType w:val="hybridMultilevel"/>
    <w:tmpl w:val="1B4EC54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DF1535"/>
    <w:multiLevelType w:val="hybridMultilevel"/>
    <w:tmpl w:val="CA18727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5C334C2"/>
    <w:multiLevelType w:val="hybridMultilevel"/>
    <w:tmpl w:val="C66E12B0"/>
    <w:lvl w:ilvl="0" w:tplc="EFE84C5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01680284">
    <w:abstractNumId w:val="2"/>
  </w:num>
  <w:num w:numId="2" w16cid:durableId="1684625801">
    <w:abstractNumId w:val="1"/>
  </w:num>
  <w:num w:numId="3" w16cid:durableId="1839344547">
    <w:abstractNumId w:val="5"/>
  </w:num>
  <w:num w:numId="4" w16cid:durableId="1872184370">
    <w:abstractNumId w:val="0"/>
  </w:num>
  <w:num w:numId="5" w16cid:durableId="499276373">
    <w:abstractNumId w:val="3"/>
  </w:num>
  <w:num w:numId="6" w16cid:durableId="2875137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E84"/>
    <w:rsid w:val="00004063"/>
    <w:rsid w:val="00020D91"/>
    <w:rsid w:val="000C449B"/>
    <w:rsid w:val="0017734B"/>
    <w:rsid w:val="001D5F92"/>
    <w:rsid w:val="002434E2"/>
    <w:rsid w:val="002B0FDB"/>
    <w:rsid w:val="00332E39"/>
    <w:rsid w:val="003D4DAA"/>
    <w:rsid w:val="00483E93"/>
    <w:rsid w:val="00551D3C"/>
    <w:rsid w:val="00690924"/>
    <w:rsid w:val="006D05DF"/>
    <w:rsid w:val="00743A11"/>
    <w:rsid w:val="007F56E2"/>
    <w:rsid w:val="00810E84"/>
    <w:rsid w:val="008827AD"/>
    <w:rsid w:val="00990D85"/>
    <w:rsid w:val="00A507E0"/>
    <w:rsid w:val="00A77B6C"/>
    <w:rsid w:val="00AE051B"/>
    <w:rsid w:val="00B35A11"/>
    <w:rsid w:val="00BB220C"/>
    <w:rsid w:val="00BD14A1"/>
    <w:rsid w:val="00BF6122"/>
    <w:rsid w:val="00C54285"/>
    <w:rsid w:val="00C75BC5"/>
    <w:rsid w:val="00CF4A80"/>
    <w:rsid w:val="00D00F98"/>
    <w:rsid w:val="00D269A3"/>
    <w:rsid w:val="00D864FE"/>
    <w:rsid w:val="00DB1E90"/>
    <w:rsid w:val="00E30ECA"/>
    <w:rsid w:val="00EC6524"/>
    <w:rsid w:val="00F01C91"/>
    <w:rsid w:val="00F13B59"/>
    <w:rsid w:val="00F30FF9"/>
    <w:rsid w:val="00F553C9"/>
    <w:rsid w:val="00FF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96738"/>
  <w15:chartTrackingRefBased/>
  <w15:docId w15:val="{E5CBAA07-E0A2-4395-A808-84F1131A4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0E84"/>
    <w:pPr>
      <w:spacing w:after="200" w:line="276" w:lineRule="auto"/>
    </w:pPr>
    <w:rPr>
      <w:rFonts w:ascii="Courier New" w:eastAsia="Wingdings" w:hAnsi="Courier New" w:cs="Wingdings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10E8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10E84"/>
    <w:rPr>
      <w:rFonts w:ascii="Courier New" w:eastAsia="Wingdings" w:hAnsi="Courier New" w:cs="Wingdings"/>
      <w:sz w:val="24"/>
    </w:rPr>
  </w:style>
  <w:style w:type="paragraph" w:styleId="llb">
    <w:name w:val="footer"/>
    <w:basedOn w:val="Norml"/>
    <w:link w:val="llbChar"/>
    <w:uiPriority w:val="99"/>
    <w:unhideWhenUsed/>
    <w:rsid w:val="00810E8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10E84"/>
    <w:rPr>
      <w:rFonts w:ascii="Courier New" w:eastAsia="Wingdings" w:hAnsi="Courier New" w:cs="Wingdings"/>
      <w:sz w:val="24"/>
    </w:rPr>
  </w:style>
  <w:style w:type="character" w:styleId="Oldalszm">
    <w:name w:val="page number"/>
    <w:rsid w:val="00810E84"/>
  </w:style>
  <w:style w:type="paragraph" w:styleId="Buborkszveg">
    <w:name w:val="Balloon Text"/>
    <w:basedOn w:val="Norml"/>
    <w:link w:val="BuborkszvegChar"/>
    <w:uiPriority w:val="99"/>
    <w:semiHidden/>
    <w:unhideWhenUsed/>
    <w:rsid w:val="00810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10E84"/>
    <w:rPr>
      <w:rFonts w:ascii="Segoe UI" w:eastAsia="Wingdings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AE051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E051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E051B"/>
    <w:rPr>
      <w:rFonts w:ascii="Courier New" w:eastAsia="Wingdings" w:hAnsi="Courier New" w:cs="Wingdings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E051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E051B"/>
    <w:rPr>
      <w:rFonts w:ascii="Courier New" w:eastAsia="Wingdings" w:hAnsi="Courier New" w:cs="Wingding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E25C71D9BA9A24B9E713A3BAE81A7D5" ma:contentTypeVersion="19" ma:contentTypeDescription="Új dokumentum létrehozása." ma:contentTypeScope="" ma:versionID="f073eabbbfca1f1e51b8dcba4b0194b3">
  <xsd:schema xmlns:xsd="http://www.w3.org/2001/XMLSchema" xmlns:xs="http://www.w3.org/2001/XMLSchema" xmlns:p="http://schemas.microsoft.com/office/2006/metadata/properties" xmlns:ns1="http://schemas.microsoft.com/sharepoint/v3" xmlns:ns2="35cb5eec-4f6b-4d56-a4c6-b9597a07aa44" xmlns:ns3="c46dd951-ec99-4f4b-aa7f-78214d505f8b" targetNamespace="http://schemas.microsoft.com/office/2006/metadata/properties" ma:root="true" ma:fieldsID="d00cc9a83b98cc23f69053a47c568d74" ns1:_="" ns2:_="" ns3:_="">
    <xsd:import namespace="http://schemas.microsoft.com/sharepoint/v3"/>
    <xsd:import namespace="35cb5eec-4f6b-4d56-a4c6-b9597a07aa44"/>
    <xsd:import namespace="c46dd951-ec99-4f4b-aa7f-78214d505f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Egységesített megfelelőségi házirend tulajdonságai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Egységesített megfelelőségi házirend felhasználóifelület-művelet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b5eec-4f6b-4d56-a4c6-b9597a07aa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Képcímkék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6dd951-ec99-4f4b-aa7f-78214d505f8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ac42a75-8d30-4229-8b8d-63c8516d1d02}" ma:internalName="TaxCatchAll" ma:showField="CatchAllData" ma:web="c46dd951-ec99-4f4b-aa7f-78214d505f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35cb5eec-4f6b-4d56-a4c6-b9597a07aa44">
      <Terms xmlns="http://schemas.microsoft.com/office/infopath/2007/PartnerControls"/>
    </lcf76f155ced4ddcb4097134ff3c332f>
    <TaxCatchAll xmlns="c46dd951-ec99-4f4b-aa7f-78214d505f8b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C5E759-10EE-4548-82A2-79D3BFADE2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5cb5eec-4f6b-4d56-a4c6-b9597a07aa44"/>
    <ds:schemaRef ds:uri="c46dd951-ec99-4f4b-aa7f-78214d505f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7EB346-9A08-423B-B4E2-FF01DDD5734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5cb5eec-4f6b-4d56-a4c6-b9597a07aa44"/>
    <ds:schemaRef ds:uri="c46dd951-ec99-4f4b-aa7f-78214d505f8b"/>
  </ds:schemaRefs>
</ds:datastoreItem>
</file>

<file path=customXml/itemProps3.xml><?xml version="1.0" encoding="utf-8"?>
<ds:datastoreItem xmlns:ds="http://schemas.openxmlformats.org/officeDocument/2006/customXml" ds:itemID="{8CB75CE4-71FB-40AC-BDAE-BEE32A05BE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4846</Words>
  <Characters>33439</Characters>
  <Application>Microsoft Office Word</Application>
  <DocSecurity>0</DocSecurity>
  <Lines>278</Lines>
  <Paragraphs>76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Kicska Andrea</dc:creator>
  <cp:keywords/>
  <dc:description/>
  <cp:lastModifiedBy>Dr. Lohonyai Bernadett</cp:lastModifiedBy>
  <cp:revision>6</cp:revision>
  <cp:lastPrinted>2025-05-27T07:09:00Z</cp:lastPrinted>
  <dcterms:created xsi:type="dcterms:W3CDTF">2025-10-16T06:21:00Z</dcterms:created>
  <dcterms:modified xsi:type="dcterms:W3CDTF">2025-10-20T09:13:00Z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0x0101006E25C71D9BA9A24B9E713A3BAE81A7D5</vt:lpwstr>
  </property>
  <property fmtid="{D5CDD505-2E9C-101B-9397-08002B2CF9AE}" pid="3" name="MediaServiceImageTags">
    <vt:lpwstr/>
  </property>
</Properties>
</file>