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90A5C" w:rsidRPr="001A1B02" w:rsidRDefault="00A90A5C" w:rsidP="00A90A5C">
      <w:pPr>
        <w:rPr>
          <w:rFonts w:ascii="Tahoma" w:hAnsi="Tahoma" w:cs="Tahoma"/>
          <w:color w:val="000080"/>
          <w:szCs w:val="24"/>
        </w:rPr>
      </w:pPr>
      <w:r w:rsidRPr="001A1B02">
        <w:rPr>
          <w:rFonts w:ascii="Tahoma" w:hAnsi="Tahoma" w:cs="Tahoma"/>
          <w:color w:val="000080"/>
          <w:szCs w:val="24"/>
        </w:rPr>
        <w:t xml:space="preserve">Melléklet a </w:t>
      </w:r>
      <w:r>
        <w:rPr>
          <w:rFonts w:ascii="Tahoma" w:hAnsi="Tahoma" w:cs="Tahoma"/>
          <w:color w:val="000080"/>
          <w:szCs w:val="24"/>
        </w:rPr>
        <w:t>489</w:t>
      </w:r>
      <w:r w:rsidRPr="001A1B02">
        <w:rPr>
          <w:rFonts w:ascii="Tahoma" w:hAnsi="Tahoma" w:cs="Tahoma"/>
          <w:color w:val="000080"/>
          <w:szCs w:val="24"/>
        </w:rPr>
        <w:t>/2025. (</w:t>
      </w:r>
      <w:r>
        <w:rPr>
          <w:rFonts w:ascii="Tahoma" w:hAnsi="Tahoma" w:cs="Tahoma"/>
          <w:color w:val="000080"/>
          <w:szCs w:val="24"/>
        </w:rPr>
        <w:t>XII.18.</w:t>
      </w:r>
      <w:r w:rsidRPr="001A1B02">
        <w:rPr>
          <w:rFonts w:ascii="Tahoma" w:hAnsi="Tahoma" w:cs="Tahoma"/>
          <w:color w:val="000080"/>
          <w:szCs w:val="24"/>
        </w:rPr>
        <w:t>) határozathoz</w:t>
      </w:r>
    </w:p>
    <w:p w:rsidR="00A90A5C" w:rsidRPr="001A1B02" w:rsidRDefault="00A90A5C" w:rsidP="00A90A5C">
      <w:pPr>
        <w:spacing w:after="0" w:line="240" w:lineRule="auto"/>
        <w:jc w:val="center"/>
        <w:rPr>
          <w:rFonts w:ascii="Tahoma" w:hAnsi="Tahoma" w:cs="Tahoma"/>
          <w:b/>
          <w:color w:val="000080"/>
          <w:szCs w:val="24"/>
        </w:rPr>
      </w:pPr>
    </w:p>
    <w:p w:rsidR="00A90A5C" w:rsidRPr="001A1B02" w:rsidRDefault="00A90A5C" w:rsidP="00A90A5C">
      <w:pPr>
        <w:spacing w:after="0" w:line="240" w:lineRule="auto"/>
        <w:jc w:val="center"/>
        <w:rPr>
          <w:rFonts w:ascii="Tahoma" w:hAnsi="Tahoma" w:cs="Tahoma"/>
          <w:b/>
          <w:color w:val="000080"/>
          <w:szCs w:val="24"/>
        </w:rPr>
      </w:pPr>
      <w:r w:rsidRPr="001A1B02">
        <w:rPr>
          <w:rFonts w:ascii="Tahoma" w:hAnsi="Tahoma" w:cs="Tahoma"/>
          <w:b/>
          <w:color w:val="000080"/>
          <w:szCs w:val="24"/>
        </w:rPr>
        <w:t>Megbízási szerződés</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spacing w:after="0" w:line="240" w:lineRule="auto"/>
        <w:jc w:val="both"/>
        <w:rPr>
          <w:rFonts w:ascii="Tahoma" w:hAnsi="Tahoma" w:cs="Tahoma"/>
          <w:b/>
          <w:color w:val="000080"/>
          <w:szCs w:val="24"/>
        </w:rPr>
      </w:pPr>
      <w:r w:rsidRPr="001A1B02">
        <w:rPr>
          <w:rFonts w:ascii="Tahoma" w:hAnsi="Tahoma" w:cs="Tahoma"/>
          <w:color w:val="000080"/>
          <w:szCs w:val="24"/>
        </w:rPr>
        <w:t xml:space="preserve">mely létrejött egyrészről </w:t>
      </w:r>
      <w:r w:rsidRPr="001A1B02">
        <w:rPr>
          <w:rFonts w:ascii="Tahoma" w:hAnsi="Tahoma" w:cs="Tahoma"/>
          <w:b/>
          <w:color w:val="000080"/>
          <w:szCs w:val="24"/>
        </w:rPr>
        <w:t>Veszprém Megyei Jogú Város Önkormányzata</w:t>
      </w:r>
      <w:r w:rsidRPr="001A1B02">
        <w:rPr>
          <w:rFonts w:ascii="Tahoma" w:hAnsi="Tahoma" w:cs="Tahoma"/>
          <w:color w:val="000080"/>
          <w:szCs w:val="24"/>
        </w:rPr>
        <w:t xml:space="preserve"> (székhely: 8200 Veszprém, Óváros tér 9., törzskönyvi azonosító száma: 734202, adószám: 15734202-2-19, bankszámlaszám: 50400209-16290602, képviseli: Porga Gyula polgármester)</w:t>
      </w:r>
      <w:r w:rsidRPr="001A1B02">
        <w:rPr>
          <w:rFonts w:ascii="Tahoma" w:hAnsi="Tahoma" w:cs="Tahoma"/>
          <w:b/>
          <w:color w:val="000080"/>
          <w:szCs w:val="24"/>
        </w:rPr>
        <w:t xml:space="preserve"> </w:t>
      </w:r>
      <w:r w:rsidRPr="001A1B02">
        <w:rPr>
          <w:rFonts w:ascii="Tahoma" w:hAnsi="Tahoma" w:cs="Tahoma"/>
          <w:color w:val="000080"/>
          <w:szCs w:val="24"/>
        </w:rPr>
        <w:t>mint</w:t>
      </w:r>
      <w:r w:rsidRPr="001A1B02">
        <w:rPr>
          <w:rFonts w:ascii="Tahoma" w:hAnsi="Tahoma" w:cs="Tahoma"/>
          <w:b/>
          <w:color w:val="000080"/>
          <w:szCs w:val="24"/>
        </w:rPr>
        <w:t xml:space="preserve"> Megbízó,</w:t>
      </w:r>
    </w:p>
    <w:p w:rsidR="00A90A5C" w:rsidRPr="001A1B02" w:rsidRDefault="00A90A5C" w:rsidP="00A90A5C">
      <w:pPr>
        <w:spacing w:after="0" w:line="240" w:lineRule="auto"/>
        <w:jc w:val="both"/>
        <w:rPr>
          <w:rFonts w:ascii="Tahoma" w:hAnsi="Tahoma" w:cs="Tahoma"/>
          <w:b/>
          <w:color w:val="000080"/>
          <w:szCs w:val="24"/>
        </w:rPr>
      </w:pPr>
    </w:p>
    <w:p w:rsidR="00A90A5C" w:rsidRPr="001A1B02" w:rsidRDefault="00A90A5C" w:rsidP="00A90A5C">
      <w:pPr>
        <w:spacing w:after="0" w:line="240" w:lineRule="auto"/>
        <w:jc w:val="both"/>
        <w:rPr>
          <w:rFonts w:ascii="Tahoma" w:hAnsi="Tahoma" w:cs="Tahoma"/>
          <w:b/>
          <w:color w:val="000080"/>
          <w:szCs w:val="24"/>
        </w:rPr>
      </w:pPr>
      <w:r w:rsidRPr="001A1B02">
        <w:rPr>
          <w:rFonts w:ascii="Tahoma" w:hAnsi="Tahoma" w:cs="Tahoma"/>
          <w:color w:val="000080"/>
          <w:szCs w:val="24"/>
        </w:rPr>
        <w:t xml:space="preserve">másrészről </w:t>
      </w:r>
      <w:r w:rsidRPr="001A1B02">
        <w:rPr>
          <w:rFonts w:ascii="Tahoma" w:hAnsi="Tahoma" w:cs="Tahoma"/>
          <w:b/>
          <w:color w:val="000080"/>
          <w:szCs w:val="24"/>
        </w:rPr>
        <w:t>Veszprémi Turisztikai Nonprofit Kft.</w:t>
      </w:r>
      <w:r w:rsidRPr="001A1B02">
        <w:rPr>
          <w:rFonts w:ascii="Tahoma" w:hAnsi="Tahoma" w:cs="Tahoma"/>
          <w:color w:val="000080"/>
          <w:szCs w:val="24"/>
        </w:rPr>
        <w:t xml:space="preserve"> (székhely: 8200 Veszprém, Óváros tér 2., Cg.19-09-511185, adószáma: 14636950-2-19, bankszámlaszáma: 17600066-00474012-00200004, képviseli: Gere Henriette ügyvezető) mint </w:t>
      </w:r>
      <w:r w:rsidRPr="001A1B02">
        <w:rPr>
          <w:rFonts w:ascii="Tahoma" w:hAnsi="Tahoma" w:cs="Tahoma"/>
          <w:b/>
          <w:color w:val="000080"/>
          <w:szCs w:val="24"/>
        </w:rPr>
        <w:t>Megbízott,</w:t>
      </w:r>
    </w:p>
    <w:p w:rsidR="00A90A5C" w:rsidRPr="001A1B02" w:rsidRDefault="00A90A5C" w:rsidP="00A90A5C">
      <w:pPr>
        <w:spacing w:after="0" w:line="240" w:lineRule="auto"/>
        <w:jc w:val="both"/>
        <w:rPr>
          <w:rFonts w:ascii="Tahoma" w:hAnsi="Tahoma" w:cs="Tahoma"/>
          <w:b/>
          <w:color w:val="000080"/>
          <w:szCs w:val="24"/>
        </w:rPr>
      </w:pPr>
    </w:p>
    <w:p w:rsidR="00A90A5C" w:rsidRPr="001A1B02" w:rsidRDefault="00A90A5C" w:rsidP="00A90A5C">
      <w:pPr>
        <w:spacing w:after="0" w:line="240" w:lineRule="auto"/>
        <w:jc w:val="both"/>
        <w:rPr>
          <w:rFonts w:ascii="Tahoma" w:hAnsi="Tahoma" w:cs="Tahoma"/>
          <w:color w:val="000080"/>
          <w:szCs w:val="24"/>
        </w:rPr>
      </w:pPr>
      <w:r w:rsidRPr="001A1B02">
        <w:rPr>
          <w:rFonts w:ascii="Tahoma" w:hAnsi="Tahoma" w:cs="Tahoma"/>
          <w:color w:val="000080"/>
          <w:szCs w:val="24"/>
        </w:rPr>
        <w:t>a továbbiakban és együttesen Felek között alulírott helyen és időben az alábbiak szerint:</w:t>
      </w:r>
    </w:p>
    <w:p w:rsidR="00A90A5C" w:rsidRPr="001A1B02" w:rsidRDefault="00A90A5C" w:rsidP="00A90A5C">
      <w:pPr>
        <w:spacing w:after="0" w:line="240" w:lineRule="auto"/>
        <w:jc w:val="center"/>
        <w:rPr>
          <w:rFonts w:ascii="Tahoma" w:hAnsi="Tahoma" w:cs="Tahoma"/>
          <w:b/>
          <w:color w:val="000080"/>
          <w:szCs w:val="24"/>
        </w:rPr>
      </w:pPr>
    </w:p>
    <w:p w:rsidR="00A90A5C" w:rsidRPr="001A1B02" w:rsidRDefault="00A90A5C" w:rsidP="00A90A5C">
      <w:pPr>
        <w:numPr>
          <w:ilvl w:val="0"/>
          <w:numId w:val="57"/>
        </w:numPr>
        <w:spacing w:after="0" w:line="240" w:lineRule="auto"/>
        <w:jc w:val="center"/>
        <w:rPr>
          <w:rFonts w:ascii="Tahoma" w:hAnsi="Tahoma" w:cs="Tahoma"/>
          <w:b/>
          <w:color w:val="000080"/>
          <w:szCs w:val="24"/>
        </w:rPr>
      </w:pPr>
      <w:r w:rsidRPr="001A1B02">
        <w:rPr>
          <w:rFonts w:ascii="Tahoma" w:hAnsi="Tahoma" w:cs="Tahoma"/>
          <w:b/>
          <w:color w:val="000080"/>
          <w:szCs w:val="24"/>
        </w:rPr>
        <w:t>A megállapodás tárgya</w:t>
      </w:r>
    </w:p>
    <w:p w:rsidR="00A90A5C" w:rsidRPr="001A1B02" w:rsidRDefault="00A90A5C" w:rsidP="00A90A5C">
      <w:pPr>
        <w:spacing w:after="0" w:line="240" w:lineRule="auto"/>
        <w:rPr>
          <w:rFonts w:ascii="Tahoma" w:hAnsi="Tahoma" w:cs="Tahoma"/>
          <w:b/>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Megbízó megbízza Megbízottat jelen szerződés alapján, hogy lássa el a jelen szerződés elválaszthatatlan részét képező 1. mellékletben meghatározott szakmai tartalomnak megfelelő feladatokat.</w:t>
      </w:r>
    </w:p>
    <w:p w:rsidR="00A90A5C" w:rsidRPr="001A1B02" w:rsidRDefault="00A90A5C" w:rsidP="00A90A5C">
      <w:pPr>
        <w:spacing w:after="0" w:line="240" w:lineRule="auto"/>
        <w:ind w:left="567"/>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Megbízott a jelen szerződésben meghatározott feladatok ellátására irányuló megbízást vállalja.</w:t>
      </w:r>
    </w:p>
    <w:p w:rsidR="00A90A5C" w:rsidRPr="001A1B02" w:rsidRDefault="00A90A5C" w:rsidP="00A90A5C">
      <w:pPr>
        <w:spacing w:after="0" w:line="240" w:lineRule="auto"/>
        <w:ind w:left="567"/>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b/>
          <w:color w:val="000080"/>
          <w:szCs w:val="24"/>
        </w:rPr>
      </w:pPr>
      <w:r w:rsidRPr="001A1B02">
        <w:rPr>
          <w:rFonts w:ascii="Tahoma" w:hAnsi="Tahoma" w:cs="Tahoma"/>
          <w:color w:val="000080"/>
          <w:szCs w:val="24"/>
        </w:rPr>
        <w:t>A Megbízott éves marketingterve alapján önállóan, de a Megbízó ellenőrzése mellett végzi tevékenységét.</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0"/>
          <w:numId w:val="57"/>
        </w:numPr>
        <w:spacing w:after="0" w:line="240" w:lineRule="auto"/>
        <w:jc w:val="center"/>
        <w:rPr>
          <w:rFonts w:ascii="Tahoma" w:hAnsi="Tahoma" w:cs="Tahoma"/>
          <w:b/>
          <w:color w:val="000080"/>
          <w:szCs w:val="24"/>
        </w:rPr>
      </w:pPr>
      <w:r w:rsidRPr="001A1B02">
        <w:rPr>
          <w:rFonts w:ascii="Tahoma" w:hAnsi="Tahoma" w:cs="Tahoma"/>
          <w:b/>
          <w:color w:val="000080"/>
          <w:szCs w:val="24"/>
        </w:rPr>
        <w:t>A megállapodás hatálya</w:t>
      </w:r>
    </w:p>
    <w:p w:rsidR="00A90A5C" w:rsidRPr="001A1B02" w:rsidRDefault="00A90A5C" w:rsidP="00A90A5C">
      <w:pPr>
        <w:spacing w:after="0" w:line="240" w:lineRule="auto"/>
        <w:ind w:left="360"/>
        <w:rPr>
          <w:rFonts w:ascii="Tahoma" w:hAnsi="Tahoma" w:cs="Tahoma"/>
          <w:b/>
          <w:color w:val="000080"/>
          <w:szCs w:val="24"/>
        </w:rPr>
      </w:pPr>
    </w:p>
    <w:p w:rsidR="00A90A5C" w:rsidRPr="001A1B02" w:rsidRDefault="00A90A5C" w:rsidP="00A90A5C">
      <w:pPr>
        <w:spacing w:after="0" w:line="240" w:lineRule="auto"/>
        <w:ind w:left="360"/>
        <w:rPr>
          <w:rFonts w:ascii="Tahoma" w:hAnsi="Tahoma" w:cs="Tahoma"/>
          <w:color w:val="000080"/>
          <w:szCs w:val="24"/>
        </w:rPr>
      </w:pPr>
      <w:r w:rsidRPr="001A1B02">
        <w:rPr>
          <w:rFonts w:ascii="Tahoma" w:hAnsi="Tahoma" w:cs="Tahoma"/>
          <w:color w:val="000080"/>
          <w:szCs w:val="24"/>
        </w:rPr>
        <w:t xml:space="preserve">Felek jelen megállapodást 2026. január 1. napjától 2026. december 31. napjáig tartó határozott időtartamra kötik. </w:t>
      </w:r>
    </w:p>
    <w:p w:rsidR="00A90A5C" w:rsidRPr="001A1B02" w:rsidRDefault="00A90A5C" w:rsidP="00A90A5C">
      <w:pPr>
        <w:spacing w:after="0" w:line="240" w:lineRule="auto"/>
        <w:ind w:left="360"/>
        <w:rPr>
          <w:rFonts w:ascii="Tahoma" w:hAnsi="Tahoma" w:cs="Tahoma"/>
          <w:b/>
          <w:color w:val="000080"/>
          <w:szCs w:val="24"/>
        </w:rPr>
      </w:pPr>
    </w:p>
    <w:p w:rsidR="00A90A5C" w:rsidRPr="001A1B02" w:rsidRDefault="00A90A5C" w:rsidP="00A90A5C">
      <w:pPr>
        <w:numPr>
          <w:ilvl w:val="0"/>
          <w:numId w:val="57"/>
        </w:numPr>
        <w:spacing w:after="0" w:line="240" w:lineRule="auto"/>
        <w:jc w:val="center"/>
        <w:rPr>
          <w:rFonts w:ascii="Tahoma" w:hAnsi="Tahoma" w:cs="Tahoma"/>
          <w:b/>
          <w:color w:val="000080"/>
          <w:szCs w:val="24"/>
        </w:rPr>
      </w:pPr>
      <w:r w:rsidRPr="001A1B02">
        <w:rPr>
          <w:rFonts w:ascii="Tahoma" w:hAnsi="Tahoma" w:cs="Tahoma"/>
          <w:b/>
          <w:color w:val="000080"/>
          <w:szCs w:val="24"/>
        </w:rPr>
        <w:t>Pénzügyi feltételek</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bCs/>
          <w:color w:val="000080"/>
          <w:szCs w:val="24"/>
        </w:rPr>
      </w:pPr>
      <w:r w:rsidRPr="001A1B02">
        <w:rPr>
          <w:rFonts w:ascii="Tahoma" w:hAnsi="Tahoma" w:cs="Tahoma"/>
          <w:color w:val="000080"/>
          <w:szCs w:val="24"/>
        </w:rPr>
        <w:t xml:space="preserve">A megbízási </w:t>
      </w:r>
      <w:r w:rsidRPr="001A1B02">
        <w:rPr>
          <w:rFonts w:ascii="Tahoma" w:hAnsi="Tahoma" w:cs="Tahoma"/>
          <w:bCs/>
          <w:color w:val="000080"/>
          <w:szCs w:val="24"/>
        </w:rPr>
        <w:t xml:space="preserve">díj 89 900 000 Ft + 27% ÁFA, bruttó </w:t>
      </w:r>
      <w:bookmarkStart w:id="0" w:name="_Hlk118887504"/>
      <w:r w:rsidRPr="001A1B02">
        <w:rPr>
          <w:rFonts w:ascii="Tahoma" w:hAnsi="Tahoma" w:cs="Tahoma"/>
          <w:bCs/>
          <w:color w:val="000080"/>
          <w:szCs w:val="24"/>
        </w:rPr>
        <w:t xml:space="preserve">114 173 000,- Ft, azaz bruttó </w:t>
      </w:r>
      <w:r w:rsidRPr="001A1B02">
        <w:rPr>
          <w:rFonts w:ascii="Tahoma" w:eastAsia="Calibri" w:hAnsi="Tahoma" w:cs="Tahoma"/>
          <w:bCs/>
          <w:color w:val="000080"/>
          <w:szCs w:val="24"/>
        </w:rPr>
        <w:t xml:space="preserve">száztizennégymillió-százhetvenháromezer </w:t>
      </w:r>
      <w:bookmarkEnd w:id="0"/>
      <w:r w:rsidRPr="001A1B02">
        <w:rPr>
          <w:rFonts w:ascii="Tahoma" w:hAnsi="Tahoma" w:cs="Tahoma"/>
          <w:bCs/>
          <w:color w:val="000080"/>
          <w:szCs w:val="24"/>
        </w:rPr>
        <w:t>forint.</w:t>
      </w:r>
    </w:p>
    <w:p w:rsidR="00A90A5C" w:rsidRPr="001A1B02" w:rsidRDefault="00A90A5C" w:rsidP="00A90A5C">
      <w:pPr>
        <w:spacing w:after="0" w:line="240" w:lineRule="auto"/>
        <w:ind w:left="567"/>
        <w:rPr>
          <w:rFonts w:ascii="Tahoma" w:hAnsi="Tahoma" w:cs="Tahoma"/>
          <w:color w:val="000080"/>
          <w:szCs w:val="24"/>
        </w:rPr>
      </w:pPr>
      <w:r w:rsidRPr="001A1B02">
        <w:rPr>
          <w:rFonts w:ascii="Tahoma" w:hAnsi="Tahoma" w:cs="Tahoma"/>
          <w:color w:val="000080"/>
          <w:szCs w:val="24"/>
        </w:rPr>
        <w:t xml:space="preserve"> </w:t>
      </w: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Fizetés számla ellenében, teljesítésigazolás alapján a 2. számú mellékletben szereplő fizetési ütemterv szerint történik. A teljesítést igazolja a Polgármesteri Kabinetiroda vezetője.</w:t>
      </w:r>
    </w:p>
    <w:p w:rsidR="00A90A5C" w:rsidRPr="001A1B02" w:rsidRDefault="00A90A5C" w:rsidP="00A90A5C">
      <w:pPr>
        <w:pStyle w:val="Listaszerbekezds"/>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Megbízó a kiadott teljesítési igazolás alapján kiállított és benyújtott számlát átutalással, a kézhezvételtől számított 30 napos fizetési határidővel teljesíti a Ptk. 6:130. § (1)-(2) bekezdése szerint.</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0"/>
          <w:numId w:val="57"/>
        </w:numPr>
        <w:spacing w:after="0" w:line="240" w:lineRule="auto"/>
        <w:jc w:val="center"/>
        <w:rPr>
          <w:rFonts w:ascii="Tahoma" w:hAnsi="Tahoma" w:cs="Tahoma"/>
          <w:b/>
          <w:color w:val="000080"/>
          <w:szCs w:val="24"/>
        </w:rPr>
      </w:pPr>
      <w:r w:rsidRPr="001A1B02">
        <w:rPr>
          <w:rFonts w:ascii="Tahoma" w:hAnsi="Tahoma" w:cs="Tahoma"/>
          <w:b/>
          <w:color w:val="000080"/>
          <w:szCs w:val="24"/>
        </w:rPr>
        <w:t>Nyilvántartás, adatközlés</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lastRenderedPageBreak/>
        <w:t xml:space="preserve">Megbízott a munkavégzésről dokumentációt köteles vezetni. A munkavégzés analitikus adatairól (nyitvatartás, ügyfélforgalom, marketing tevékenységek) Megbízott folyamatosan nyilvántartást vezet, és Megbízó kérése alapján az adatokról teljeskörű tájékoztatást ad Megbízó részére. </w:t>
      </w:r>
    </w:p>
    <w:p w:rsidR="00A90A5C" w:rsidRPr="001A1B02" w:rsidRDefault="00A90A5C" w:rsidP="00A90A5C">
      <w:pPr>
        <w:spacing w:after="0" w:line="240" w:lineRule="auto"/>
        <w:ind w:left="567"/>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Ezen túl további adatszolgáltatás is szükséges lehet, amely Felek közti egyeztetés tárgya.</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0"/>
          <w:numId w:val="57"/>
        </w:numPr>
        <w:spacing w:after="0" w:line="240" w:lineRule="auto"/>
        <w:jc w:val="center"/>
        <w:rPr>
          <w:rFonts w:ascii="Tahoma" w:hAnsi="Tahoma" w:cs="Tahoma"/>
          <w:b/>
          <w:color w:val="000080"/>
          <w:szCs w:val="24"/>
        </w:rPr>
      </w:pPr>
      <w:r w:rsidRPr="001A1B02">
        <w:rPr>
          <w:rFonts w:ascii="Tahoma" w:hAnsi="Tahoma" w:cs="Tahoma"/>
          <w:b/>
          <w:color w:val="000080"/>
          <w:szCs w:val="24"/>
        </w:rPr>
        <w:t>Ellenőrzés</w:t>
      </w:r>
    </w:p>
    <w:p w:rsidR="00A90A5C" w:rsidRPr="001A1B02" w:rsidRDefault="00A90A5C" w:rsidP="00A90A5C">
      <w:pPr>
        <w:spacing w:after="0" w:line="240" w:lineRule="auto"/>
        <w:rPr>
          <w:rFonts w:ascii="Tahoma" w:hAnsi="Tahoma" w:cs="Tahoma"/>
          <w:b/>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Felek rögzítik, hogy Megbízott Veszprém Megyei Jogú Város Önkormányzata Közgyűlésének az Önkormányzat Szervezeti és Működési Szabályzatáról szóló 24/2024. (X. 10.) önkormányzati rendelet 10. § (1) bekezdés 9. pontjában foglaltaknak eleget téve Veszprém Megyei Jogú Város Önkormányzata turisztikai területért felelős bizottságának a tárgyév utolsó munkaterv szerinti ülésére éves szakmai beszámolót készít, amelynek keretében tájékoztatást ad a városmarketing stratégiában megfogalmazott feladatokkal összhangban elkészített, a következő évre tervezett szakmai tevékenységéről.</w:t>
      </w:r>
    </w:p>
    <w:p w:rsidR="00A90A5C" w:rsidRPr="001A1B02" w:rsidRDefault="00A90A5C" w:rsidP="00A90A5C">
      <w:pPr>
        <w:spacing w:after="0" w:line="240" w:lineRule="auto"/>
        <w:ind w:left="567"/>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A Megbízott kötelezettséget vállal arra, hogy Veszprém Megyei Jogú Város Önkormányzata felé minden évben legkésőbb a júniusi Közgyűlésig beszámol előző évi tevékenységéről.</w:t>
      </w:r>
    </w:p>
    <w:p w:rsidR="00A90A5C" w:rsidRPr="001A1B02" w:rsidRDefault="00A90A5C" w:rsidP="00A90A5C">
      <w:pPr>
        <w:spacing w:after="0" w:line="240" w:lineRule="auto"/>
        <w:ind w:left="567" w:hanging="567"/>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Megbízott köteles biztosítani 1 fő vezető tisztségviselő munkaidőben történő elérhetőségét.</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A kapcsolattartásra jogosult személyek nevét és elérhetőségét a szerződés 3. melléklete tartalmazza.</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Az ellenőrzés keretében Megbízó képviselője ellenőrzi, hogy az elvégzett munka szakmai és minőségi szempontból megfeleljen a szerződés mellékleteiben rögzített tartalomnak.</w:t>
      </w:r>
    </w:p>
    <w:p w:rsidR="00A90A5C" w:rsidRPr="001A1B02" w:rsidRDefault="00A90A5C" w:rsidP="00A90A5C">
      <w:pPr>
        <w:spacing w:after="0" w:line="240" w:lineRule="auto"/>
        <w:ind w:left="567"/>
        <w:rPr>
          <w:rFonts w:ascii="Tahoma" w:hAnsi="Tahoma" w:cs="Tahoma"/>
          <w:color w:val="000080"/>
          <w:szCs w:val="24"/>
        </w:rPr>
      </w:pPr>
    </w:p>
    <w:p w:rsidR="00A90A5C" w:rsidRPr="001A1B02" w:rsidRDefault="00A90A5C" w:rsidP="00A90A5C">
      <w:pPr>
        <w:numPr>
          <w:ilvl w:val="0"/>
          <w:numId w:val="57"/>
        </w:numPr>
        <w:spacing w:after="0" w:line="240" w:lineRule="auto"/>
        <w:jc w:val="center"/>
        <w:rPr>
          <w:rFonts w:ascii="Tahoma" w:hAnsi="Tahoma" w:cs="Tahoma"/>
          <w:b/>
          <w:color w:val="000080"/>
          <w:szCs w:val="24"/>
        </w:rPr>
      </w:pPr>
      <w:r w:rsidRPr="001A1B02">
        <w:rPr>
          <w:rFonts w:ascii="Tahoma" w:hAnsi="Tahoma" w:cs="Tahoma"/>
          <w:b/>
          <w:color w:val="000080"/>
          <w:szCs w:val="24"/>
        </w:rPr>
        <w:t>Szerződésszegések kezelése</w:t>
      </w:r>
    </w:p>
    <w:p w:rsidR="00A90A5C" w:rsidRPr="001A1B02" w:rsidRDefault="00A90A5C" w:rsidP="00A90A5C">
      <w:pPr>
        <w:spacing w:after="0" w:line="240" w:lineRule="auto"/>
        <w:ind w:left="720"/>
        <w:rPr>
          <w:rFonts w:ascii="Tahoma" w:hAnsi="Tahoma" w:cs="Tahoma"/>
          <w:b/>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A Megbízottat nem megfelelő minőségű vagy késedelmes teljesítés esetén Megbízó képviselője írásban szólítja fel a munka (megfelelő minőségben, mennyiségben és határidőben történő) elvégzésére.</w:t>
      </w:r>
    </w:p>
    <w:p w:rsidR="00A90A5C" w:rsidRPr="001A1B02" w:rsidRDefault="00A90A5C" w:rsidP="00A90A5C">
      <w:pPr>
        <w:spacing w:after="0" w:line="240" w:lineRule="auto"/>
        <w:ind w:left="567"/>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Az írásbeli felszólításban kitűzött határidő eredménytelen letelte után Megbízó jogosult a munkát mással elvégeztetni és az ebből eredő költségeket Megbízottal szemben az esedékes részszámla összegéből történő levonással érvényesíteni.</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Megbízó a Megbízott határidőn túli kötelezetti késedelme vagy hibás teljesítése esetén alkalmazhatja a Ptk.-ban meghatározott jogkövetkezményeket.</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0"/>
          <w:numId w:val="57"/>
        </w:numPr>
        <w:spacing w:after="0" w:line="240" w:lineRule="auto"/>
        <w:jc w:val="center"/>
        <w:rPr>
          <w:rFonts w:ascii="Tahoma" w:hAnsi="Tahoma" w:cs="Tahoma"/>
          <w:b/>
          <w:color w:val="000080"/>
          <w:szCs w:val="24"/>
        </w:rPr>
      </w:pPr>
      <w:r w:rsidRPr="001A1B02">
        <w:rPr>
          <w:rFonts w:ascii="Tahoma" w:hAnsi="Tahoma" w:cs="Tahoma"/>
          <w:b/>
          <w:color w:val="000080"/>
          <w:szCs w:val="24"/>
        </w:rPr>
        <w:t>Záró rendelkezések</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lastRenderedPageBreak/>
        <w:t>A szerződés teljesítése során felek kötelesek együttműködni és egymást haladéktalanul értesíteni az érdekkörükben felmerülő, jelen szerződésre kiható minden lényeges adatról, tényezőről és körülményről.</w:t>
      </w:r>
    </w:p>
    <w:p w:rsidR="00A90A5C" w:rsidRPr="001A1B02" w:rsidRDefault="00A90A5C" w:rsidP="00A90A5C">
      <w:pPr>
        <w:spacing w:after="0" w:line="240" w:lineRule="auto"/>
        <w:ind w:left="567"/>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Felek a szerződés teljesítése során tudomásukra jutott, a Felek érdekkörébe tartozó információkat kötelesek bizalmasan kezelni, azokat harmadik fél tudomására csak a másik fél írásbeli hozzájárulásával hozhatják.</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A szerződésben nem szabályozott kérdésekben a Polgári Törvénykönyv és a vonatkozó jogszabályok rendelkezései az irányadóak.</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Felek megállapodnak, hogy a közöttük felmerülő vitás kérdéseket elsősorban békés úton rendezik, jogvita esetén a Veszprémi Járásbíróság vagy a Veszprémi Törvényszék kizárólagos illetékességét kötik ki.</w:t>
      </w:r>
    </w:p>
    <w:p w:rsidR="00A90A5C" w:rsidRPr="001A1B02" w:rsidRDefault="00A90A5C" w:rsidP="00A90A5C">
      <w:pPr>
        <w:pStyle w:val="Listaszerbekezds"/>
        <w:spacing w:after="0" w:line="240" w:lineRule="auto"/>
        <w:rPr>
          <w:rFonts w:ascii="Tahoma" w:hAnsi="Tahoma" w:cs="Tahoma"/>
          <w:bCs/>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bCs/>
          <w:color w:val="000080"/>
          <w:szCs w:val="24"/>
        </w:rPr>
        <w:t xml:space="preserve">Megbízott </w:t>
      </w:r>
      <w:r w:rsidRPr="001A1B02">
        <w:rPr>
          <w:rFonts w:ascii="Tahoma" w:hAnsi="Tahoma" w:cs="Tahoma"/>
          <w:color w:val="000080"/>
          <w:szCs w:val="24"/>
        </w:rPr>
        <w:t>kizárólag a jelen szerződés tárgyát képező tevékenység teljesítésével összefüggésben, a Megbízó jogos érdekére alapítva kezeli a Megbízó által számára hozzáférhetővé tett személyes adatokat. A Megbízó szavatol az érintettek személyes adatai hozzáférhetővé tételének jogszerűségért. Felek az adatkezelést az adatvédelemre vonatkozó jogszabályi előírások, így különösen az Európai Parlament és a Tanács (Eu) 2016/679 Rendeletének (2016. április 27.) a természetes személyeknek a személyes adatok kezelése tekintetében történő védelméről és az ilyen adatok szabad áramlásáról, valamint a 95/46/EK rendelet hatályon kívül helyezéséről (általános adatvédelmi rendelet, a továbbiakban: GDPR), valamint az információs önrendelkezési jogról és az információszabadságról szóló 2011. évi CXII. törvénynek (a továbbiakban: Infotv.), továbbá az ezeken alapuló belső adatkezelési rendjének</w:t>
      </w:r>
      <w:r w:rsidRPr="001A1B02">
        <w:rPr>
          <w:rFonts w:ascii="Tahoma" w:hAnsi="Tahoma" w:cs="Tahoma"/>
          <w:i/>
          <w:color w:val="000080"/>
          <w:szCs w:val="24"/>
        </w:rPr>
        <w:t xml:space="preserve"> </w:t>
      </w:r>
      <w:r w:rsidRPr="001A1B02">
        <w:rPr>
          <w:rFonts w:ascii="Tahoma" w:hAnsi="Tahoma" w:cs="Tahoma"/>
          <w:color w:val="000080"/>
          <w:szCs w:val="24"/>
        </w:rPr>
        <w:t xml:space="preserve">betartásával végzik. </w:t>
      </w:r>
    </w:p>
    <w:p w:rsidR="00A90A5C" w:rsidRPr="001A1B02" w:rsidRDefault="00A90A5C" w:rsidP="00A90A5C">
      <w:pPr>
        <w:spacing w:after="0" w:line="240" w:lineRule="auto"/>
        <w:ind w:left="567"/>
        <w:jc w:val="both"/>
        <w:rPr>
          <w:rFonts w:ascii="Tahoma" w:hAnsi="Tahoma" w:cs="Tahoma"/>
          <w:color w:val="000080"/>
          <w:szCs w:val="24"/>
        </w:rPr>
      </w:pPr>
    </w:p>
    <w:p w:rsidR="00A90A5C" w:rsidRPr="001A1B02" w:rsidRDefault="00A90A5C" w:rsidP="00A90A5C">
      <w:pPr>
        <w:spacing w:after="0" w:line="240" w:lineRule="auto"/>
        <w:ind w:left="567"/>
        <w:jc w:val="both"/>
        <w:rPr>
          <w:rFonts w:ascii="Tahoma" w:hAnsi="Tahoma" w:cs="Tahoma"/>
          <w:color w:val="000080"/>
          <w:szCs w:val="24"/>
        </w:rPr>
      </w:pPr>
      <w:r w:rsidRPr="001A1B02">
        <w:rPr>
          <w:rFonts w:ascii="Tahoma" w:hAnsi="Tahoma" w:cs="Tahoma"/>
          <w:color w:val="000080"/>
          <w:szCs w:val="24"/>
        </w:rPr>
        <w:t xml:space="preserve">A Felek a kijelölt kapcsolattartók személyes adatait (név, e-mail cím, telefonszám) – közérdekű feladat végrehajtása érdekében (GDPR 6. cikk (1) bekezdés e) pontja), a jelen szerződés teljesítéséhez szükséges mértékben és ideig, kapcsolattartás céljából kezelik. </w:t>
      </w:r>
    </w:p>
    <w:p w:rsidR="00A90A5C" w:rsidRPr="001A1B02" w:rsidRDefault="00A90A5C" w:rsidP="00A90A5C">
      <w:pPr>
        <w:spacing w:after="0" w:line="240" w:lineRule="auto"/>
        <w:ind w:left="567"/>
        <w:jc w:val="both"/>
        <w:rPr>
          <w:rFonts w:ascii="Tahoma" w:hAnsi="Tahoma" w:cs="Tahoma"/>
          <w:color w:val="000080"/>
          <w:szCs w:val="24"/>
        </w:rPr>
      </w:pPr>
    </w:p>
    <w:p w:rsidR="00A90A5C" w:rsidRPr="001A1B02" w:rsidRDefault="00A90A5C" w:rsidP="00A90A5C">
      <w:pPr>
        <w:spacing w:after="0" w:line="240" w:lineRule="auto"/>
        <w:ind w:left="567"/>
        <w:jc w:val="both"/>
        <w:rPr>
          <w:rFonts w:ascii="Tahoma" w:hAnsi="Tahoma" w:cs="Tahoma"/>
          <w:color w:val="000080"/>
          <w:szCs w:val="24"/>
        </w:rPr>
      </w:pPr>
      <w:r w:rsidRPr="001A1B02">
        <w:rPr>
          <w:rFonts w:ascii="Tahoma" w:hAnsi="Tahoma" w:cs="Tahoma"/>
          <w:color w:val="000080"/>
          <w:szCs w:val="24"/>
        </w:rPr>
        <w:t xml:space="preserve">Tekintettel arra, hogy az elérhetőségi adatok megadása nélkül a Felek nem tudnák hatékonyan gyakorolni a szerződésből eredő jogaikat és teljesíteni kötelezettségeiket, a közérdekű feladat ellátásának ténye előnyt élvez a kapcsolattartók személyes adataihoz fűződő rendelkezési jogához képest, valamint az adatkezelés a kapcsolattartó szerződésen alapuló feladatköre (képviselet ellátása) alapján szükséges és arányos korlátozással jár. A kapcsolattartó jogosult tiltakozni az adatkezelés ellen (GDPR 21. cikk (1) bekezdése). </w:t>
      </w:r>
    </w:p>
    <w:p w:rsidR="00A90A5C" w:rsidRPr="001A1B02" w:rsidRDefault="00A90A5C" w:rsidP="00A90A5C">
      <w:pPr>
        <w:spacing w:after="0" w:line="240" w:lineRule="auto"/>
        <w:ind w:left="567"/>
        <w:jc w:val="both"/>
        <w:rPr>
          <w:rFonts w:ascii="Tahoma" w:hAnsi="Tahoma" w:cs="Tahoma"/>
          <w:color w:val="000080"/>
          <w:szCs w:val="24"/>
        </w:rPr>
      </w:pPr>
    </w:p>
    <w:p w:rsidR="00A90A5C" w:rsidRPr="001A1B02" w:rsidRDefault="00A90A5C" w:rsidP="00A90A5C">
      <w:pPr>
        <w:spacing w:after="0" w:line="240" w:lineRule="auto"/>
        <w:ind w:left="567"/>
        <w:jc w:val="both"/>
        <w:rPr>
          <w:rFonts w:ascii="Tahoma" w:hAnsi="Tahoma" w:cs="Tahoma"/>
          <w:color w:val="000080"/>
          <w:szCs w:val="24"/>
        </w:rPr>
      </w:pPr>
      <w:r w:rsidRPr="001A1B02">
        <w:rPr>
          <w:rFonts w:ascii="Tahoma" w:hAnsi="Tahoma" w:cs="Tahoma"/>
          <w:color w:val="000080"/>
          <w:szCs w:val="24"/>
        </w:rPr>
        <w:t>Felek rögzítik, hogy a jelen szerződésben meghatározott tevékenység során külön-külön, önálló adatkezelőként járnak el, ennek megfelelően az adatvédelmi jogi előírásoknak való megfelelésre vonatkozó kötelezettség egymástól függetlenül terheli őket.</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 xml:space="preserve">Megbízott képviselője – figyelemmel az államháztartásról szóló 2011. évi CXCV. törvény 41. § (6) bekezdésében és az államháztartásról szóló törvény </w:t>
      </w:r>
      <w:r w:rsidRPr="001A1B02">
        <w:rPr>
          <w:rFonts w:ascii="Tahoma" w:hAnsi="Tahoma" w:cs="Tahoma"/>
          <w:color w:val="000080"/>
          <w:szCs w:val="24"/>
        </w:rPr>
        <w:lastRenderedPageBreak/>
        <w:t>végrehajtásáról szóló 368/2011. (XII. 31.) Korm. rendelet 50. § (1a) bekezdésben foglaltakra – nyilatkozik, hogy Megbízott a nemzeti vagyonról szóló 2011. évi CXCVI. törvény 3. § (1) bekezdésének 1. pontja alapján átlátható szervezetnek minősül. Vállalja, hogy a jelen nyilatkozatban foglaltak változása esetén haladéktalanul értesíti a Megbízót. Tudomásul veszi, hogy valótlan tartalmú nyilatkozat alapján kötött visszterhes szerződést a Megbízó felmondja, vagy – ha a szerződés teljesítésére még nem került sor – a szerződéstől eláll.</w:t>
      </w:r>
    </w:p>
    <w:p w:rsidR="00A90A5C" w:rsidRPr="001A1B02" w:rsidRDefault="00A90A5C" w:rsidP="00A90A5C">
      <w:pPr>
        <w:pStyle w:val="Listaszerbekezds"/>
        <w:spacing w:after="0" w:line="240" w:lineRule="auto"/>
        <w:rPr>
          <w:rFonts w:ascii="Tahoma" w:hAnsi="Tahoma" w:cs="Tahoma"/>
          <w:color w:val="000080"/>
          <w:szCs w:val="24"/>
        </w:rPr>
      </w:pPr>
    </w:p>
    <w:p w:rsidR="00A90A5C" w:rsidRPr="001A1B02" w:rsidRDefault="00A90A5C" w:rsidP="00A90A5C">
      <w:pPr>
        <w:numPr>
          <w:ilvl w:val="1"/>
          <w:numId w:val="57"/>
        </w:numPr>
        <w:spacing w:after="0" w:line="240" w:lineRule="auto"/>
        <w:ind w:left="567" w:hanging="567"/>
        <w:jc w:val="both"/>
        <w:rPr>
          <w:rFonts w:ascii="Tahoma" w:hAnsi="Tahoma" w:cs="Tahoma"/>
          <w:color w:val="000080"/>
          <w:szCs w:val="24"/>
        </w:rPr>
      </w:pPr>
      <w:r w:rsidRPr="001A1B02">
        <w:rPr>
          <w:rFonts w:ascii="Tahoma" w:hAnsi="Tahoma" w:cs="Tahoma"/>
          <w:color w:val="000080"/>
          <w:szCs w:val="24"/>
        </w:rPr>
        <w:t>Megbízott kijelenti, hogy gazdálkodása és szervezete tekintetében megfelel a közbeszerzésekről szóló 2015. évi CXLIII. törvény (a továbbiakban: Kbt.) 9. § (1) bekezdés j) pontjában meghatározott feltételeknek, ezért jelen megállapodásban szabályozott jogügylet nem tartozik a Kbt. hatálya alá. Megbízott kötelezettséget vállal arra, hogy jelen megállapodás hatálya alatt megfelel a Kbt. 9. § (1) bekezdés j) pontjában foglalt követelményeknek.</w:t>
      </w:r>
    </w:p>
    <w:p w:rsidR="00A90A5C" w:rsidRPr="001A1B02" w:rsidRDefault="00A90A5C" w:rsidP="00A90A5C">
      <w:pPr>
        <w:spacing w:after="0" w:line="240" w:lineRule="auto"/>
        <w:ind w:left="708"/>
        <w:rPr>
          <w:rFonts w:ascii="Tahoma" w:hAnsi="Tahoma" w:cs="Tahoma"/>
          <w:color w:val="000080"/>
          <w:szCs w:val="24"/>
        </w:rPr>
      </w:pPr>
    </w:p>
    <w:p w:rsidR="00A90A5C" w:rsidRPr="001A1B02" w:rsidRDefault="00A90A5C" w:rsidP="00A90A5C">
      <w:pPr>
        <w:spacing w:after="0" w:line="240" w:lineRule="auto"/>
        <w:rPr>
          <w:rFonts w:ascii="Tahoma" w:hAnsi="Tahoma" w:cs="Tahoma"/>
          <w:color w:val="000080"/>
          <w:szCs w:val="24"/>
        </w:rPr>
      </w:pPr>
      <w:r w:rsidRPr="001A1B02">
        <w:rPr>
          <w:rFonts w:ascii="Tahoma" w:hAnsi="Tahoma" w:cs="Tahoma"/>
          <w:color w:val="000080"/>
          <w:szCs w:val="24"/>
        </w:rPr>
        <w:t>Felek a szerződést elolvasták, értelmezték, és mint akaratukkal mindenben megegyezőt jóváhagyólag aláírták.</w:t>
      </w:r>
    </w:p>
    <w:p w:rsidR="00A90A5C" w:rsidRPr="001A1B02" w:rsidRDefault="00A90A5C" w:rsidP="00A90A5C">
      <w:pPr>
        <w:spacing w:after="0" w:line="240" w:lineRule="auto"/>
        <w:rPr>
          <w:rFonts w:ascii="Tahoma" w:hAnsi="Tahoma" w:cs="Tahoma"/>
          <w:b/>
          <w:color w:val="000080"/>
          <w:szCs w:val="24"/>
        </w:rPr>
      </w:pPr>
    </w:p>
    <w:p w:rsidR="00A90A5C" w:rsidRPr="001A1B02" w:rsidRDefault="00A90A5C" w:rsidP="00A90A5C">
      <w:pPr>
        <w:spacing w:after="0" w:line="240" w:lineRule="auto"/>
        <w:rPr>
          <w:rFonts w:ascii="Tahoma" w:hAnsi="Tahoma" w:cs="Tahoma"/>
          <w:color w:val="000080"/>
          <w:szCs w:val="24"/>
        </w:rPr>
      </w:pPr>
      <w:r w:rsidRPr="001A1B02">
        <w:rPr>
          <w:rFonts w:ascii="Tahoma" w:hAnsi="Tahoma" w:cs="Tahoma"/>
          <w:b/>
          <w:color w:val="000080"/>
          <w:szCs w:val="24"/>
        </w:rPr>
        <w:t>Veszprém,</w:t>
      </w:r>
      <w:r w:rsidRPr="001A1B02">
        <w:rPr>
          <w:rFonts w:ascii="Tahoma" w:hAnsi="Tahoma" w:cs="Tahoma"/>
          <w:color w:val="000080"/>
          <w:szCs w:val="24"/>
        </w:rPr>
        <w:t xml:space="preserve"> </w:t>
      </w:r>
      <w:r w:rsidRPr="001A1B02">
        <w:rPr>
          <w:rFonts w:ascii="Tahoma" w:hAnsi="Tahoma" w:cs="Tahoma"/>
          <w:b/>
          <w:color w:val="000080"/>
          <w:szCs w:val="24"/>
        </w:rPr>
        <w:t>2025. ……………                         Veszprém,</w:t>
      </w:r>
      <w:r w:rsidRPr="001A1B02">
        <w:rPr>
          <w:rFonts w:ascii="Tahoma" w:hAnsi="Tahoma" w:cs="Tahoma"/>
          <w:color w:val="000080"/>
          <w:szCs w:val="24"/>
        </w:rPr>
        <w:t xml:space="preserve"> </w:t>
      </w:r>
      <w:r w:rsidRPr="001A1B02">
        <w:rPr>
          <w:rFonts w:ascii="Tahoma" w:hAnsi="Tahoma" w:cs="Tahoma"/>
          <w:b/>
          <w:color w:val="000080"/>
          <w:szCs w:val="24"/>
        </w:rPr>
        <w:t>2025. ……………</w:t>
      </w: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tabs>
          <w:tab w:val="left" w:pos="5220"/>
        </w:tabs>
        <w:spacing w:after="0" w:line="240" w:lineRule="auto"/>
        <w:rPr>
          <w:rFonts w:ascii="Tahoma" w:hAnsi="Tahoma" w:cs="Tahoma"/>
          <w:color w:val="000080"/>
          <w:szCs w:val="24"/>
        </w:rPr>
      </w:pPr>
      <w:r w:rsidRPr="001A1B02">
        <w:rPr>
          <w:rFonts w:ascii="Tahoma" w:hAnsi="Tahoma" w:cs="Tahoma"/>
          <w:color w:val="000080"/>
          <w:szCs w:val="24"/>
        </w:rPr>
        <w:t xml:space="preserve">        ……………………………………</w:t>
      </w:r>
      <w:r w:rsidRPr="001A1B02">
        <w:rPr>
          <w:rFonts w:ascii="Tahoma" w:hAnsi="Tahoma" w:cs="Tahoma"/>
          <w:color w:val="000080"/>
          <w:szCs w:val="24"/>
        </w:rPr>
        <w:tab/>
        <w:t xml:space="preserve">       ..…………………………………</w:t>
      </w:r>
    </w:p>
    <w:p w:rsidR="00A90A5C" w:rsidRPr="001A1B02" w:rsidRDefault="00A90A5C" w:rsidP="00A90A5C">
      <w:pPr>
        <w:tabs>
          <w:tab w:val="left" w:pos="5220"/>
        </w:tabs>
        <w:spacing w:after="0" w:line="240" w:lineRule="auto"/>
        <w:rPr>
          <w:rFonts w:ascii="Tahoma" w:hAnsi="Tahoma" w:cs="Tahoma"/>
          <w:b/>
          <w:color w:val="000080"/>
          <w:szCs w:val="24"/>
        </w:rPr>
      </w:pPr>
      <w:r w:rsidRPr="001A1B02">
        <w:rPr>
          <w:rFonts w:ascii="Tahoma" w:hAnsi="Tahoma" w:cs="Tahoma"/>
          <w:color w:val="000080"/>
          <w:szCs w:val="24"/>
        </w:rPr>
        <w:t xml:space="preserve">     </w:t>
      </w:r>
      <w:r w:rsidRPr="001A1B02">
        <w:rPr>
          <w:rFonts w:ascii="Tahoma" w:hAnsi="Tahoma" w:cs="Tahoma"/>
          <w:b/>
          <w:color w:val="000080"/>
          <w:szCs w:val="24"/>
        </w:rPr>
        <w:t>Veszprém Megyei Jogú Város</w:t>
      </w:r>
      <w:r w:rsidRPr="001A1B02">
        <w:rPr>
          <w:rFonts w:ascii="Tahoma" w:hAnsi="Tahoma" w:cs="Tahoma"/>
          <w:b/>
          <w:color w:val="000080"/>
          <w:szCs w:val="24"/>
        </w:rPr>
        <w:tab/>
        <w:t xml:space="preserve">          Veszprémi Turisztikai</w:t>
      </w:r>
    </w:p>
    <w:p w:rsidR="00A90A5C" w:rsidRPr="001A1B02" w:rsidRDefault="00A90A5C" w:rsidP="00A90A5C">
      <w:pPr>
        <w:tabs>
          <w:tab w:val="center" w:pos="1800"/>
          <w:tab w:val="left" w:pos="5220"/>
          <w:tab w:val="center" w:pos="7020"/>
        </w:tabs>
        <w:spacing w:after="0" w:line="240" w:lineRule="auto"/>
        <w:rPr>
          <w:rFonts w:ascii="Tahoma" w:hAnsi="Tahoma" w:cs="Tahoma"/>
          <w:b/>
          <w:color w:val="000080"/>
          <w:szCs w:val="24"/>
        </w:rPr>
      </w:pPr>
      <w:r w:rsidRPr="001A1B02">
        <w:rPr>
          <w:rFonts w:ascii="Tahoma" w:hAnsi="Tahoma" w:cs="Tahoma"/>
          <w:b/>
          <w:color w:val="000080"/>
          <w:szCs w:val="24"/>
        </w:rPr>
        <w:t xml:space="preserve">               Önkormányzata                                                 Nonprofit Kft.</w:t>
      </w:r>
    </w:p>
    <w:p w:rsidR="00A90A5C" w:rsidRPr="001A1B02" w:rsidRDefault="00A90A5C" w:rsidP="00A90A5C">
      <w:pPr>
        <w:tabs>
          <w:tab w:val="center" w:pos="1800"/>
          <w:tab w:val="left" w:pos="5220"/>
          <w:tab w:val="center" w:pos="7020"/>
        </w:tabs>
        <w:spacing w:after="0" w:line="240" w:lineRule="auto"/>
        <w:rPr>
          <w:rFonts w:ascii="Tahoma" w:hAnsi="Tahoma" w:cs="Tahoma"/>
          <w:color w:val="000080"/>
          <w:szCs w:val="24"/>
        </w:rPr>
      </w:pPr>
      <w:r w:rsidRPr="001A1B02">
        <w:rPr>
          <w:rFonts w:ascii="Tahoma" w:hAnsi="Tahoma" w:cs="Tahoma"/>
          <w:color w:val="000080"/>
          <w:szCs w:val="24"/>
        </w:rPr>
        <w:t xml:space="preserve">                   képviseli:                                                          képviseli:</w:t>
      </w:r>
    </w:p>
    <w:p w:rsidR="00A90A5C" w:rsidRPr="001A1B02" w:rsidRDefault="00A90A5C" w:rsidP="00A90A5C">
      <w:pPr>
        <w:tabs>
          <w:tab w:val="center" w:pos="1800"/>
          <w:tab w:val="left" w:pos="5220"/>
          <w:tab w:val="center" w:pos="7020"/>
        </w:tabs>
        <w:spacing w:after="0" w:line="240" w:lineRule="auto"/>
        <w:rPr>
          <w:rFonts w:ascii="Tahoma" w:hAnsi="Tahoma" w:cs="Tahoma"/>
          <w:b/>
          <w:color w:val="000080"/>
          <w:szCs w:val="24"/>
        </w:rPr>
      </w:pPr>
      <w:r w:rsidRPr="001A1B02">
        <w:rPr>
          <w:rFonts w:ascii="Tahoma" w:hAnsi="Tahoma" w:cs="Tahoma"/>
          <w:b/>
          <w:color w:val="000080"/>
          <w:szCs w:val="24"/>
        </w:rPr>
        <w:t xml:space="preserve">                Porga Gyula                                                    Gere Henriette</w:t>
      </w:r>
    </w:p>
    <w:p w:rsidR="00A90A5C" w:rsidRPr="001A1B02" w:rsidRDefault="00A90A5C" w:rsidP="00A90A5C">
      <w:pPr>
        <w:tabs>
          <w:tab w:val="center" w:pos="1800"/>
          <w:tab w:val="left" w:pos="5220"/>
          <w:tab w:val="center" w:pos="7020"/>
        </w:tabs>
        <w:spacing w:after="0" w:line="240" w:lineRule="auto"/>
        <w:rPr>
          <w:rFonts w:ascii="Tahoma" w:hAnsi="Tahoma" w:cs="Tahoma"/>
          <w:color w:val="000080"/>
          <w:szCs w:val="24"/>
        </w:rPr>
      </w:pPr>
      <w:r w:rsidRPr="001A1B02">
        <w:rPr>
          <w:rFonts w:ascii="Tahoma" w:hAnsi="Tahoma" w:cs="Tahoma"/>
          <w:b/>
          <w:color w:val="000080"/>
          <w:szCs w:val="24"/>
        </w:rPr>
        <w:t xml:space="preserve">               polgármester</w:t>
      </w:r>
      <w:r w:rsidRPr="001A1B02">
        <w:rPr>
          <w:rFonts w:ascii="Tahoma" w:hAnsi="Tahoma" w:cs="Tahoma"/>
          <w:color w:val="000080"/>
          <w:szCs w:val="24"/>
        </w:rPr>
        <w:tab/>
        <w:t xml:space="preserve">                  </w:t>
      </w:r>
      <w:r w:rsidRPr="001A1B02">
        <w:rPr>
          <w:rFonts w:ascii="Tahoma" w:hAnsi="Tahoma" w:cs="Tahoma"/>
          <w:b/>
          <w:color w:val="000080"/>
          <w:szCs w:val="24"/>
        </w:rPr>
        <w:t>ügyvezető</w:t>
      </w:r>
    </w:p>
    <w:p w:rsidR="00A90A5C" w:rsidRPr="001A1B02" w:rsidRDefault="00A90A5C" w:rsidP="00A90A5C">
      <w:pPr>
        <w:tabs>
          <w:tab w:val="center" w:pos="1800"/>
          <w:tab w:val="left" w:pos="5220"/>
          <w:tab w:val="center" w:pos="7020"/>
        </w:tabs>
        <w:spacing w:after="0" w:line="240" w:lineRule="auto"/>
        <w:rPr>
          <w:rFonts w:ascii="Tahoma" w:hAnsi="Tahoma" w:cs="Tahoma"/>
          <w:b/>
          <w:color w:val="000080"/>
          <w:szCs w:val="24"/>
        </w:rPr>
      </w:pPr>
      <w:r w:rsidRPr="001A1B02">
        <w:rPr>
          <w:rFonts w:ascii="Tahoma" w:hAnsi="Tahoma" w:cs="Tahoma"/>
          <w:color w:val="000080"/>
          <w:szCs w:val="24"/>
        </w:rPr>
        <w:tab/>
      </w:r>
      <w:r w:rsidRPr="001A1B02">
        <w:rPr>
          <w:rFonts w:ascii="Tahoma" w:hAnsi="Tahoma" w:cs="Tahoma"/>
          <w:b/>
          <w:color w:val="000080"/>
          <w:szCs w:val="24"/>
        </w:rPr>
        <w:t>Megbízó</w:t>
      </w:r>
      <w:r w:rsidRPr="001A1B02">
        <w:rPr>
          <w:rFonts w:ascii="Tahoma" w:hAnsi="Tahoma" w:cs="Tahoma"/>
          <w:color w:val="000080"/>
          <w:szCs w:val="24"/>
        </w:rPr>
        <w:tab/>
      </w:r>
      <w:r w:rsidRPr="001A1B02">
        <w:rPr>
          <w:rFonts w:ascii="Tahoma" w:hAnsi="Tahoma" w:cs="Tahoma"/>
          <w:color w:val="000080"/>
          <w:szCs w:val="24"/>
        </w:rPr>
        <w:tab/>
        <w:t xml:space="preserve">   </w:t>
      </w:r>
      <w:r w:rsidRPr="001A1B02">
        <w:rPr>
          <w:rFonts w:ascii="Tahoma" w:hAnsi="Tahoma" w:cs="Tahoma"/>
          <w:b/>
          <w:color w:val="000080"/>
          <w:szCs w:val="24"/>
        </w:rPr>
        <w:t>Megbízott</w:t>
      </w:r>
    </w:p>
    <w:p w:rsidR="00A90A5C" w:rsidRPr="001A1B02" w:rsidRDefault="00A90A5C" w:rsidP="00A90A5C">
      <w:pPr>
        <w:tabs>
          <w:tab w:val="center" w:pos="1800"/>
          <w:tab w:val="left" w:pos="5220"/>
          <w:tab w:val="center" w:pos="7020"/>
        </w:tabs>
        <w:spacing w:after="0" w:line="240" w:lineRule="auto"/>
        <w:rPr>
          <w:rFonts w:ascii="Tahoma" w:hAnsi="Tahoma" w:cs="Tahoma"/>
          <w:color w:val="000080"/>
          <w:szCs w:val="24"/>
        </w:rPr>
      </w:pPr>
    </w:p>
    <w:p w:rsidR="00A90A5C" w:rsidRPr="001A1B02" w:rsidRDefault="00A90A5C" w:rsidP="00A90A5C">
      <w:pPr>
        <w:tabs>
          <w:tab w:val="center" w:pos="1800"/>
          <w:tab w:val="left" w:pos="5220"/>
          <w:tab w:val="center" w:pos="7020"/>
        </w:tabs>
        <w:spacing w:after="0" w:line="240" w:lineRule="auto"/>
        <w:rPr>
          <w:rFonts w:ascii="Tahoma" w:hAnsi="Tahoma" w:cs="Tahoma"/>
          <w:color w:val="000080"/>
          <w:szCs w:val="24"/>
        </w:rPr>
      </w:pPr>
    </w:p>
    <w:p w:rsidR="00A90A5C" w:rsidRPr="001A1B02" w:rsidRDefault="00A90A5C" w:rsidP="00A90A5C">
      <w:pPr>
        <w:tabs>
          <w:tab w:val="center" w:pos="1800"/>
          <w:tab w:val="left" w:pos="5220"/>
          <w:tab w:val="center" w:pos="7020"/>
        </w:tabs>
        <w:spacing w:after="0" w:line="240" w:lineRule="auto"/>
        <w:rPr>
          <w:rFonts w:ascii="Tahoma" w:hAnsi="Tahoma" w:cs="Tahoma"/>
          <w:b/>
          <w:color w:val="000080"/>
          <w:szCs w:val="24"/>
        </w:rPr>
      </w:pPr>
      <w:r w:rsidRPr="001A1B02">
        <w:rPr>
          <w:rFonts w:ascii="Tahoma" w:hAnsi="Tahoma" w:cs="Tahoma"/>
          <w:b/>
          <w:color w:val="000080"/>
          <w:szCs w:val="24"/>
        </w:rPr>
        <w:t>Pénzügyi ellenjegyzés:</w:t>
      </w:r>
    </w:p>
    <w:p w:rsidR="00A90A5C" w:rsidRPr="001A1B02" w:rsidRDefault="00A90A5C" w:rsidP="00A90A5C">
      <w:pPr>
        <w:tabs>
          <w:tab w:val="center" w:pos="1800"/>
          <w:tab w:val="left" w:pos="5220"/>
          <w:tab w:val="center" w:pos="7020"/>
        </w:tabs>
        <w:spacing w:after="0" w:line="240" w:lineRule="auto"/>
        <w:rPr>
          <w:rFonts w:ascii="Tahoma" w:hAnsi="Tahoma" w:cs="Tahoma"/>
          <w:color w:val="000080"/>
          <w:szCs w:val="24"/>
        </w:rPr>
      </w:pPr>
    </w:p>
    <w:p w:rsidR="00A90A5C" w:rsidRPr="001A1B02" w:rsidRDefault="00A90A5C" w:rsidP="00A90A5C">
      <w:pPr>
        <w:tabs>
          <w:tab w:val="center" w:pos="1800"/>
          <w:tab w:val="left" w:pos="5220"/>
          <w:tab w:val="center" w:pos="7020"/>
        </w:tabs>
        <w:spacing w:after="0" w:line="240" w:lineRule="auto"/>
        <w:rPr>
          <w:rFonts w:ascii="Tahoma" w:hAnsi="Tahoma" w:cs="Tahoma"/>
          <w:color w:val="000080"/>
          <w:szCs w:val="24"/>
        </w:rPr>
      </w:pPr>
    </w:p>
    <w:p w:rsidR="00A90A5C" w:rsidRPr="001A1B02" w:rsidRDefault="00A90A5C" w:rsidP="00A90A5C">
      <w:pPr>
        <w:tabs>
          <w:tab w:val="center" w:pos="1800"/>
          <w:tab w:val="left" w:pos="5220"/>
          <w:tab w:val="center" w:pos="7020"/>
        </w:tabs>
        <w:spacing w:after="0" w:line="240" w:lineRule="auto"/>
        <w:rPr>
          <w:rFonts w:ascii="Tahoma" w:hAnsi="Tahoma" w:cs="Tahoma"/>
          <w:color w:val="000080"/>
          <w:szCs w:val="24"/>
        </w:rPr>
      </w:pPr>
      <w:r w:rsidRPr="001A1B02">
        <w:rPr>
          <w:rFonts w:ascii="Tahoma" w:hAnsi="Tahoma" w:cs="Tahoma"/>
          <w:color w:val="000080"/>
          <w:szCs w:val="24"/>
        </w:rPr>
        <w:t>………………………………………….</w:t>
      </w:r>
    </w:p>
    <w:p w:rsidR="00A90A5C" w:rsidRPr="001A1B02" w:rsidRDefault="00A90A5C" w:rsidP="00A90A5C">
      <w:pPr>
        <w:tabs>
          <w:tab w:val="center" w:pos="1800"/>
          <w:tab w:val="left" w:pos="5220"/>
          <w:tab w:val="center" w:pos="7020"/>
        </w:tabs>
        <w:spacing w:after="0" w:line="240" w:lineRule="auto"/>
        <w:rPr>
          <w:rFonts w:ascii="Tahoma" w:hAnsi="Tahoma" w:cs="Tahoma"/>
          <w:b/>
          <w:color w:val="000080"/>
          <w:szCs w:val="24"/>
        </w:rPr>
      </w:pPr>
      <w:r w:rsidRPr="001A1B02">
        <w:rPr>
          <w:rFonts w:ascii="Tahoma" w:hAnsi="Tahoma" w:cs="Tahoma"/>
          <w:b/>
          <w:color w:val="000080"/>
          <w:szCs w:val="24"/>
        </w:rPr>
        <w:t>Fazekas Ildikó</w:t>
      </w:r>
    </w:p>
    <w:p w:rsidR="00A90A5C" w:rsidRPr="001A1B02" w:rsidRDefault="00A90A5C" w:rsidP="00A90A5C">
      <w:pPr>
        <w:tabs>
          <w:tab w:val="center" w:pos="1800"/>
          <w:tab w:val="left" w:pos="5220"/>
          <w:tab w:val="center" w:pos="7020"/>
        </w:tabs>
        <w:spacing w:after="0" w:line="240" w:lineRule="auto"/>
        <w:rPr>
          <w:rFonts w:ascii="Tahoma" w:hAnsi="Tahoma" w:cs="Tahoma"/>
          <w:color w:val="000080"/>
          <w:szCs w:val="24"/>
        </w:rPr>
      </w:pPr>
      <w:r w:rsidRPr="001A1B02">
        <w:rPr>
          <w:rFonts w:ascii="Tahoma" w:hAnsi="Tahoma" w:cs="Tahoma"/>
          <w:color w:val="000080"/>
          <w:szCs w:val="24"/>
        </w:rPr>
        <w:t>Veszprém Megyei Jogú Város</w:t>
      </w:r>
    </w:p>
    <w:p w:rsidR="00A90A5C" w:rsidRPr="001A1B02" w:rsidRDefault="00A90A5C" w:rsidP="00A90A5C">
      <w:pPr>
        <w:spacing w:after="0" w:line="240" w:lineRule="auto"/>
        <w:rPr>
          <w:rFonts w:ascii="Tahoma" w:hAnsi="Tahoma" w:cs="Tahoma"/>
          <w:color w:val="000080"/>
          <w:szCs w:val="24"/>
          <w:highlight w:val="yellow"/>
        </w:rPr>
      </w:pPr>
      <w:r w:rsidRPr="001A1B02">
        <w:rPr>
          <w:rFonts w:ascii="Tahoma" w:hAnsi="Tahoma" w:cs="Tahoma"/>
          <w:color w:val="000080"/>
          <w:szCs w:val="24"/>
        </w:rPr>
        <w:t>Polgármesteri Hivatalának pénzügyi irodavezetője</w:t>
      </w:r>
    </w:p>
    <w:p w:rsidR="00A90A5C" w:rsidRPr="001A1B02" w:rsidRDefault="00A90A5C" w:rsidP="00A90A5C">
      <w:pPr>
        <w:spacing w:after="0" w:line="240" w:lineRule="auto"/>
        <w:rPr>
          <w:rFonts w:ascii="Tahoma" w:hAnsi="Tahoma" w:cs="Tahoma"/>
          <w:color w:val="000080"/>
          <w:szCs w:val="24"/>
          <w:highlight w:val="yellow"/>
        </w:rPr>
      </w:pPr>
    </w:p>
    <w:p w:rsidR="00A90A5C" w:rsidRPr="001A1B02" w:rsidRDefault="00A90A5C" w:rsidP="00A90A5C">
      <w:pPr>
        <w:spacing w:after="0" w:line="240" w:lineRule="auto"/>
        <w:rPr>
          <w:rFonts w:ascii="Tahoma" w:hAnsi="Tahoma" w:cs="Tahoma"/>
          <w:color w:val="000080"/>
          <w:szCs w:val="24"/>
          <w:highlight w:val="yellow"/>
        </w:rPr>
      </w:pP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spacing w:after="0" w:line="240" w:lineRule="auto"/>
        <w:rPr>
          <w:rFonts w:ascii="Tahoma" w:hAnsi="Tahoma" w:cs="Tahoma"/>
          <w:color w:val="000080"/>
          <w:szCs w:val="24"/>
        </w:rPr>
      </w:pPr>
    </w:p>
    <w:p w:rsidR="00A90A5C" w:rsidRPr="001A1B02" w:rsidRDefault="00A90A5C" w:rsidP="00A90A5C">
      <w:pPr>
        <w:rPr>
          <w:rFonts w:ascii="Tahoma" w:hAnsi="Tahoma" w:cs="Tahoma"/>
          <w:color w:val="000080"/>
        </w:rPr>
      </w:pPr>
    </w:p>
    <w:p w:rsidR="00A90A5C" w:rsidRPr="001A1B02" w:rsidRDefault="00A90A5C" w:rsidP="00A90A5C">
      <w:pPr>
        <w:rPr>
          <w:rFonts w:ascii="Tahoma" w:hAnsi="Tahoma" w:cs="Tahoma"/>
          <w:color w:val="000080"/>
        </w:rPr>
      </w:pPr>
    </w:p>
    <w:p w:rsidR="00A90A5C" w:rsidRPr="001A1B02" w:rsidRDefault="00A90A5C" w:rsidP="00A90A5C">
      <w:pPr>
        <w:rPr>
          <w:rFonts w:ascii="Tahoma" w:hAnsi="Tahoma" w:cs="Tahoma"/>
          <w:color w:val="000080"/>
        </w:rPr>
      </w:pPr>
    </w:p>
    <w:p w:rsidR="00A90A5C" w:rsidRPr="001A1B02" w:rsidRDefault="00A90A5C" w:rsidP="00A90A5C">
      <w:pPr>
        <w:autoSpaceDE w:val="0"/>
        <w:autoSpaceDN w:val="0"/>
        <w:adjustRightInd w:val="0"/>
        <w:spacing w:after="0" w:line="240" w:lineRule="auto"/>
        <w:rPr>
          <w:rFonts w:ascii="Tahoma" w:hAnsi="Tahoma" w:cs="Tahoma"/>
          <w:b/>
          <w:bCs/>
          <w:color w:val="000080"/>
          <w:szCs w:val="24"/>
        </w:rPr>
      </w:pPr>
      <w:r w:rsidRPr="001A1B02">
        <w:rPr>
          <w:rFonts w:ascii="Tahoma" w:hAnsi="Tahoma" w:cs="Tahoma"/>
          <w:b/>
          <w:bCs/>
          <w:color w:val="000080"/>
          <w:szCs w:val="24"/>
        </w:rPr>
        <w:t>2. melléklet</w:t>
      </w:r>
    </w:p>
    <w:p w:rsidR="00A90A5C" w:rsidRPr="001A1B02" w:rsidRDefault="00A90A5C" w:rsidP="00A90A5C">
      <w:pPr>
        <w:autoSpaceDE w:val="0"/>
        <w:autoSpaceDN w:val="0"/>
        <w:adjustRightInd w:val="0"/>
        <w:spacing w:after="0" w:line="240" w:lineRule="auto"/>
        <w:ind w:left="360"/>
        <w:jc w:val="center"/>
        <w:rPr>
          <w:rFonts w:ascii="Tahoma" w:hAnsi="Tahoma" w:cs="Tahoma"/>
          <w:b/>
          <w:bCs/>
          <w:color w:val="000080"/>
          <w:szCs w:val="24"/>
        </w:rPr>
      </w:pPr>
    </w:p>
    <w:p w:rsidR="00A90A5C" w:rsidRPr="001A1B02" w:rsidRDefault="00A90A5C" w:rsidP="00A90A5C">
      <w:pPr>
        <w:autoSpaceDE w:val="0"/>
        <w:autoSpaceDN w:val="0"/>
        <w:adjustRightInd w:val="0"/>
        <w:spacing w:after="0" w:line="240" w:lineRule="auto"/>
        <w:ind w:left="360"/>
        <w:jc w:val="center"/>
        <w:rPr>
          <w:rFonts w:ascii="Tahoma" w:hAnsi="Tahoma" w:cs="Tahoma"/>
          <w:b/>
          <w:bCs/>
          <w:color w:val="000080"/>
          <w:szCs w:val="24"/>
          <w:u w:val="single"/>
        </w:rPr>
      </w:pPr>
      <w:r w:rsidRPr="001A1B02">
        <w:rPr>
          <w:rFonts w:ascii="Tahoma" w:hAnsi="Tahoma" w:cs="Tahoma"/>
          <w:b/>
          <w:bCs/>
          <w:color w:val="000080"/>
          <w:szCs w:val="24"/>
          <w:u w:val="single"/>
        </w:rPr>
        <w:t>Finanszírozási ütemterv</w:t>
      </w:r>
    </w:p>
    <w:p w:rsidR="00A90A5C" w:rsidRPr="001A1B02" w:rsidRDefault="00A90A5C" w:rsidP="00A90A5C">
      <w:pPr>
        <w:autoSpaceDE w:val="0"/>
        <w:autoSpaceDN w:val="0"/>
        <w:adjustRightInd w:val="0"/>
        <w:spacing w:after="0" w:line="240" w:lineRule="auto"/>
        <w:rPr>
          <w:rFonts w:ascii="Tahoma" w:hAnsi="Tahoma" w:cs="Tahoma"/>
          <w:b/>
          <w:bCs/>
          <w:color w:val="000080"/>
          <w:szCs w:val="24"/>
          <w:u w:val="single"/>
        </w:rPr>
      </w:pPr>
    </w:p>
    <w:p w:rsidR="00A90A5C" w:rsidRPr="001A1B02" w:rsidRDefault="00A90A5C" w:rsidP="00A90A5C">
      <w:pPr>
        <w:autoSpaceDE w:val="0"/>
        <w:autoSpaceDN w:val="0"/>
        <w:adjustRightInd w:val="0"/>
        <w:spacing w:after="0" w:line="240" w:lineRule="auto"/>
        <w:rPr>
          <w:rFonts w:ascii="Tahoma" w:hAnsi="Tahoma" w:cs="Tahoma"/>
          <w:b/>
          <w:bCs/>
          <w:color w:val="000080"/>
          <w:szCs w:val="24"/>
          <w:u w:val="single"/>
        </w:rPr>
      </w:pPr>
      <w:r w:rsidRPr="001A1B02">
        <w:rPr>
          <w:rFonts w:ascii="Tahoma" w:hAnsi="Tahoma" w:cs="Tahoma"/>
          <w:b/>
          <w:bCs/>
          <w:color w:val="000080"/>
          <w:szCs w:val="24"/>
          <w:u w:val="single"/>
        </w:rPr>
        <w:t>2026. évre</w:t>
      </w:r>
    </w:p>
    <w:p w:rsidR="00A90A5C" w:rsidRPr="001A1B02" w:rsidRDefault="00A90A5C" w:rsidP="00A90A5C">
      <w:pPr>
        <w:tabs>
          <w:tab w:val="center" w:pos="1800"/>
          <w:tab w:val="left" w:pos="5220"/>
          <w:tab w:val="center" w:pos="7020"/>
        </w:tabs>
        <w:spacing w:after="0" w:line="240" w:lineRule="auto"/>
        <w:jc w:val="center"/>
        <w:rPr>
          <w:rFonts w:ascii="Tahoma" w:hAnsi="Tahoma" w:cs="Tahoma"/>
          <w:b/>
          <w:bCs/>
          <w:color w:val="000080"/>
          <w:szCs w:val="24"/>
          <w:u w:val="single"/>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4"/>
        <w:gridCol w:w="2754"/>
        <w:gridCol w:w="2655"/>
        <w:gridCol w:w="2556"/>
      </w:tblGrid>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Részszámla</w:t>
            </w:r>
          </w:p>
        </w:tc>
        <w:tc>
          <w:tcPr>
            <w:tcW w:w="275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color w:val="000080"/>
                <w:szCs w:val="24"/>
              </w:rPr>
              <w:t>Számla kibocsátás napja</w:t>
            </w:r>
          </w:p>
        </w:tc>
        <w:tc>
          <w:tcPr>
            <w:tcW w:w="2655"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Fizetési határidő</w:t>
            </w:r>
          </w:p>
        </w:tc>
        <w:tc>
          <w:tcPr>
            <w:tcW w:w="2556"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Bruttó összeg</w:t>
            </w:r>
            <w:r w:rsidRPr="001A1B02">
              <w:rPr>
                <w:rFonts w:ascii="Tahoma" w:hAnsi="Tahoma" w:cs="Tahoma"/>
                <w:b/>
                <w:bCs/>
                <w:color w:val="000080"/>
                <w:szCs w:val="24"/>
              </w:rPr>
              <w:br/>
              <w:t>(HUF)</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1.</w:t>
            </w:r>
          </w:p>
        </w:tc>
        <w:tc>
          <w:tcPr>
            <w:tcW w:w="275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Cs/>
                <w:color w:val="000080"/>
                <w:szCs w:val="24"/>
              </w:rPr>
            </w:pPr>
            <w:r w:rsidRPr="001A1B02">
              <w:rPr>
                <w:rFonts w:ascii="Tahoma" w:hAnsi="Tahoma" w:cs="Tahoma"/>
                <w:bCs/>
                <w:color w:val="000080"/>
                <w:szCs w:val="24"/>
              </w:rPr>
              <w:t>2026. január 31.</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február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15 000 000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2.</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február 28.</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március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15 000 000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3.</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március 31.</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április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15 000 000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4.</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április 30.</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május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12 000 000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5.</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május 31.</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június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12 000 000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6.</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június 30.</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július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11 173 000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7.</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július 31.</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augusztus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6 000 000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8.</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augusztus 31.</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szeptember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6 000 000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9.</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szeptember 30.</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október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6 000 000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10.</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október 31.</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november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6 000 000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11.</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november 30.</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december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5 000 000</w:t>
            </w:r>
          </w:p>
        </w:tc>
      </w:tr>
      <w:tr w:rsidR="00A90A5C" w:rsidRPr="001A1B02" w:rsidTr="009F3E64">
        <w:trPr>
          <w:trHeight w:val="397"/>
        </w:trPr>
        <w:tc>
          <w:tcPr>
            <w:tcW w:w="1674"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12.</w:t>
            </w:r>
          </w:p>
        </w:tc>
        <w:tc>
          <w:tcPr>
            <w:tcW w:w="2754"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2026. december 31.</w:t>
            </w:r>
          </w:p>
        </w:tc>
        <w:tc>
          <w:tcPr>
            <w:tcW w:w="2655"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2027. január 8.</w:t>
            </w:r>
          </w:p>
        </w:tc>
        <w:tc>
          <w:tcPr>
            <w:tcW w:w="2556" w:type="dxa"/>
          </w:tcPr>
          <w:p w:rsidR="00A90A5C" w:rsidRPr="001A1B02" w:rsidRDefault="00A90A5C" w:rsidP="009F3E64">
            <w:pPr>
              <w:tabs>
                <w:tab w:val="center" w:pos="1800"/>
                <w:tab w:val="left" w:pos="5220"/>
                <w:tab w:val="center" w:pos="7020"/>
              </w:tabs>
              <w:spacing w:after="0" w:line="240" w:lineRule="auto"/>
              <w:jc w:val="center"/>
              <w:rPr>
                <w:rFonts w:ascii="Tahoma" w:hAnsi="Tahoma" w:cs="Tahoma"/>
                <w:color w:val="000080"/>
                <w:szCs w:val="24"/>
              </w:rPr>
            </w:pPr>
            <w:r w:rsidRPr="001A1B02">
              <w:rPr>
                <w:rFonts w:ascii="Tahoma" w:hAnsi="Tahoma" w:cs="Tahoma"/>
                <w:color w:val="000080"/>
                <w:szCs w:val="24"/>
              </w:rPr>
              <w:t>5 000 000</w:t>
            </w:r>
          </w:p>
        </w:tc>
      </w:tr>
      <w:tr w:rsidR="00A90A5C" w:rsidRPr="001A1B02" w:rsidTr="009F3E64">
        <w:trPr>
          <w:trHeight w:val="397"/>
        </w:trPr>
        <w:tc>
          <w:tcPr>
            <w:tcW w:w="7083" w:type="dxa"/>
            <w:gridSpan w:val="3"/>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p>
        </w:tc>
        <w:tc>
          <w:tcPr>
            <w:tcW w:w="2556" w:type="dxa"/>
            <w:vAlign w:val="center"/>
          </w:tcPr>
          <w:p w:rsidR="00A90A5C" w:rsidRPr="001A1B02" w:rsidRDefault="00A90A5C" w:rsidP="009F3E64">
            <w:pPr>
              <w:tabs>
                <w:tab w:val="center" w:pos="1800"/>
                <w:tab w:val="left" w:pos="5220"/>
                <w:tab w:val="center" w:pos="7020"/>
              </w:tabs>
              <w:spacing w:after="0" w:line="240" w:lineRule="auto"/>
              <w:jc w:val="center"/>
              <w:rPr>
                <w:rFonts w:ascii="Tahoma" w:hAnsi="Tahoma" w:cs="Tahoma"/>
                <w:b/>
                <w:bCs/>
                <w:color w:val="000080"/>
                <w:szCs w:val="24"/>
              </w:rPr>
            </w:pPr>
            <w:r w:rsidRPr="001A1B02">
              <w:rPr>
                <w:rFonts w:ascii="Tahoma" w:hAnsi="Tahoma" w:cs="Tahoma"/>
                <w:b/>
                <w:bCs/>
                <w:color w:val="000080"/>
                <w:szCs w:val="24"/>
              </w:rPr>
              <w:t>MINDÖSSZESEN:</w:t>
            </w:r>
          </w:p>
          <w:p w:rsidR="00A90A5C" w:rsidRPr="001A1B02" w:rsidRDefault="00A90A5C" w:rsidP="009F3E64">
            <w:pPr>
              <w:tabs>
                <w:tab w:val="center" w:pos="1800"/>
                <w:tab w:val="left" w:pos="5220"/>
                <w:tab w:val="center" w:pos="7020"/>
              </w:tabs>
              <w:spacing w:after="0" w:line="240" w:lineRule="auto"/>
              <w:jc w:val="center"/>
              <w:rPr>
                <w:rFonts w:ascii="Tahoma" w:hAnsi="Tahoma" w:cs="Tahoma"/>
                <w:b/>
                <w:color w:val="000080"/>
                <w:szCs w:val="24"/>
              </w:rPr>
            </w:pPr>
            <w:r w:rsidRPr="001A1B02">
              <w:rPr>
                <w:rFonts w:ascii="Tahoma" w:hAnsi="Tahoma" w:cs="Tahoma"/>
                <w:bCs/>
                <w:color w:val="000080"/>
                <w:szCs w:val="24"/>
              </w:rPr>
              <w:t>114 173 000</w:t>
            </w:r>
          </w:p>
        </w:tc>
      </w:tr>
    </w:tbl>
    <w:p w:rsidR="00A90A5C" w:rsidRPr="001A1B02" w:rsidRDefault="00A90A5C" w:rsidP="00A90A5C">
      <w:pPr>
        <w:tabs>
          <w:tab w:val="center" w:pos="1800"/>
          <w:tab w:val="left" w:pos="5220"/>
          <w:tab w:val="center" w:pos="7020"/>
        </w:tabs>
        <w:spacing w:after="0" w:line="240" w:lineRule="auto"/>
        <w:jc w:val="center"/>
        <w:rPr>
          <w:rFonts w:ascii="Tahoma" w:hAnsi="Tahoma" w:cs="Tahoma"/>
          <w:b/>
          <w:color w:val="000080"/>
          <w:szCs w:val="24"/>
        </w:rPr>
      </w:pPr>
    </w:p>
    <w:p w:rsidR="00A90A5C" w:rsidRPr="001A1B02" w:rsidRDefault="00A90A5C" w:rsidP="00A90A5C">
      <w:pPr>
        <w:rPr>
          <w:rFonts w:ascii="Tahoma" w:hAnsi="Tahoma" w:cs="Tahoma"/>
          <w:b/>
          <w:color w:val="000080"/>
          <w:szCs w:val="24"/>
        </w:rPr>
      </w:pPr>
      <w:r w:rsidRPr="001A1B02">
        <w:rPr>
          <w:rFonts w:ascii="Tahoma" w:hAnsi="Tahoma" w:cs="Tahoma"/>
          <w:b/>
          <w:color w:val="000080"/>
          <w:szCs w:val="24"/>
        </w:rPr>
        <w:br w:type="page"/>
      </w:r>
    </w:p>
    <w:p w:rsidR="00A90A5C" w:rsidRPr="001A1B02" w:rsidRDefault="00A90A5C" w:rsidP="00A90A5C">
      <w:pPr>
        <w:tabs>
          <w:tab w:val="center" w:pos="1800"/>
          <w:tab w:val="left" w:pos="5220"/>
          <w:tab w:val="center" w:pos="7020"/>
        </w:tabs>
        <w:spacing w:after="0" w:line="240" w:lineRule="auto"/>
        <w:jc w:val="center"/>
        <w:rPr>
          <w:rFonts w:ascii="Tahoma" w:hAnsi="Tahoma" w:cs="Tahoma"/>
          <w:b/>
          <w:color w:val="000080"/>
          <w:szCs w:val="24"/>
        </w:rPr>
      </w:pPr>
    </w:p>
    <w:p w:rsidR="00A90A5C" w:rsidRPr="001A1B02" w:rsidRDefault="00A90A5C" w:rsidP="00A90A5C">
      <w:pPr>
        <w:tabs>
          <w:tab w:val="center" w:pos="1800"/>
          <w:tab w:val="left" w:pos="5220"/>
          <w:tab w:val="center" w:pos="7020"/>
        </w:tabs>
        <w:spacing w:after="0" w:line="240" w:lineRule="auto"/>
        <w:rPr>
          <w:rFonts w:ascii="Tahoma" w:hAnsi="Tahoma" w:cs="Tahoma"/>
          <w:b/>
          <w:color w:val="000080"/>
          <w:szCs w:val="24"/>
        </w:rPr>
      </w:pPr>
      <w:r w:rsidRPr="001A1B02">
        <w:rPr>
          <w:rFonts w:ascii="Tahoma" w:hAnsi="Tahoma" w:cs="Tahoma"/>
          <w:b/>
          <w:color w:val="000080"/>
          <w:szCs w:val="24"/>
        </w:rPr>
        <w:t>3. melléklet</w:t>
      </w:r>
    </w:p>
    <w:p w:rsidR="00A90A5C" w:rsidRPr="001A1B02" w:rsidRDefault="00A90A5C" w:rsidP="00A90A5C">
      <w:pPr>
        <w:tabs>
          <w:tab w:val="center" w:pos="1800"/>
          <w:tab w:val="left" w:pos="5220"/>
          <w:tab w:val="center" w:pos="7020"/>
        </w:tabs>
        <w:spacing w:after="0" w:line="240" w:lineRule="auto"/>
        <w:jc w:val="center"/>
        <w:rPr>
          <w:rFonts w:ascii="Tahoma" w:hAnsi="Tahoma" w:cs="Tahoma"/>
          <w:b/>
          <w:color w:val="000080"/>
          <w:szCs w:val="24"/>
        </w:rPr>
      </w:pPr>
    </w:p>
    <w:p w:rsidR="00A90A5C" w:rsidRPr="001A1B02" w:rsidRDefault="00A90A5C" w:rsidP="00A90A5C">
      <w:pPr>
        <w:tabs>
          <w:tab w:val="center" w:pos="1800"/>
          <w:tab w:val="left" w:pos="5220"/>
          <w:tab w:val="center" w:pos="7020"/>
        </w:tabs>
        <w:spacing w:after="0" w:line="240" w:lineRule="auto"/>
        <w:jc w:val="center"/>
        <w:rPr>
          <w:rFonts w:ascii="Tahoma" w:hAnsi="Tahoma" w:cs="Tahoma"/>
          <w:b/>
          <w:color w:val="000080"/>
          <w:szCs w:val="24"/>
          <w:u w:val="single"/>
        </w:rPr>
      </w:pPr>
      <w:r w:rsidRPr="001A1B02">
        <w:rPr>
          <w:rFonts w:ascii="Tahoma" w:hAnsi="Tahoma" w:cs="Tahoma"/>
          <w:b/>
          <w:color w:val="000080"/>
          <w:szCs w:val="24"/>
          <w:u w:val="single"/>
        </w:rPr>
        <w:t>Kapcsolattartásra jogosult személyek</w:t>
      </w:r>
    </w:p>
    <w:p w:rsidR="00A90A5C" w:rsidRPr="001A1B02" w:rsidRDefault="00A90A5C" w:rsidP="00A90A5C">
      <w:pPr>
        <w:tabs>
          <w:tab w:val="center" w:pos="1800"/>
          <w:tab w:val="left" w:pos="5220"/>
          <w:tab w:val="center" w:pos="7020"/>
        </w:tabs>
        <w:spacing w:after="0" w:line="240" w:lineRule="auto"/>
        <w:jc w:val="center"/>
        <w:rPr>
          <w:rFonts w:ascii="Tahoma" w:hAnsi="Tahoma" w:cs="Tahoma"/>
          <w:b/>
          <w:color w:val="000080"/>
          <w:szCs w:val="24"/>
        </w:rPr>
      </w:pPr>
    </w:p>
    <w:p w:rsidR="00A90A5C" w:rsidRPr="001A1B02" w:rsidRDefault="00A90A5C" w:rsidP="00A90A5C">
      <w:pPr>
        <w:tabs>
          <w:tab w:val="center" w:pos="1800"/>
          <w:tab w:val="left" w:pos="5220"/>
          <w:tab w:val="center" w:pos="7020"/>
        </w:tabs>
        <w:spacing w:after="0" w:line="240" w:lineRule="auto"/>
        <w:rPr>
          <w:rFonts w:ascii="Tahoma" w:hAnsi="Tahoma" w:cs="Tahoma"/>
          <w:b/>
          <w:color w:val="000080"/>
          <w:szCs w:val="24"/>
        </w:rPr>
      </w:pPr>
      <w:r w:rsidRPr="001A1B02">
        <w:rPr>
          <w:rFonts w:ascii="Tahoma" w:hAnsi="Tahoma" w:cs="Tahoma"/>
          <w:b/>
          <w:color w:val="000080"/>
          <w:szCs w:val="24"/>
        </w:rPr>
        <w:t>Veszprém Megyei Jogú Város Polgármesteri Hivatala részéről</w:t>
      </w:r>
    </w:p>
    <w:p w:rsidR="00A90A5C" w:rsidRPr="001A1B02" w:rsidRDefault="00A90A5C" w:rsidP="00A90A5C">
      <w:pPr>
        <w:spacing w:after="0" w:line="240" w:lineRule="auto"/>
        <w:ind w:left="720"/>
        <w:rPr>
          <w:rFonts w:ascii="Tahoma" w:hAnsi="Tahoma" w:cs="Tahoma"/>
          <w:color w:val="000080"/>
          <w:szCs w:val="24"/>
        </w:rPr>
      </w:pPr>
      <w:r w:rsidRPr="001A1B02">
        <w:rPr>
          <w:rFonts w:ascii="Tahoma" w:hAnsi="Tahoma" w:cs="Tahoma"/>
          <w:b/>
          <w:color w:val="000080"/>
          <w:szCs w:val="24"/>
        </w:rPr>
        <w:t xml:space="preserve">Takács Zoltán </w:t>
      </w:r>
      <w:r w:rsidRPr="001A1B02">
        <w:rPr>
          <w:rFonts w:ascii="Tahoma" w:hAnsi="Tahoma" w:cs="Tahoma"/>
          <w:color w:val="000080"/>
          <w:szCs w:val="24"/>
        </w:rPr>
        <w:t>- irodavezető</w:t>
      </w:r>
    </w:p>
    <w:p w:rsidR="00A90A5C" w:rsidRPr="001A1B02" w:rsidRDefault="00A90A5C" w:rsidP="00A90A5C">
      <w:pPr>
        <w:spacing w:after="0" w:line="240" w:lineRule="auto"/>
        <w:ind w:left="720"/>
        <w:rPr>
          <w:rFonts w:ascii="Tahoma" w:hAnsi="Tahoma" w:cs="Tahoma"/>
          <w:color w:val="000080"/>
          <w:szCs w:val="24"/>
        </w:rPr>
      </w:pPr>
      <w:r w:rsidRPr="001A1B02">
        <w:rPr>
          <w:rFonts w:ascii="Tahoma" w:hAnsi="Tahoma" w:cs="Tahoma"/>
          <w:color w:val="000080"/>
          <w:szCs w:val="24"/>
        </w:rPr>
        <w:t>Cím: 8200 Veszprém, Óváros tér 9.</w:t>
      </w:r>
    </w:p>
    <w:p w:rsidR="00A90A5C" w:rsidRPr="001A1B02" w:rsidRDefault="00A90A5C" w:rsidP="00A90A5C">
      <w:pPr>
        <w:spacing w:after="0" w:line="240" w:lineRule="auto"/>
        <w:ind w:left="720"/>
        <w:rPr>
          <w:rFonts w:ascii="Tahoma" w:hAnsi="Tahoma" w:cs="Tahoma"/>
          <w:color w:val="000080"/>
          <w:szCs w:val="24"/>
        </w:rPr>
      </w:pPr>
      <w:r w:rsidRPr="001A1B02">
        <w:rPr>
          <w:rFonts w:ascii="Tahoma" w:hAnsi="Tahoma" w:cs="Tahoma"/>
          <w:color w:val="000080"/>
          <w:szCs w:val="24"/>
        </w:rPr>
        <w:t>Tel.: +36 20 272 9444</w:t>
      </w:r>
    </w:p>
    <w:p w:rsidR="00A90A5C" w:rsidRPr="001A1B02" w:rsidRDefault="00A90A5C" w:rsidP="00A90A5C">
      <w:pPr>
        <w:tabs>
          <w:tab w:val="center" w:pos="1800"/>
          <w:tab w:val="left" w:pos="5220"/>
          <w:tab w:val="center" w:pos="7020"/>
        </w:tabs>
        <w:spacing w:after="0" w:line="240" w:lineRule="auto"/>
        <w:rPr>
          <w:rFonts w:ascii="Tahoma" w:hAnsi="Tahoma" w:cs="Tahoma"/>
          <w:b/>
          <w:color w:val="000080"/>
          <w:szCs w:val="24"/>
        </w:rPr>
      </w:pPr>
    </w:p>
    <w:p w:rsidR="00A90A5C" w:rsidRPr="001A1B02" w:rsidRDefault="00A90A5C" w:rsidP="00A90A5C">
      <w:pPr>
        <w:tabs>
          <w:tab w:val="center" w:pos="1800"/>
          <w:tab w:val="left" w:pos="5220"/>
          <w:tab w:val="center" w:pos="7020"/>
        </w:tabs>
        <w:spacing w:after="0" w:line="240" w:lineRule="auto"/>
        <w:rPr>
          <w:rFonts w:ascii="Tahoma" w:hAnsi="Tahoma" w:cs="Tahoma"/>
          <w:b/>
          <w:color w:val="000080"/>
          <w:szCs w:val="24"/>
        </w:rPr>
      </w:pPr>
      <w:r w:rsidRPr="001A1B02">
        <w:rPr>
          <w:rFonts w:ascii="Tahoma" w:hAnsi="Tahoma" w:cs="Tahoma"/>
          <w:b/>
          <w:color w:val="000080"/>
          <w:szCs w:val="24"/>
        </w:rPr>
        <w:t>Veszprémi Turisztikai Nonprofit Kft. részéről</w:t>
      </w:r>
    </w:p>
    <w:p w:rsidR="00A90A5C" w:rsidRPr="001A1B02" w:rsidRDefault="00A90A5C" w:rsidP="00A90A5C">
      <w:pPr>
        <w:spacing w:after="0" w:line="240" w:lineRule="auto"/>
        <w:ind w:left="720"/>
        <w:rPr>
          <w:rFonts w:ascii="Tahoma" w:hAnsi="Tahoma" w:cs="Tahoma"/>
          <w:b/>
          <w:color w:val="000080"/>
          <w:szCs w:val="24"/>
        </w:rPr>
      </w:pPr>
      <w:r w:rsidRPr="001A1B02">
        <w:rPr>
          <w:rFonts w:ascii="Tahoma" w:hAnsi="Tahoma" w:cs="Tahoma"/>
          <w:b/>
          <w:color w:val="000080"/>
          <w:szCs w:val="24"/>
        </w:rPr>
        <w:t xml:space="preserve">Gere Henriette - </w:t>
      </w:r>
      <w:r w:rsidRPr="001A1B02">
        <w:rPr>
          <w:rFonts w:ascii="Tahoma" w:hAnsi="Tahoma" w:cs="Tahoma"/>
          <w:color w:val="000080"/>
          <w:szCs w:val="24"/>
        </w:rPr>
        <w:t>ügyvezető</w:t>
      </w:r>
    </w:p>
    <w:p w:rsidR="00A90A5C" w:rsidRPr="001A1B02" w:rsidRDefault="00A90A5C" w:rsidP="00A90A5C">
      <w:pPr>
        <w:spacing w:after="0" w:line="240" w:lineRule="auto"/>
        <w:ind w:left="720"/>
        <w:rPr>
          <w:rFonts w:ascii="Tahoma" w:hAnsi="Tahoma" w:cs="Tahoma"/>
          <w:color w:val="000080"/>
          <w:szCs w:val="24"/>
        </w:rPr>
      </w:pPr>
      <w:r w:rsidRPr="001A1B02">
        <w:rPr>
          <w:rFonts w:ascii="Tahoma" w:hAnsi="Tahoma" w:cs="Tahoma"/>
          <w:color w:val="000080"/>
          <w:szCs w:val="24"/>
        </w:rPr>
        <w:t>Cím: 8200 Veszprém, Óváros tér 2.</w:t>
      </w:r>
    </w:p>
    <w:p w:rsidR="00A90A5C" w:rsidRPr="001A1B02" w:rsidRDefault="00A90A5C" w:rsidP="00A90A5C">
      <w:pPr>
        <w:spacing w:after="0" w:line="240" w:lineRule="auto"/>
        <w:ind w:left="720"/>
        <w:rPr>
          <w:rFonts w:ascii="Tahoma" w:hAnsi="Tahoma" w:cs="Tahoma"/>
          <w:color w:val="000080"/>
          <w:szCs w:val="24"/>
        </w:rPr>
      </w:pPr>
      <w:r w:rsidRPr="001A1B02">
        <w:rPr>
          <w:rFonts w:ascii="Tahoma" w:hAnsi="Tahoma" w:cs="Tahoma"/>
          <w:color w:val="000080"/>
          <w:szCs w:val="24"/>
        </w:rPr>
        <w:t>Tel.: +36 20 275 1330</w:t>
      </w:r>
    </w:p>
    <w:p w:rsidR="00A90A5C" w:rsidRDefault="00A90A5C">
      <w:pPr>
        <w:spacing w:after="160" w:line="259" w:lineRule="auto"/>
        <w:rPr>
          <w:rFonts w:ascii="Tahoma" w:hAnsi="Tahoma" w:cs="Tahoma"/>
          <w:color w:val="000080"/>
        </w:rPr>
      </w:pPr>
      <w:r>
        <w:rPr>
          <w:rFonts w:ascii="Tahoma" w:hAnsi="Tahoma" w:cs="Tahoma"/>
          <w:color w:val="000080"/>
        </w:rPr>
        <w:br w:type="page"/>
      </w:r>
    </w:p>
    <w:p w:rsidR="00A90A5C" w:rsidRDefault="00A90A5C" w:rsidP="00A90A5C">
      <w:pPr>
        <w:rPr>
          <w:rFonts w:ascii="Tahoma" w:hAnsi="Tahoma" w:cs="Tahoma"/>
          <w:color w:val="000080"/>
        </w:rPr>
      </w:pPr>
      <w:bookmarkStart w:id="1" w:name="_GoBack"/>
      <w:bookmarkEnd w:id="1"/>
    </w:p>
    <w:p w:rsidR="00A90A5C" w:rsidRPr="00FD4719" w:rsidRDefault="00A90A5C" w:rsidP="00A90A5C">
      <w:pPr>
        <w:rPr>
          <w:rFonts w:ascii="Tahoma" w:hAnsi="Tahoma" w:cs="Tahoma"/>
          <w:color w:val="000080"/>
        </w:rPr>
      </w:pPr>
      <w:r w:rsidRPr="00FD4719">
        <w:rPr>
          <w:rFonts w:ascii="Tahoma" w:hAnsi="Tahoma" w:cs="Tahoma"/>
          <w:color w:val="000080"/>
        </w:rPr>
        <w:t xml:space="preserve">1. melléklet a </w:t>
      </w:r>
      <w:r>
        <w:rPr>
          <w:rFonts w:ascii="Tahoma" w:hAnsi="Tahoma" w:cs="Tahoma"/>
          <w:color w:val="000080"/>
        </w:rPr>
        <w:t>492</w:t>
      </w:r>
      <w:r w:rsidRPr="00FD4719">
        <w:rPr>
          <w:rFonts w:ascii="Tahoma" w:hAnsi="Tahoma" w:cs="Tahoma"/>
          <w:color w:val="000080"/>
        </w:rPr>
        <w:t>/2025. (</w:t>
      </w:r>
      <w:r>
        <w:rPr>
          <w:rFonts w:ascii="Tahoma" w:hAnsi="Tahoma" w:cs="Tahoma"/>
          <w:color w:val="000080"/>
        </w:rPr>
        <w:t>XII.18.</w:t>
      </w:r>
      <w:r w:rsidRPr="00FD4719">
        <w:rPr>
          <w:rFonts w:ascii="Tahoma" w:hAnsi="Tahoma" w:cs="Tahoma"/>
          <w:color w:val="000080"/>
        </w:rPr>
        <w:t>) határozathoz</w:t>
      </w:r>
    </w:p>
    <w:p w:rsidR="00A90A5C" w:rsidRPr="00FD4719" w:rsidRDefault="00A90A5C" w:rsidP="00A90A5C">
      <w:pPr>
        <w:spacing w:after="0" w:line="240" w:lineRule="auto"/>
        <w:rPr>
          <w:rFonts w:ascii="Tahoma" w:hAnsi="Tahoma" w:cs="Tahoma"/>
          <w:color w:val="000080"/>
        </w:rPr>
      </w:pPr>
    </w:p>
    <w:p w:rsidR="00A90A5C" w:rsidRPr="00FD4719" w:rsidRDefault="00A90A5C" w:rsidP="00A90A5C">
      <w:pPr>
        <w:spacing w:after="0" w:line="240" w:lineRule="auto"/>
        <w:jc w:val="center"/>
        <w:rPr>
          <w:rFonts w:eastAsia="Times New Roman" w:cs="Times New Roman"/>
          <w:b/>
          <w:color w:val="000080"/>
          <w:sz w:val="32"/>
          <w:szCs w:val="32"/>
          <w:lang w:eastAsia="hu-HU"/>
        </w:rPr>
      </w:pPr>
      <w:r w:rsidRPr="00FD4719">
        <w:rPr>
          <w:rFonts w:eastAsia="Times New Roman" w:cs="Times New Roman"/>
          <w:b/>
          <w:color w:val="000080"/>
          <w:sz w:val="32"/>
          <w:szCs w:val="32"/>
          <w:lang w:eastAsia="hu-HU"/>
        </w:rPr>
        <w:t>Vagyonkezelési szerződés megszüntetése</w:t>
      </w:r>
    </w:p>
    <w:p w:rsidR="00A90A5C" w:rsidRPr="00FD4719" w:rsidRDefault="00A90A5C" w:rsidP="00A90A5C">
      <w:pPr>
        <w:spacing w:after="0" w:line="240" w:lineRule="auto"/>
        <w:rPr>
          <w:rFonts w:eastAsia="Times New Roman" w:cs="Times New Roman"/>
          <w:color w:val="000080"/>
          <w:szCs w:val="24"/>
          <w:lang w:eastAsia="hu-HU"/>
        </w:rPr>
      </w:pPr>
    </w:p>
    <w:p w:rsidR="00A90A5C" w:rsidRPr="00FD4719" w:rsidRDefault="00A90A5C" w:rsidP="00A90A5C">
      <w:pPr>
        <w:spacing w:after="0" w:line="240" w:lineRule="auto"/>
        <w:jc w:val="both"/>
        <w:rPr>
          <w:rFonts w:eastAsia="Times New Roman" w:cs="Times New Roman"/>
          <w:color w:val="000080"/>
          <w:szCs w:val="24"/>
          <w:lang w:eastAsia="hu-HU"/>
        </w:rPr>
      </w:pPr>
      <w:r w:rsidRPr="00FD4719">
        <w:rPr>
          <w:rFonts w:eastAsia="Times New Roman" w:cs="Times New Roman"/>
          <w:color w:val="000080"/>
          <w:szCs w:val="24"/>
          <w:lang w:eastAsia="hu-HU"/>
        </w:rPr>
        <w:t xml:space="preserve">amely létrejött egyrészről </w:t>
      </w:r>
      <w:r w:rsidRPr="00FD4719">
        <w:rPr>
          <w:rFonts w:eastAsia="Times New Roman" w:cs="Times New Roman"/>
          <w:b/>
          <w:bCs/>
          <w:color w:val="000080"/>
          <w:szCs w:val="24"/>
          <w:lang w:eastAsia="hu-HU"/>
        </w:rPr>
        <w:t xml:space="preserve">Veszprém Megyei Jogú Város Önkormányzata </w:t>
      </w:r>
      <w:r w:rsidRPr="00FD4719">
        <w:rPr>
          <w:rFonts w:eastAsia="Times New Roman" w:cs="Times New Roman"/>
          <w:color w:val="000080"/>
          <w:szCs w:val="24"/>
          <w:lang w:eastAsia="hu-HU"/>
        </w:rPr>
        <w:t xml:space="preserve">(székhelye: 8200 Veszprém, Óváros tér 9., KSH statisztikai számjel: 15734202-8411-321-19, adószáma: 15734202-2-19, törzsszáma: 734202, </w:t>
      </w:r>
      <w:r w:rsidRPr="00FD4719">
        <w:rPr>
          <w:rFonts w:eastAsia="Times New Roman" w:cs="Times New Roman"/>
          <w:iCs/>
          <w:color w:val="000080"/>
          <w:szCs w:val="24"/>
          <w:lang w:eastAsia="hu-HU"/>
        </w:rPr>
        <w:t>képviseletében: Porga Gyula polgármester</w:t>
      </w:r>
      <w:r w:rsidRPr="00FD4719">
        <w:rPr>
          <w:rFonts w:eastAsia="Times New Roman" w:cs="Times New Roman"/>
          <w:color w:val="000080"/>
          <w:szCs w:val="24"/>
          <w:lang w:eastAsia="hu-HU"/>
        </w:rPr>
        <w:t xml:space="preserve">) mint vagyonkezelésbe adó (a továbbiakban: </w:t>
      </w:r>
      <w:r w:rsidRPr="00FD4719">
        <w:rPr>
          <w:rFonts w:eastAsia="Times New Roman" w:cs="Times New Roman"/>
          <w:b/>
          <w:i/>
          <w:color w:val="000080"/>
          <w:szCs w:val="24"/>
          <w:lang w:eastAsia="hu-HU"/>
        </w:rPr>
        <w:t>Önkormányzat</w:t>
      </w:r>
      <w:r w:rsidRPr="00FD4719">
        <w:rPr>
          <w:rFonts w:eastAsia="Times New Roman" w:cs="Times New Roman"/>
          <w:color w:val="000080"/>
          <w:szCs w:val="24"/>
          <w:lang w:eastAsia="hu-HU"/>
        </w:rPr>
        <w:t>),</w:t>
      </w: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spacing w:after="0" w:line="240" w:lineRule="auto"/>
        <w:jc w:val="both"/>
        <w:rPr>
          <w:rFonts w:eastAsia="Times New Roman" w:cs="Times New Roman"/>
          <w:iCs/>
          <w:color w:val="000080"/>
          <w:szCs w:val="24"/>
          <w:lang w:eastAsia="hu-HU"/>
        </w:rPr>
      </w:pPr>
      <w:r w:rsidRPr="00FD4719">
        <w:rPr>
          <w:rFonts w:eastAsia="Times New Roman" w:cs="Times New Roman"/>
          <w:iCs/>
          <w:color w:val="000080"/>
          <w:szCs w:val="24"/>
          <w:lang w:eastAsia="hu-HU"/>
        </w:rPr>
        <w:t xml:space="preserve">másrészről </w:t>
      </w:r>
      <w:r w:rsidRPr="00FD4719">
        <w:rPr>
          <w:rFonts w:eastAsia="Times New Roman" w:cs="Times New Roman"/>
          <w:b/>
          <w:bCs/>
          <w:color w:val="000080"/>
          <w:szCs w:val="24"/>
          <w:lang w:eastAsia="hu-HU"/>
        </w:rPr>
        <w:t>"VKSZ" Veszprémi Közüzemi Szolgáltató Zártkörűen Működő Részvénytársaság</w:t>
      </w:r>
      <w:r w:rsidRPr="00FD4719">
        <w:rPr>
          <w:rFonts w:eastAsia="Times New Roman" w:cs="Times New Roman"/>
          <w:color w:val="000080"/>
          <w:szCs w:val="24"/>
          <w:lang w:eastAsia="hu-HU"/>
        </w:rPr>
        <w:t xml:space="preserve"> (rövidített elnevezése: "VKSZ" Zrt., székhely: 8200 Veszprém, Házgyári út 1., nyilvántartó hatóság: Veszprémi Törvényszék Cégbírósága, cégjegyzékszáma: 19-10-500243, adószám: 13519869-2-19, statisztikai számjele: 13519869-3530-114-19, képviseletében: Salga Balázs vezérigazgató)</w:t>
      </w:r>
      <w:r w:rsidRPr="00FD4719">
        <w:rPr>
          <w:rFonts w:eastAsia="Times New Roman" w:cs="Times New Roman"/>
          <w:iCs/>
          <w:color w:val="000080"/>
          <w:szCs w:val="24"/>
          <w:lang w:eastAsia="hu-HU"/>
        </w:rPr>
        <w:t xml:space="preserve"> mint vagyonkezelésbe vevő (a továbbiakban: </w:t>
      </w:r>
      <w:r w:rsidRPr="00FD4719">
        <w:rPr>
          <w:rFonts w:eastAsia="Times New Roman" w:cs="Times New Roman"/>
          <w:b/>
          <w:bCs/>
          <w:i/>
          <w:color w:val="000080"/>
          <w:szCs w:val="24"/>
          <w:lang w:eastAsia="hu-HU"/>
        </w:rPr>
        <w:t>Vagyonkezelő</w:t>
      </w:r>
      <w:r w:rsidRPr="00FD4719">
        <w:rPr>
          <w:rFonts w:eastAsia="Times New Roman" w:cs="Times New Roman"/>
          <w:iCs/>
          <w:color w:val="000080"/>
          <w:szCs w:val="24"/>
          <w:lang w:eastAsia="hu-HU"/>
        </w:rPr>
        <w:t xml:space="preserve">), </w:t>
      </w:r>
    </w:p>
    <w:p w:rsidR="00A90A5C" w:rsidRPr="00FD4719" w:rsidRDefault="00A90A5C" w:rsidP="00A90A5C">
      <w:pPr>
        <w:spacing w:after="0" w:line="240" w:lineRule="auto"/>
        <w:jc w:val="both"/>
        <w:rPr>
          <w:rFonts w:eastAsia="Times New Roman" w:cs="Times New Roman"/>
          <w:iCs/>
          <w:color w:val="000080"/>
          <w:szCs w:val="24"/>
          <w:lang w:eastAsia="hu-HU"/>
        </w:rPr>
      </w:pPr>
    </w:p>
    <w:p w:rsidR="00A90A5C" w:rsidRPr="00FD4719" w:rsidRDefault="00A90A5C" w:rsidP="00A90A5C">
      <w:pPr>
        <w:spacing w:after="0" w:line="240" w:lineRule="auto"/>
        <w:jc w:val="both"/>
        <w:rPr>
          <w:rFonts w:eastAsia="Times New Roman" w:cs="Times New Roman"/>
          <w:b/>
          <w:bCs/>
          <w:color w:val="000080"/>
          <w:szCs w:val="24"/>
          <w:lang w:eastAsia="hu-HU"/>
        </w:rPr>
      </w:pPr>
      <w:r w:rsidRPr="00FD4719">
        <w:rPr>
          <w:rFonts w:eastAsia="Times New Roman" w:cs="Times New Roman"/>
          <w:iCs/>
          <w:color w:val="000080"/>
          <w:szCs w:val="24"/>
          <w:lang w:eastAsia="hu-HU"/>
        </w:rPr>
        <w:t>- együttesen: Felek – között az alábbi feltételek mellett:</w:t>
      </w: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numPr>
          <w:ilvl w:val="0"/>
          <w:numId w:val="13"/>
        </w:numPr>
        <w:tabs>
          <w:tab w:val="left" w:pos="426"/>
        </w:tabs>
        <w:spacing w:after="0" w:line="240" w:lineRule="auto"/>
        <w:contextualSpacing/>
        <w:jc w:val="both"/>
        <w:rPr>
          <w:rFonts w:eastAsia="Times New Roman" w:cs="Times New Roman"/>
          <w:color w:val="000080"/>
          <w:szCs w:val="24"/>
          <w:lang w:eastAsia="hu-HU"/>
        </w:rPr>
      </w:pPr>
      <w:r w:rsidRPr="00FD4719">
        <w:rPr>
          <w:rFonts w:eastAsia="Times New Roman" w:cs="Times New Roman"/>
          <w:color w:val="000080"/>
          <w:szCs w:val="24"/>
          <w:lang w:eastAsia="hu-HU"/>
        </w:rPr>
        <w:t xml:space="preserve">Szerződő felek rögzítik, hogy köztük 2022. március 11. napján határozott 10 éves időtartamra szóló Vagyonkezelési szerződés jött létre az Önkormányzat 1/1 arányú tulajdonát képező </w:t>
      </w:r>
      <w:r w:rsidRPr="00FD4719">
        <w:rPr>
          <w:rFonts w:eastAsia="Times New Roman" w:cs="Times New Roman"/>
          <w:b/>
          <w:bCs/>
          <w:color w:val="000080"/>
          <w:szCs w:val="24"/>
          <w:lang w:eastAsia="hu-HU"/>
        </w:rPr>
        <w:t xml:space="preserve">Veszprém belterület 4061/A </w:t>
      </w:r>
      <w:bookmarkStart w:id="2" w:name="_Hlk199409170"/>
      <w:bookmarkStart w:id="3" w:name="_Hlk199408715"/>
      <w:r w:rsidRPr="00FD4719">
        <w:rPr>
          <w:rFonts w:eastAsia="Times New Roman" w:cs="Times New Roman"/>
          <w:b/>
          <w:bCs/>
          <w:color w:val="000080"/>
          <w:szCs w:val="24"/>
          <w:lang w:eastAsia="hu-HU"/>
        </w:rPr>
        <w:t>helyrajzi szám</w:t>
      </w:r>
      <w:r w:rsidRPr="00FD4719">
        <w:rPr>
          <w:rFonts w:eastAsia="Times New Roman" w:cs="Times New Roman"/>
          <w:color w:val="000080"/>
          <w:szCs w:val="24"/>
          <w:lang w:eastAsia="hu-HU"/>
        </w:rPr>
        <w:t xml:space="preserve"> alatt felvett, természetben a 8200 Veszprém, Jutasi út 3. szám alatt található, „kivett üzlet” megnevezésű</w:t>
      </w:r>
      <w:bookmarkEnd w:id="2"/>
      <w:r w:rsidRPr="00FD4719">
        <w:rPr>
          <w:rFonts w:eastAsia="Times New Roman" w:cs="Times New Roman"/>
          <w:color w:val="000080"/>
          <w:szCs w:val="24"/>
          <w:lang w:eastAsia="hu-HU"/>
        </w:rPr>
        <w:t xml:space="preserve"> ingatlan</w:t>
      </w:r>
      <w:bookmarkEnd w:id="3"/>
      <w:r w:rsidRPr="00FD4719">
        <w:rPr>
          <w:rFonts w:eastAsia="Times New Roman" w:cs="Times New Roman"/>
          <w:color w:val="000080"/>
          <w:szCs w:val="24"/>
          <w:lang w:eastAsia="hu-HU"/>
        </w:rPr>
        <w:t xml:space="preserve"> vonatkozásában.</w:t>
      </w:r>
    </w:p>
    <w:p w:rsidR="00A90A5C" w:rsidRPr="00FD4719" w:rsidRDefault="00A90A5C" w:rsidP="00A90A5C">
      <w:pPr>
        <w:tabs>
          <w:tab w:val="left" w:pos="426"/>
        </w:tabs>
        <w:spacing w:after="0" w:line="240" w:lineRule="auto"/>
        <w:contextualSpacing/>
        <w:jc w:val="both"/>
        <w:rPr>
          <w:rFonts w:eastAsia="Times New Roman" w:cs="Times New Roman"/>
          <w:color w:val="000080"/>
          <w:szCs w:val="24"/>
          <w:lang w:eastAsia="hu-HU"/>
        </w:rPr>
      </w:pPr>
    </w:p>
    <w:p w:rsidR="00A90A5C" w:rsidRPr="00FD4719" w:rsidRDefault="00A90A5C" w:rsidP="00A90A5C">
      <w:pPr>
        <w:numPr>
          <w:ilvl w:val="0"/>
          <w:numId w:val="13"/>
        </w:numPr>
        <w:tabs>
          <w:tab w:val="left" w:pos="426"/>
        </w:tabs>
        <w:spacing w:after="0" w:line="240" w:lineRule="auto"/>
        <w:contextualSpacing/>
        <w:jc w:val="both"/>
        <w:rPr>
          <w:rFonts w:eastAsia="Times New Roman" w:cs="Times New Roman"/>
          <w:color w:val="000080"/>
          <w:szCs w:val="24"/>
          <w:lang w:eastAsia="hu-HU"/>
        </w:rPr>
      </w:pPr>
      <w:r w:rsidRPr="00FD4719">
        <w:rPr>
          <w:rFonts w:eastAsia="Times New Roman" w:cs="Times New Roman"/>
          <w:color w:val="000080"/>
          <w:szCs w:val="24"/>
          <w:lang w:eastAsia="hu-HU"/>
        </w:rPr>
        <w:t xml:space="preserve">Szerződő felek rögzítik, hogy az 1.) pontban megjelölt ingatlan vonatkozásában a Vagyonkezelő vagyonkezelői joga az ingatlan-nyilvántartásba bejegyzésre került. </w:t>
      </w:r>
    </w:p>
    <w:p w:rsidR="00A90A5C" w:rsidRPr="00FD4719" w:rsidRDefault="00A90A5C" w:rsidP="00A90A5C">
      <w:pPr>
        <w:spacing w:after="0" w:line="240" w:lineRule="auto"/>
        <w:ind w:left="720"/>
        <w:contextualSpacing/>
        <w:rPr>
          <w:rFonts w:eastAsia="Times New Roman" w:cs="Times New Roman"/>
          <w:color w:val="000080"/>
          <w:szCs w:val="24"/>
          <w:lang w:eastAsia="hu-HU"/>
        </w:rPr>
      </w:pPr>
    </w:p>
    <w:p w:rsidR="00A90A5C" w:rsidRPr="00FD4719" w:rsidRDefault="00A90A5C" w:rsidP="00A90A5C">
      <w:pPr>
        <w:widowControl w:val="0"/>
        <w:numPr>
          <w:ilvl w:val="0"/>
          <w:numId w:val="13"/>
        </w:numPr>
        <w:tabs>
          <w:tab w:val="left" w:pos="426"/>
        </w:tabs>
        <w:spacing w:after="0" w:line="240" w:lineRule="auto"/>
        <w:contextualSpacing/>
        <w:jc w:val="both"/>
        <w:rPr>
          <w:rFonts w:eastAsia="Times New Roman" w:cs="Times New Roman"/>
          <w:color w:val="000080"/>
          <w:szCs w:val="24"/>
          <w:lang w:eastAsia="hu-HU"/>
        </w:rPr>
      </w:pPr>
      <w:r w:rsidRPr="00FD4719">
        <w:rPr>
          <w:rFonts w:eastAsia="Times New Roman" w:cs="Times New Roman"/>
          <w:color w:val="000080"/>
          <w:szCs w:val="24"/>
          <w:lang w:eastAsia="hu-HU"/>
        </w:rPr>
        <w:t>Szerződő felek megállapítják, hogy Veszprém Megyei Jogú Város Önkormányzatának</w:t>
      </w:r>
      <w:r>
        <w:rPr>
          <w:rFonts w:eastAsia="Times New Roman" w:cs="Times New Roman"/>
          <w:color w:val="000080"/>
          <w:szCs w:val="24"/>
          <w:lang w:eastAsia="hu-HU"/>
        </w:rPr>
        <w:t xml:space="preserve"> Közgyűlése </w:t>
      </w:r>
      <w:r w:rsidRPr="00AA73EF">
        <w:rPr>
          <w:rFonts w:eastAsia="Times New Roman" w:cs="Times New Roman"/>
          <w:color w:val="000080"/>
          <w:szCs w:val="24"/>
          <w:lang w:eastAsia="hu-HU"/>
        </w:rPr>
        <w:t>a 492/2025. (XII.18.)</w:t>
      </w:r>
      <w:r w:rsidRPr="00FD4719">
        <w:rPr>
          <w:rFonts w:eastAsia="Times New Roman" w:cs="Times New Roman"/>
          <w:color w:val="000080"/>
          <w:szCs w:val="24"/>
          <w:lang w:eastAsia="hu-HU"/>
        </w:rPr>
        <w:t xml:space="preserve"> határozata alapján az 1.) pontban hivatkozott Vagyonkezelői szerződést közös megegyezéssel 2025. december 31. napjával megszüntetik.</w:t>
      </w:r>
    </w:p>
    <w:p w:rsidR="00A90A5C" w:rsidRPr="00FD4719" w:rsidRDefault="00A90A5C" w:rsidP="00A90A5C">
      <w:pPr>
        <w:spacing w:after="0" w:line="240" w:lineRule="auto"/>
        <w:contextualSpacing/>
        <w:jc w:val="both"/>
        <w:rPr>
          <w:rFonts w:eastAsia="Times New Roman" w:cs="Times New Roman"/>
          <w:color w:val="000080"/>
          <w:szCs w:val="24"/>
          <w:lang w:eastAsia="hu-HU"/>
        </w:rPr>
      </w:pPr>
    </w:p>
    <w:p w:rsidR="00A90A5C" w:rsidRPr="00FD4719" w:rsidRDefault="00A90A5C" w:rsidP="00A90A5C">
      <w:pPr>
        <w:widowControl w:val="0"/>
        <w:numPr>
          <w:ilvl w:val="0"/>
          <w:numId w:val="13"/>
        </w:numPr>
        <w:tabs>
          <w:tab w:val="left" w:pos="426"/>
        </w:tabs>
        <w:spacing w:after="0" w:line="240" w:lineRule="auto"/>
        <w:contextualSpacing/>
        <w:jc w:val="both"/>
        <w:rPr>
          <w:rFonts w:eastAsia="Times New Roman" w:cs="Times New Roman"/>
          <w:color w:val="000080"/>
          <w:szCs w:val="24"/>
          <w:lang w:eastAsia="hu-HU"/>
        </w:rPr>
      </w:pPr>
      <w:r w:rsidRPr="00FD4719">
        <w:rPr>
          <w:rFonts w:eastAsia="Times New Roman" w:cs="Times New Roman"/>
          <w:color w:val="000080"/>
          <w:szCs w:val="24"/>
          <w:lang w:eastAsia="hu-HU"/>
        </w:rPr>
        <w:t xml:space="preserve"> Szerződő felek rögzítik, hogy az 1.) pontban hivatkozott Vagyonkezelési szerződés megszűnéséből fakadóan egymással – jelen szerződés 1. sz. mellékletének részletezése alapján – 2026. január 10. napjáig elszámolnak oly módon, hogy a Vagyonkezelő a visszapótlási kötelezettségből eredően 14.460.771,- Ft összeget, azaz tizennégymillió-négyszázhatvanezer-hétszázhetvenegy forint összeget átutal az Önkormányzat MBH Bank Nyrt.-nél vezetett 50400209-16290602 számú pénzforgalmi fizetési főszámlájára.</w:t>
      </w:r>
    </w:p>
    <w:p w:rsidR="00A90A5C" w:rsidRPr="00FD4719" w:rsidRDefault="00A90A5C" w:rsidP="00A90A5C">
      <w:pPr>
        <w:widowControl w:val="0"/>
        <w:tabs>
          <w:tab w:val="left" w:pos="426"/>
        </w:tabs>
        <w:spacing w:after="0" w:line="240" w:lineRule="auto"/>
        <w:ind w:left="720"/>
        <w:contextualSpacing/>
        <w:jc w:val="both"/>
        <w:rPr>
          <w:rFonts w:eastAsia="Times New Roman" w:cs="Times New Roman"/>
          <w:color w:val="000080"/>
          <w:szCs w:val="24"/>
          <w:lang w:eastAsia="hu-HU"/>
        </w:rPr>
      </w:pPr>
    </w:p>
    <w:p w:rsidR="00A90A5C" w:rsidRPr="00FD4719" w:rsidRDefault="00A90A5C" w:rsidP="00A90A5C">
      <w:pPr>
        <w:widowControl w:val="0"/>
        <w:numPr>
          <w:ilvl w:val="0"/>
          <w:numId w:val="13"/>
        </w:numPr>
        <w:tabs>
          <w:tab w:val="left" w:pos="426"/>
        </w:tabs>
        <w:spacing w:after="0" w:line="240" w:lineRule="auto"/>
        <w:contextualSpacing/>
        <w:jc w:val="both"/>
        <w:rPr>
          <w:rFonts w:eastAsia="Times New Roman" w:cs="Times New Roman"/>
          <w:color w:val="000080"/>
          <w:szCs w:val="24"/>
          <w:lang w:eastAsia="hu-HU"/>
        </w:rPr>
      </w:pPr>
      <w:r w:rsidRPr="00FD4719">
        <w:rPr>
          <w:rFonts w:eastAsia="Times New Roman" w:cs="Times New Roman"/>
          <w:b/>
          <w:bCs/>
          <w:color w:val="000080"/>
          <w:szCs w:val="24"/>
          <w:lang w:eastAsia="hu-HU"/>
        </w:rPr>
        <w:t>Vagyonkezelő</w:t>
      </w:r>
      <w:bookmarkStart w:id="4" w:name="_Hlk165036935"/>
      <w:r w:rsidRPr="00FD4719">
        <w:rPr>
          <w:rFonts w:eastAsia="Times New Roman" w:cs="Times New Roman"/>
          <w:b/>
          <w:bCs/>
          <w:color w:val="000080"/>
          <w:szCs w:val="24"/>
          <w:lang w:eastAsia="hu-HU"/>
        </w:rPr>
        <w:t xml:space="preserve"> jelen okirat aláírásával</w:t>
      </w:r>
      <w:r w:rsidRPr="00FD4719">
        <w:rPr>
          <w:rFonts w:eastAsia="Calibri" w:cs="Times New Roman"/>
          <w:b/>
          <w:color w:val="000080"/>
          <w:szCs w:val="24"/>
        </w:rPr>
        <w:t xml:space="preserve"> feltétlen és visszavonhatatlan hozzájárulását adja ahhoz, és szerződő felek közösen kérik, hogy az </w:t>
      </w:r>
      <w:r w:rsidRPr="00FD4719">
        <w:rPr>
          <w:rFonts w:eastAsia="Times New Roman" w:cs="Times New Roman"/>
          <w:b/>
          <w:color w:val="000080"/>
          <w:szCs w:val="24"/>
          <w:lang w:eastAsia="hu-HU"/>
        </w:rPr>
        <w:t>1.) pontban megjelölt ingatlanokra a Vagyonkezelő javára bejegyzett vagyonkezelői jog az ingatlan-nyilvántartásból törlésre kerüljön.</w:t>
      </w: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pStyle w:val="Listaszerbekezds"/>
        <w:numPr>
          <w:ilvl w:val="0"/>
          <w:numId w:val="13"/>
        </w:numPr>
        <w:spacing w:after="0" w:line="240" w:lineRule="auto"/>
        <w:jc w:val="both"/>
        <w:rPr>
          <w:rFonts w:eastAsia="Times New Roman" w:cs="Times New Roman"/>
          <w:color w:val="000080"/>
          <w:szCs w:val="24"/>
          <w:lang w:eastAsia="hu-HU"/>
        </w:rPr>
      </w:pPr>
      <w:r w:rsidRPr="00FD4719">
        <w:rPr>
          <w:rFonts w:eastAsia="Times New Roman" w:cs="Times New Roman"/>
          <w:color w:val="000080"/>
          <w:szCs w:val="24"/>
          <w:lang w:eastAsia="hu-HU"/>
        </w:rPr>
        <w:t>Szerződő felek megállapodnak abban, hogy az okiratot szerkesztő és ellenjegyző ügyvéd a jelen okiratot kizárólag a felek 4.) pontban foglalt pénzügyi elszámolásról szóló értesítését követően jogosult és egyben köteles haladéktalanul az illetékes ingatlanügyi hatósághoz benyújtani.</w:t>
      </w:r>
    </w:p>
    <w:p w:rsidR="00A90A5C" w:rsidRPr="00FD4719" w:rsidRDefault="00A90A5C" w:rsidP="00A90A5C">
      <w:pPr>
        <w:spacing w:after="0" w:line="240" w:lineRule="auto"/>
        <w:contextualSpacing/>
        <w:rPr>
          <w:rFonts w:eastAsia="Calibri" w:cs="Times New Roman"/>
          <w:b/>
          <w:color w:val="000080"/>
          <w:szCs w:val="24"/>
        </w:rPr>
      </w:pPr>
    </w:p>
    <w:bookmarkEnd w:id="4"/>
    <w:p w:rsidR="00A90A5C" w:rsidRPr="00FD4719" w:rsidRDefault="00A90A5C" w:rsidP="00A90A5C">
      <w:pPr>
        <w:pStyle w:val="Listaszerbekezds"/>
        <w:widowControl w:val="0"/>
        <w:numPr>
          <w:ilvl w:val="0"/>
          <w:numId w:val="13"/>
        </w:numPr>
        <w:tabs>
          <w:tab w:val="left" w:pos="426"/>
          <w:tab w:val="left" w:pos="709"/>
        </w:tabs>
        <w:spacing w:after="0" w:line="240" w:lineRule="auto"/>
        <w:jc w:val="both"/>
        <w:rPr>
          <w:rFonts w:eastAsia="Times New Roman" w:cs="Times New Roman"/>
          <w:bCs/>
          <w:color w:val="000080"/>
          <w:szCs w:val="24"/>
          <w:lang w:eastAsia="hu-HU"/>
        </w:rPr>
      </w:pPr>
      <w:r w:rsidRPr="00FD4719">
        <w:rPr>
          <w:rFonts w:eastAsia="Times New Roman" w:cs="Times New Roman"/>
          <w:color w:val="000080"/>
          <w:szCs w:val="24"/>
          <w:lang w:eastAsia="hu-HU"/>
        </w:rPr>
        <w:lastRenderedPageBreak/>
        <w:t>Az Önkormányzat kijelenti, hogy jogi személy, melynek képviseletében eljáró polgármester a szerződés aláírására Veszprém Megyei Jogú Város Önkormányzatának Közgyűlése ..../2025. (.....) határozata alapján felhatalmazással rendelkezik.</w:t>
      </w:r>
    </w:p>
    <w:p w:rsidR="00A90A5C" w:rsidRPr="00FD4719" w:rsidRDefault="00A90A5C" w:rsidP="00A90A5C">
      <w:pPr>
        <w:pStyle w:val="Listaszerbekezds"/>
        <w:widowControl w:val="0"/>
        <w:tabs>
          <w:tab w:val="left" w:pos="426"/>
          <w:tab w:val="left" w:pos="709"/>
        </w:tabs>
        <w:spacing w:after="0" w:line="240" w:lineRule="auto"/>
        <w:ind w:left="851" w:firstLine="60"/>
        <w:jc w:val="both"/>
        <w:rPr>
          <w:rFonts w:eastAsia="Times New Roman" w:cs="Times New Roman"/>
          <w:bCs/>
          <w:color w:val="000080"/>
          <w:szCs w:val="24"/>
          <w:lang w:eastAsia="hu-HU"/>
        </w:rPr>
      </w:pPr>
    </w:p>
    <w:p w:rsidR="00A90A5C" w:rsidRPr="00FD4719" w:rsidRDefault="00A90A5C" w:rsidP="00A90A5C">
      <w:pPr>
        <w:spacing w:after="0" w:line="240" w:lineRule="auto"/>
        <w:ind w:left="709"/>
        <w:jc w:val="both"/>
        <w:rPr>
          <w:rFonts w:eastAsia="Times New Roman" w:cs="Times New Roman"/>
          <w:color w:val="000080"/>
          <w:szCs w:val="24"/>
          <w:lang w:eastAsia="hu-HU"/>
        </w:rPr>
      </w:pPr>
      <w:r w:rsidRPr="00FD4719">
        <w:rPr>
          <w:rFonts w:eastAsia="Times New Roman" w:cs="Times New Roman"/>
          <w:color w:val="000080"/>
          <w:szCs w:val="24"/>
          <w:lang w:eastAsia="hu-HU"/>
        </w:rPr>
        <w:t>Az Önkormányzat kijelenti továbbá, hogy a képviseletében eljáró polgármester eljárási jogosultságát igazoló iratok 50233/2010. ügyszám alatt az illetékes ingatlanügyi hatósághoz már becsatolásra kerültek. Az ingatlanügyi hatósághoz benyújtott igazolások a jelen kérelem benyújtásának időpontjában a keletkezés és a képviseleti jogosultság vonatkozásában változást nem tartalmaznak.</w:t>
      </w:r>
    </w:p>
    <w:p w:rsidR="00A90A5C" w:rsidRPr="00FD4719" w:rsidRDefault="00A90A5C" w:rsidP="00A90A5C">
      <w:pPr>
        <w:spacing w:after="0" w:line="240" w:lineRule="auto"/>
        <w:ind w:left="709"/>
        <w:jc w:val="both"/>
        <w:rPr>
          <w:rFonts w:eastAsia="Times New Roman" w:cs="Times New Roman"/>
          <w:color w:val="000080"/>
          <w:szCs w:val="24"/>
          <w:lang w:eastAsia="hu-HU"/>
        </w:rPr>
      </w:pPr>
    </w:p>
    <w:p w:rsidR="00A90A5C" w:rsidRPr="00FD4719" w:rsidRDefault="00A90A5C" w:rsidP="00A90A5C">
      <w:pPr>
        <w:spacing w:after="0" w:line="240" w:lineRule="auto"/>
        <w:ind w:left="709"/>
        <w:jc w:val="both"/>
        <w:rPr>
          <w:rFonts w:eastAsia="Times New Roman" w:cs="Times New Roman"/>
          <w:color w:val="000080"/>
          <w:szCs w:val="24"/>
          <w:lang w:eastAsia="hu-HU"/>
        </w:rPr>
      </w:pPr>
      <w:r w:rsidRPr="00FD4719">
        <w:rPr>
          <w:rFonts w:eastAsia="Times New Roman" w:cs="Times New Roman"/>
          <w:color w:val="000080"/>
          <w:szCs w:val="24"/>
          <w:lang w:eastAsia="hu-HU"/>
        </w:rPr>
        <w:t xml:space="preserve">Vagyonkezelő kijelenti, hogy Magyarországon bejegyzett jogi személyiségű gazdálkodó szervezet, a képviseletében eljáró vezető tisztségviselő jelen szerződés aláírására önállóan jogosult. </w:t>
      </w:r>
    </w:p>
    <w:p w:rsidR="00A90A5C" w:rsidRPr="00FD4719" w:rsidRDefault="00A90A5C" w:rsidP="00A90A5C">
      <w:pPr>
        <w:spacing w:after="0" w:line="240" w:lineRule="auto"/>
        <w:ind w:left="709"/>
        <w:jc w:val="both"/>
        <w:rPr>
          <w:rFonts w:eastAsia="Times New Roman" w:cs="Times New Roman"/>
          <w:color w:val="000080"/>
          <w:szCs w:val="24"/>
          <w:lang w:eastAsia="hu-HU"/>
        </w:rPr>
      </w:pPr>
    </w:p>
    <w:p w:rsidR="00A90A5C" w:rsidRPr="00FD4719" w:rsidRDefault="00A90A5C" w:rsidP="00A90A5C">
      <w:pPr>
        <w:spacing w:after="0" w:line="240" w:lineRule="auto"/>
        <w:ind w:left="709"/>
        <w:jc w:val="both"/>
        <w:rPr>
          <w:rFonts w:eastAsia="Times New Roman" w:cs="Times New Roman"/>
          <w:color w:val="000080"/>
          <w:szCs w:val="24"/>
          <w:lang w:eastAsia="hu-HU"/>
        </w:rPr>
      </w:pPr>
      <w:r w:rsidRPr="00FD4719">
        <w:rPr>
          <w:rFonts w:eastAsia="Times New Roman" w:cs="Times New Roman"/>
          <w:color w:val="000080"/>
          <w:szCs w:val="24"/>
          <w:lang w:eastAsia="hu-HU"/>
        </w:rPr>
        <w:t>Fentieknek megfelelően szerződő felek rögzítik, hogy ügyletkötési képességük semmilyen jogszabályi korlátozás vagy kizárás alá nem esik.</w:t>
      </w: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numPr>
          <w:ilvl w:val="0"/>
          <w:numId w:val="13"/>
        </w:numPr>
        <w:tabs>
          <w:tab w:val="left" w:pos="426"/>
        </w:tabs>
        <w:spacing w:after="0" w:line="240" w:lineRule="auto"/>
        <w:contextualSpacing/>
        <w:jc w:val="both"/>
        <w:rPr>
          <w:rFonts w:eastAsia="Times New Roman" w:cs="Times New Roman"/>
          <w:color w:val="000080"/>
          <w:szCs w:val="24"/>
          <w:lang w:eastAsia="hu-HU"/>
        </w:rPr>
      </w:pPr>
      <w:r w:rsidRPr="00FD4719">
        <w:rPr>
          <w:rFonts w:eastAsia="Times New Roman" w:cs="Times New Roman"/>
          <w:color w:val="000080"/>
          <w:szCs w:val="24"/>
          <w:lang w:eastAsia="hu-HU"/>
        </w:rPr>
        <w:t>Szerződő felek jelen szerződés szerkesztésével és ellenjegyzésével, valamint az ingatlan-nyilvántartási eljárásban való képviselet ellátásával megbízzák és meghatalmazzák a Dr. Mohos Ügyvédi Irodát (8200 Veszprém, Rózsa u. 22., ügyintéző ügyvéd: dr. Mohos Gábor, KASZ szám: 36078181), aki a megbízást és meghatalmazást jelen okirat ellenjegyzésével elfogadja.</w:t>
      </w:r>
    </w:p>
    <w:p w:rsidR="00A90A5C" w:rsidRPr="00FD4719" w:rsidRDefault="00A90A5C" w:rsidP="00A90A5C">
      <w:pPr>
        <w:tabs>
          <w:tab w:val="left" w:pos="426"/>
        </w:tabs>
        <w:spacing w:after="0" w:line="240" w:lineRule="auto"/>
        <w:contextualSpacing/>
        <w:jc w:val="both"/>
        <w:rPr>
          <w:rFonts w:eastAsia="Times New Roman" w:cs="Times New Roman"/>
          <w:iCs/>
          <w:color w:val="000080"/>
          <w:szCs w:val="24"/>
          <w:lang w:eastAsia="hu-HU"/>
        </w:rPr>
      </w:pPr>
    </w:p>
    <w:p w:rsidR="00A90A5C" w:rsidRPr="00FD4719" w:rsidRDefault="00A90A5C" w:rsidP="00A90A5C">
      <w:pPr>
        <w:numPr>
          <w:ilvl w:val="0"/>
          <w:numId w:val="13"/>
        </w:numPr>
        <w:tabs>
          <w:tab w:val="left" w:pos="426"/>
        </w:tabs>
        <w:spacing w:after="0" w:line="240" w:lineRule="auto"/>
        <w:contextualSpacing/>
        <w:jc w:val="both"/>
        <w:rPr>
          <w:rFonts w:eastAsia="Times New Roman" w:cs="Times New Roman"/>
          <w:iCs/>
          <w:color w:val="000080"/>
          <w:szCs w:val="24"/>
          <w:lang w:eastAsia="hu-HU"/>
        </w:rPr>
      </w:pPr>
      <w:r w:rsidRPr="00FD4719">
        <w:rPr>
          <w:rFonts w:eastAsia="Times New Roman" w:cs="Times New Roman"/>
          <w:color w:val="000080"/>
          <w:szCs w:val="24"/>
          <w:lang w:eastAsia="hu-HU"/>
        </w:rPr>
        <w:t xml:space="preserve">Szerződő felek kijelentik, hogy a szerződés a szerződéses akaratukat helyesen tartalmazza. Kijelentik továbbá, hogy jelen szerződést mindennemű kényszertől vagy befolyástól mentesen, kizárólag saját akaratukból kötik meg. Szerződő felek kijelentik azt is, miszerint a jelen okiratot szerkesztő és ellenjegyző ügyvéd a jelen jogügylettel összefüggő valamennyi jogszabályról, továbbá a szerződéskötéssel összefüggésben valamennyi lényeges körülményről őket teljeskörűen kioktatta.  </w:t>
      </w:r>
    </w:p>
    <w:p w:rsidR="00A90A5C" w:rsidRPr="00FD4719" w:rsidRDefault="00A90A5C" w:rsidP="00A90A5C">
      <w:pPr>
        <w:tabs>
          <w:tab w:val="left" w:pos="426"/>
        </w:tabs>
        <w:spacing w:after="0" w:line="240" w:lineRule="auto"/>
        <w:contextualSpacing/>
        <w:jc w:val="both"/>
        <w:rPr>
          <w:rFonts w:eastAsia="Times New Roman" w:cs="Times New Roman"/>
          <w:iCs/>
          <w:color w:val="000080"/>
          <w:szCs w:val="24"/>
          <w:lang w:eastAsia="hu-HU"/>
        </w:rPr>
      </w:pPr>
    </w:p>
    <w:p w:rsidR="00A90A5C" w:rsidRPr="00FD4719" w:rsidRDefault="00A90A5C" w:rsidP="00A90A5C">
      <w:pPr>
        <w:numPr>
          <w:ilvl w:val="0"/>
          <w:numId w:val="13"/>
        </w:numPr>
        <w:tabs>
          <w:tab w:val="left" w:pos="426"/>
        </w:tabs>
        <w:spacing w:after="0" w:line="240" w:lineRule="auto"/>
        <w:contextualSpacing/>
        <w:jc w:val="both"/>
        <w:rPr>
          <w:rFonts w:eastAsia="Times New Roman" w:cs="Times New Roman"/>
          <w:iCs/>
          <w:color w:val="000080"/>
          <w:szCs w:val="24"/>
          <w:lang w:eastAsia="hu-HU"/>
        </w:rPr>
      </w:pPr>
      <w:r w:rsidRPr="00FD4719">
        <w:rPr>
          <w:rFonts w:eastAsia="Times New Roman" w:cs="Times New Roman"/>
          <w:bCs/>
          <w:iCs/>
          <w:color w:val="000080"/>
          <w:szCs w:val="24"/>
          <w:lang w:eastAsia="hu-HU"/>
        </w:rPr>
        <w:t>A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bekezdésének b) pontja, amely szerint a személyes adatok kezelése jogszerű, ha az adatkezelés olyan szerződés teljesítéséhez szükséges, amelyben az érintett az egyik fél.</w:t>
      </w:r>
    </w:p>
    <w:p w:rsidR="00A90A5C" w:rsidRPr="00FD4719" w:rsidRDefault="00A90A5C" w:rsidP="00A90A5C">
      <w:pPr>
        <w:tabs>
          <w:tab w:val="left" w:pos="426"/>
        </w:tabs>
        <w:spacing w:after="0" w:line="240" w:lineRule="auto"/>
        <w:jc w:val="both"/>
        <w:rPr>
          <w:rFonts w:eastAsia="Times New Roman" w:cs="Times New Roman"/>
          <w:iCs/>
          <w:color w:val="000080"/>
          <w:szCs w:val="24"/>
          <w:lang w:eastAsia="hu-HU"/>
        </w:rPr>
      </w:pPr>
    </w:p>
    <w:p w:rsidR="00A90A5C" w:rsidRPr="00FD4719" w:rsidRDefault="00A90A5C" w:rsidP="00A90A5C">
      <w:pPr>
        <w:tabs>
          <w:tab w:val="left" w:pos="426"/>
        </w:tabs>
        <w:spacing w:after="0" w:line="240" w:lineRule="auto"/>
        <w:ind w:left="709"/>
        <w:jc w:val="both"/>
        <w:rPr>
          <w:rFonts w:eastAsia="Times New Roman" w:cs="Times New Roman"/>
          <w:iCs/>
          <w:color w:val="000080"/>
          <w:szCs w:val="24"/>
          <w:lang w:eastAsia="hu-HU"/>
        </w:rPr>
      </w:pPr>
      <w:r w:rsidRPr="00FD4719">
        <w:rPr>
          <w:rFonts w:eastAsia="Times New Roman" w:cs="Times New Roman"/>
          <w:iCs/>
          <w:color w:val="000080"/>
          <w:szCs w:val="24"/>
          <w:lang w:eastAsia="hu-HU"/>
        </w:rPr>
        <w:t>Felek a szerződés teljesítése során kötelesek betartani az Európai Parlament és Tanács 2016/679. számú rendeletének (a továbbiakban: GDPR), illetve az információs önrendelkezési jogról és az információszabadságról szóló 2011. évi CXII. törvénynek (Infotv.) a vonatkozó előírásait.</w:t>
      </w:r>
    </w:p>
    <w:p w:rsidR="00A90A5C" w:rsidRPr="00FD4719" w:rsidRDefault="00A90A5C" w:rsidP="00A90A5C">
      <w:pPr>
        <w:tabs>
          <w:tab w:val="left" w:pos="426"/>
        </w:tabs>
        <w:spacing w:after="0" w:line="240" w:lineRule="auto"/>
        <w:contextualSpacing/>
        <w:jc w:val="both"/>
        <w:rPr>
          <w:rFonts w:eastAsia="Times New Roman" w:cs="Times New Roman"/>
          <w:iCs/>
          <w:color w:val="000080"/>
          <w:szCs w:val="24"/>
          <w:lang w:eastAsia="hu-HU"/>
        </w:rPr>
      </w:pPr>
    </w:p>
    <w:p w:rsidR="00A90A5C" w:rsidRPr="00FD4719" w:rsidRDefault="00A90A5C" w:rsidP="00A90A5C">
      <w:pPr>
        <w:numPr>
          <w:ilvl w:val="0"/>
          <w:numId w:val="13"/>
        </w:numPr>
        <w:tabs>
          <w:tab w:val="left" w:pos="426"/>
        </w:tabs>
        <w:spacing w:after="0" w:line="240" w:lineRule="auto"/>
        <w:contextualSpacing/>
        <w:jc w:val="both"/>
        <w:rPr>
          <w:rFonts w:eastAsia="Times New Roman" w:cs="Times New Roman"/>
          <w:iCs/>
          <w:color w:val="000080"/>
          <w:szCs w:val="24"/>
          <w:lang w:eastAsia="hu-HU"/>
        </w:rPr>
      </w:pPr>
      <w:r w:rsidRPr="00FD4719">
        <w:rPr>
          <w:rFonts w:eastAsia="Times New Roman" w:cs="Times New Roman"/>
          <w:color w:val="000080"/>
          <w:szCs w:val="24"/>
          <w:lang w:eastAsia="hu-HU"/>
        </w:rPr>
        <w:t>Szerződő felek jelen szerződés aláírásával kifejezetten hozzájárulnak ahhoz, hogy eljáró ügyvéd a szerződés elkészítése során és annak aláírásával egyidejűleg a felek képviseletében eljáró személyeket okmányaik alapján azonosítsa, személyi igazolványaikról, lakcímkártyáikról és adókártyáikról másolat készüljön, e vonatkozásban a felek hozzájárulnak ahhoz, hogy a 2017. évi LIII. törvény a pénzmosás és a terrorizmus finanszírozása megelőzéséről és megakadályozásáról (a továbbiakban: Pmt.) szerinti ügyfél-átvilágítás során lemásolt igazolványokban szereplő adataikat az eljáró ügyvéd a jelen megbízás teljesítése keretében, az</w:t>
      </w:r>
      <w:r w:rsidRPr="00FD4719">
        <w:rPr>
          <w:rFonts w:eastAsia="Times New Roman" w:cs="Times New Roman"/>
          <w:bCs/>
          <w:color w:val="000080"/>
          <w:szCs w:val="24"/>
          <w:lang w:eastAsia="hu-HU"/>
        </w:rPr>
        <w:t xml:space="preserve"> információs önrendelkezési </w:t>
      </w:r>
      <w:r w:rsidRPr="00FD4719">
        <w:rPr>
          <w:rFonts w:eastAsia="Times New Roman" w:cs="Times New Roman"/>
          <w:bCs/>
          <w:color w:val="000080"/>
          <w:szCs w:val="24"/>
          <w:lang w:eastAsia="hu-HU"/>
        </w:rPr>
        <w:lastRenderedPageBreak/>
        <w:t xml:space="preserve">jogról és az információszabadságról </w:t>
      </w:r>
      <w:r w:rsidRPr="00FD4719">
        <w:rPr>
          <w:rFonts w:eastAsia="Times New Roman" w:cs="Times New Roman"/>
          <w:color w:val="000080"/>
          <w:szCs w:val="24"/>
          <w:lang w:eastAsia="hu-HU"/>
        </w:rPr>
        <w:t xml:space="preserve">szóló </w:t>
      </w:r>
      <w:r w:rsidRPr="00FD4719">
        <w:rPr>
          <w:rFonts w:eastAsia="Times New Roman" w:cs="Times New Roman"/>
          <w:bCs/>
          <w:color w:val="000080"/>
          <w:szCs w:val="24"/>
          <w:lang w:eastAsia="hu-HU"/>
        </w:rPr>
        <w:t xml:space="preserve">2011. évi CXII. törvény </w:t>
      </w:r>
      <w:r w:rsidRPr="00FD4719">
        <w:rPr>
          <w:rFonts w:eastAsia="Times New Roman" w:cs="Times New Roman"/>
          <w:color w:val="000080"/>
          <w:szCs w:val="24"/>
          <w:lang w:eastAsia="hu-HU"/>
        </w:rPr>
        <w:t>rendelkezései szerint kezelje.</w:t>
      </w:r>
    </w:p>
    <w:p w:rsidR="00A90A5C" w:rsidRPr="00FD4719" w:rsidRDefault="00A90A5C" w:rsidP="00A90A5C">
      <w:pPr>
        <w:spacing w:after="0" w:line="240" w:lineRule="auto"/>
        <w:ind w:left="720"/>
        <w:contextualSpacing/>
        <w:rPr>
          <w:rFonts w:eastAsia="Times New Roman" w:cs="Times New Roman"/>
          <w:iCs/>
          <w:color w:val="000080"/>
          <w:szCs w:val="24"/>
          <w:lang w:eastAsia="hu-HU"/>
        </w:rPr>
      </w:pPr>
    </w:p>
    <w:p w:rsidR="00A90A5C" w:rsidRPr="00FD4719" w:rsidRDefault="00A90A5C" w:rsidP="00A90A5C">
      <w:pPr>
        <w:numPr>
          <w:ilvl w:val="0"/>
          <w:numId w:val="13"/>
        </w:numPr>
        <w:tabs>
          <w:tab w:val="left" w:pos="426"/>
        </w:tabs>
        <w:spacing w:after="0" w:line="240" w:lineRule="auto"/>
        <w:contextualSpacing/>
        <w:jc w:val="both"/>
        <w:rPr>
          <w:rFonts w:eastAsia="Times New Roman" w:cs="Times New Roman"/>
          <w:iCs/>
          <w:color w:val="000080"/>
          <w:szCs w:val="24"/>
          <w:lang w:eastAsia="hu-HU"/>
        </w:rPr>
      </w:pPr>
      <w:r w:rsidRPr="00FD4719">
        <w:rPr>
          <w:rFonts w:eastAsia="Times New Roman" w:cs="Times New Roman"/>
          <w:color w:val="000080"/>
          <w:szCs w:val="24"/>
          <w:lang w:eastAsia="hu-HU"/>
        </w:rPr>
        <w:t>Jelen szerződésben nem szabályozott kérdésekre a Polgári Törvénykönyvről szóló 2013. évi V. törvény szabályai az irányadók.</w:t>
      </w: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spacing w:after="0" w:line="240" w:lineRule="auto"/>
        <w:jc w:val="both"/>
        <w:rPr>
          <w:rFonts w:eastAsia="Times New Roman" w:cs="Times New Roman"/>
          <w:i/>
          <w:color w:val="000080"/>
          <w:szCs w:val="24"/>
          <w:lang w:eastAsia="hu-HU"/>
        </w:rPr>
      </w:pPr>
      <w:r w:rsidRPr="00FD4719">
        <w:rPr>
          <w:rFonts w:eastAsia="Times New Roman" w:cs="Times New Roman"/>
          <w:i/>
          <w:color w:val="000080"/>
          <w:szCs w:val="24"/>
          <w:lang w:eastAsia="hu-HU"/>
        </w:rPr>
        <w:t>Jelen okiratot, amely ... (....) oldalból és 1.)-14.) pontokból áll, elolvastuk, tartalmát megértettük, és azt, mint ügyleti akaratunkkal minden tekintetben megegyezőt, jóváhagyólag aláírtuk.</w:t>
      </w: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tabs>
          <w:tab w:val="left" w:pos="4962"/>
        </w:tabs>
        <w:spacing w:after="0" w:line="240" w:lineRule="auto"/>
        <w:rPr>
          <w:rFonts w:eastAsia="Times New Roman" w:cs="Times New Roman"/>
          <w:color w:val="000080"/>
          <w:szCs w:val="24"/>
          <w:lang w:eastAsia="hu-HU"/>
        </w:rPr>
      </w:pPr>
      <w:r w:rsidRPr="00FD4719">
        <w:rPr>
          <w:rFonts w:eastAsia="Times New Roman" w:cs="Times New Roman"/>
          <w:color w:val="000080"/>
          <w:szCs w:val="24"/>
          <w:lang w:eastAsia="hu-HU"/>
        </w:rPr>
        <w:t>Kelt: Veszprémben, 2025. ............................</w:t>
      </w:r>
      <w:r w:rsidRPr="00FD4719">
        <w:rPr>
          <w:rFonts w:eastAsia="Times New Roman" w:cs="Times New Roman"/>
          <w:color w:val="000080"/>
          <w:szCs w:val="24"/>
          <w:lang w:eastAsia="hu-HU"/>
        </w:rPr>
        <w:tab/>
        <w:t>Veszprémben, 2025. ............................</w:t>
      </w:r>
      <w:r w:rsidRPr="00FD4719">
        <w:rPr>
          <w:rFonts w:eastAsia="Times New Roman" w:cs="Times New Roman"/>
          <w:color w:val="000080"/>
          <w:szCs w:val="24"/>
          <w:lang w:eastAsia="hu-HU"/>
        </w:rPr>
        <w:tab/>
      </w:r>
      <w:r w:rsidRPr="00FD4719">
        <w:rPr>
          <w:rFonts w:eastAsia="Times New Roman" w:cs="Times New Roman"/>
          <w:color w:val="000080"/>
          <w:szCs w:val="24"/>
          <w:lang w:eastAsia="hu-HU"/>
        </w:rPr>
        <w:tab/>
      </w:r>
    </w:p>
    <w:p w:rsidR="00A90A5C" w:rsidRPr="00FD4719" w:rsidRDefault="00A90A5C" w:rsidP="00A90A5C">
      <w:pPr>
        <w:tabs>
          <w:tab w:val="left" w:pos="5245"/>
        </w:tabs>
        <w:spacing w:after="0" w:line="240" w:lineRule="auto"/>
        <w:jc w:val="both"/>
        <w:rPr>
          <w:rFonts w:eastAsia="Times New Roman" w:cs="Times New Roman"/>
          <w:color w:val="000080"/>
          <w:szCs w:val="24"/>
          <w:lang w:eastAsia="hu-HU"/>
        </w:rPr>
      </w:pPr>
    </w:p>
    <w:p w:rsidR="00A90A5C" w:rsidRPr="00FD4719" w:rsidRDefault="00A90A5C" w:rsidP="00A90A5C">
      <w:pPr>
        <w:tabs>
          <w:tab w:val="left" w:pos="5245"/>
        </w:tabs>
        <w:spacing w:after="0" w:line="240" w:lineRule="auto"/>
        <w:jc w:val="both"/>
        <w:rPr>
          <w:rFonts w:eastAsia="Times New Roman" w:cs="Times New Roman"/>
          <w:color w:val="000080"/>
          <w:szCs w:val="24"/>
          <w:lang w:eastAsia="hu-HU"/>
        </w:rPr>
      </w:pPr>
    </w:p>
    <w:p w:rsidR="00A90A5C" w:rsidRPr="00FD4719" w:rsidRDefault="00A90A5C" w:rsidP="00A90A5C">
      <w:pPr>
        <w:tabs>
          <w:tab w:val="left" w:pos="5245"/>
        </w:tabs>
        <w:spacing w:after="0" w:line="240" w:lineRule="auto"/>
        <w:jc w:val="both"/>
        <w:rPr>
          <w:rFonts w:eastAsia="Times New Roman" w:cs="Times New Roman"/>
          <w:color w:val="000080"/>
          <w:szCs w:val="24"/>
          <w:lang w:eastAsia="hu-HU"/>
        </w:rPr>
      </w:pPr>
    </w:p>
    <w:p w:rsidR="00A90A5C" w:rsidRPr="00FD4719" w:rsidRDefault="00A90A5C" w:rsidP="00A90A5C">
      <w:pPr>
        <w:tabs>
          <w:tab w:val="left" w:pos="5245"/>
        </w:tabs>
        <w:spacing w:after="0" w:line="240" w:lineRule="auto"/>
        <w:jc w:val="both"/>
        <w:rPr>
          <w:rFonts w:eastAsia="Times New Roman" w:cs="Times New Roman"/>
          <w:color w:val="000080"/>
          <w:szCs w:val="24"/>
          <w:lang w:eastAsia="hu-HU"/>
        </w:rPr>
      </w:pPr>
    </w:p>
    <w:p w:rsidR="00A90A5C" w:rsidRPr="00FD4719" w:rsidRDefault="00A90A5C" w:rsidP="00A90A5C">
      <w:pPr>
        <w:tabs>
          <w:tab w:val="center" w:pos="2268"/>
          <w:tab w:val="center" w:pos="6663"/>
        </w:tabs>
        <w:spacing w:after="0" w:line="240" w:lineRule="auto"/>
        <w:jc w:val="both"/>
        <w:rPr>
          <w:rFonts w:eastAsia="Times New Roman" w:cs="Times New Roman"/>
          <w:color w:val="000080"/>
          <w:szCs w:val="24"/>
          <w:lang w:eastAsia="hu-HU"/>
        </w:rPr>
      </w:pPr>
      <w:r w:rsidRPr="00FD4719">
        <w:rPr>
          <w:rFonts w:eastAsia="Times New Roman" w:cs="Times New Roman"/>
          <w:color w:val="000080"/>
          <w:szCs w:val="24"/>
          <w:lang w:eastAsia="hu-HU"/>
        </w:rPr>
        <w:tab/>
        <w:t>…………………….............……….</w:t>
      </w:r>
      <w:r w:rsidRPr="00FD4719">
        <w:rPr>
          <w:rFonts w:eastAsia="Times New Roman" w:cs="Times New Roman"/>
          <w:color w:val="000080"/>
          <w:szCs w:val="24"/>
          <w:lang w:eastAsia="hu-HU"/>
        </w:rPr>
        <w:tab/>
        <w:t>….…………………..……………….</w:t>
      </w:r>
    </w:p>
    <w:p w:rsidR="00A90A5C" w:rsidRPr="00FD4719" w:rsidRDefault="00A90A5C" w:rsidP="00A90A5C">
      <w:pPr>
        <w:tabs>
          <w:tab w:val="center" w:pos="2268"/>
          <w:tab w:val="center" w:pos="6663"/>
        </w:tabs>
        <w:spacing w:after="0" w:line="240" w:lineRule="auto"/>
        <w:jc w:val="both"/>
        <w:rPr>
          <w:rFonts w:eastAsia="Times New Roman" w:cs="Times New Roman"/>
          <w:b/>
          <w:color w:val="000080"/>
          <w:szCs w:val="24"/>
          <w:lang w:eastAsia="hu-HU"/>
        </w:rPr>
      </w:pPr>
      <w:r w:rsidRPr="00FD4719">
        <w:rPr>
          <w:rFonts w:eastAsia="Times New Roman" w:cs="Times New Roman"/>
          <w:b/>
          <w:color w:val="000080"/>
          <w:szCs w:val="24"/>
          <w:lang w:eastAsia="hu-HU"/>
        </w:rPr>
        <w:tab/>
        <w:t>Veszprém Megyei Jogú Város</w:t>
      </w:r>
      <w:r w:rsidRPr="00FD4719">
        <w:rPr>
          <w:rFonts w:eastAsia="Times New Roman" w:cs="Times New Roman"/>
          <w:b/>
          <w:color w:val="000080"/>
          <w:szCs w:val="24"/>
          <w:lang w:eastAsia="hu-HU"/>
        </w:rPr>
        <w:tab/>
      </w:r>
      <w:r w:rsidRPr="00FD4719">
        <w:rPr>
          <w:rFonts w:eastAsia="Times New Roman" w:cs="Times New Roman"/>
          <w:b/>
          <w:bCs/>
          <w:color w:val="000080"/>
          <w:szCs w:val="24"/>
          <w:lang w:eastAsia="hu-HU"/>
        </w:rPr>
        <w:t>"VKSZ" Zrt.</w:t>
      </w:r>
    </w:p>
    <w:p w:rsidR="00A90A5C" w:rsidRPr="00FD4719" w:rsidRDefault="00A90A5C" w:rsidP="00A90A5C">
      <w:pPr>
        <w:tabs>
          <w:tab w:val="center" w:pos="2268"/>
          <w:tab w:val="center" w:pos="6663"/>
        </w:tabs>
        <w:spacing w:after="0" w:line="240" w:lineRule="auto"/>
        <w:jc w:val="both"/>
        <w:rPr>
          <w:rFonts w:eastAsia="Times New Roman" w:cs="Times New Roman"/>
          <w:b/>
          <w:color w:val="000080"/>
          <w:szCs w:val="24"/>
          <w:lang w:eastAsia="hu-HU"/>
        </w:rPr>
      </w:pPr>
      <w:r w:rsidRPr="00FD4719">
        <w:rPr>
          <w:rFonts w:eastAsia="Times New Roman" w:cs="Times New Roman"/>
          <w:b/>
          <w:color w:val="000080"/>
          <w:szCs w:val="24"/>
          <w:lang w:eastAsia="hu-HU"/>
        </w:rPr>
        <w:tab/>
        <w:t xml:space="preserve">Önkormányzata </w:t>
      </w:r>
      <w:r w:rsidRPr="00FD4719">
        <w:rPr>
          <w:rFonts w:eastAsia="Times New Roman" w:cs="Times New Roman"/>
          <w:b/>
          <w:color w:val="000080"/>
          <w:szCs w:val="24"/>
          <w:lang w:eastAsia="hu-HU"/>
        </w:rPr>
        <w:tab/>
        <w:t>vagyonkezelésbe vevő</w:t>
      </w:r>
    </w:p>
    <w:p w:rsidR="00A90A5C" w:rsidRPr="00FD4719" w:rsidRDefault="00A90A5C" w:rsidP="00A90A5C">
      <w:pPr>
        <w:tabs>
          <w:tab w:val="center" w:pos="2268"/>
          <w:tab w:val="center" w:pos="6663"/>
        </w:tabs>
        <w:spacing w:after="0" w:line="240" w:lineRule="auto"/>
        <w:jc w:val="both"/>
        <w:rPr>
          <w:rFonts w:eastAsia="Times New Roman" w:cs="Times New Roman"/>
          <w:color w:val="000080"/>
          <w:szCs w:val="24"/>
          <w:lang w:eastAsia="hu-HU"/>
        </w:rPr>
      </w:pPr>
      <w:r w:rsidRPr="00FD4719">
        <w:rPr>
          <w:rFonts w:eastAsia="Times New Roman" w:cs="Times New Roman"/>
          <w:b/>
          <w:color w:val="000080"/>
          <w:szCs w:val="24"/>
          <w:lang w:eastAsia="hu-HU"/>
        </w:rPr>
        <w:tab/>
        <w:t>vagyonkezelésbe adó</w:t>
      </w:r>
      <w:r w:rsidRPr="00FD4719">
        <w:rPr>
          <w:rFonts w:eastAsia="Times New Roman" w:cs="Times New Roman"/>
          <w:b/>
          <w:color w:val="000080"/>
          <w:szCs w:val="24"/>
          <w:lang w:eastAsia="hu-HU"/>
        </w:rPr>
        <w:tab/>
      </w:r>
      <w:r w:rsidRPr="00FD4719">
        <w:rPr>
          <w:rFonts w:eastAsia="Times New Roman" w:cs="Times New Roman"/>
          <w:bCs/>
          <w:color w:val="000080"/>
          <w:szCs w:val="24"/>
          <w:lang w:eastAsia="hu-HU"/>
        </w:rPr>
        <w:t>képv.: Salga Balázs vezérigazgató</w:t>
      </w:r>
      <w:r w:rsidRPr="00FD4719">
        <w:rPr>
          <w:rFonts w:eastAsia="Times New Roman" w:cs="Times New Roman"/>
          <w:b/>
          <w:color w:val="000080"/>
          <w:szCs w:val="24"/>
          <w:lang w:eastAsia="hu-HU"/>
        </w:rPr>
        <w:tab/>
      </w:r>
      <w:r w:rsidRPr="00FD4719">
        <w:rPr>
          <w:rFonts w:eastAsia="Times New Roman" w:cs="Times New Roman"/>
          <w:color w:val="000080"/>
          <w:szCs w:val="24"/>
          <w:lang w:eastAsia="hu-HU"/>
        </w:rPr>
        <w:t xml:space="preserve"> </w:t>
      </w:r>
    </w:p>
    <w:p w:rsidR="00A90A5C" w:rsidRPr="00FD4719" w:rsidRDefault="00A90A5C" w:rsidP="00A90A5C">
      <w:pPr>
        <w:tabs>
          <w:tab w:val="center" w:pos="2268"/>
          <w:tab w:val="center" w:pos="6663"/>
        </w:tabs>
        <w:spacing w:after="0" w:line="240" w:lineRule="auto"/>
        <w:jc w:val="both"/>
        <w:rPr>
          <w:rFonts w:eastAsia="Times New Roman" w:cs="Times New Roman"/>
          <w:b/>
          <w:color w:val="000080"/>
          <w:szCs w:val="24"/>
          <w:lang w:eastAsia="hu-HU"/>
        </w:rPr>
      </w:pPr>
      <w:r w:rsidRPr="00FD4719">
        <w:rPr>
          <w:rFonts w:eastAsia="Times New Roman" w:cs="Times New Roman"/>
          <w:color w:val="000080"/>
          <w:szCs w:val="24"/>
          <w:lang w:eastAsia="hu-HU"/>
        </w:rPr>
        <w:tab/>
        <w:t>képv.: Porga Gyula polgármester</w:t>
      </w:r>
      <w:r w:rsidRPr="00FD4719">
        <w:rPr>
          <w:rFonts w:eastAsia="Times New Roman" w:cs="Times New Roman"/>
          <w:bCs/>
          <w:color w:val="000080"/>
          <w:szCs w:val="24"/>
          <w:lang w:eastAsia="hu-HU"/>
        </w:rPr>
        <w:t xml:space="preserve"> </w:t>
      </w:r>
      <w:r w:rsidRPr="00FD4719">
        <w:rPr>
          <w:rFonts w:eastAsia="Times New Roman" w:cs="Times New Roman"/>
          <w:bCs/>
          <w:color w:val="000080"/>
          <w:szCs w:val="24"/>
          <w:lang w:eastAsia="hu-HU"/>
        </w:rPr>
        <w:tab/>
      </w: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tabs>
          <w:tab w:val="left" w:pos="5245"/>
        </w:tabs>
        <w:spacing w:after="0" w:line="240" w:lineRule="auto"/>
        <w:jc w:val="both"/>
        <w:rPr>
          <w:rFonts w:eastAsia="Times New Roman" w:cs="Times New Roman"/>
          <w:color w:val="000080"/>
          <w:szCs w:val="24"/>
          <w:lang w:eastAsia="hu-HU"/>
        </w:rPr>
      </w:pPr>
      <w:r w:rsidRPr="00FD4719">
        <w:rPr>
          <w:rFonts w:eastAsia="Times New Roman" w:cs="Times New Roman"/>
          <w:color w:val="000080"/>
          <w:szCs w:val="24"/>
          <w:lang w:eastAsia="hu-HU"/>
        </w:rPr>
        <w:t>Jelen okiratot szerkesztettem és ellenjegyzem</w:t>
      </w:r>
    </w:p>
    <w:p w:rsidR="00A90A5C" w:rsidRPr="00FD4719" w:rsidRDefault="00A90A5C" w:rsidP="00A90A5C">
      <w:pPr>
        <w:tabs>
          <w:tab w:val="left" w:pos="5245"/>
        </w:tabs>
        <w:spacing w:after="0" w:line="240" w:lineRule="auto"/>
        <w:jc w:val="both"/>
        <w:rPr>
          <w:rFonts w:eastAsia="Times New Roman" w:cs="Times New Roman"/>
          <w:color w:val="000080"/>
          <w:szCs w:val="24"/>
          <w:lang w:eastAsia="hu-HU"/>
        </w:rPr>
      </w:pPr>
      <w:r w:rsidRPr="00FD4719">
        <w:rPr>
          <w:rFonts w:eastAsia="Times New Roman" w:cs="Times New Roman"/>
          <w:color w:val="000080"/>
          <w:szCs w:val="24"/>
          <w:lang w:eastAsia="hu-HU"/>
        </w:rPr>
        <w:t>Veszprémben, 2025.  ....................... napján:</w:t>
      </w:r>
      <w:r w:rsidRPr="00FD4719">
        <w:rPr>
          <w:rFonts w:eastAsia="Times New Roman" w:cs="Times New Roman"/>
          <w:color w:val="000080"/>
          <w:szCs w:val="24"/>
          <w:lang w:eastAsia="hu-HU"/>
        </w:rPr>
        <w:tab/>
      </w: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spacing w:after="0" w:line="240" w:lineRule="auto"/>
        <w:jc w:val="both"/>
        <w:rPr>
          <w:rFonts w:eastAsia="Times New Roman" w:cs="Times New Roman"/>
          <w:color w:val="000080"/>
          <w:szCs w:val="24"/>
          <w:lang w:eastAsia="hu-HU"/>
        </w:rPr>
      </w:pPr>
    </w:p>
    <w:p w:rsidR="00A90A5C" w:rsidRPr="00FD4719" w:rsidRDefault="00A90A5C" w:rsidP="00A90A5C">
      <w:pPr>
        <w:tabs>
          <w:tab w:val="center" w:pos="2268"/>
          <w:tab w:val="center" w:pos="6663"/>
        </w:tabs>
        <w:spacing w:after="0" w:line="240" w:lineRule="auto"/>
        <w:jc w:val="center"/>
        <w:rPr>
          <w:rFonts w:eastAsia="Times New Roman" w:cs="Times New Roman"/>
          <w:b/>
          <w:color w:val="000080"/>
          <w:szCs w:val="24"/>
          <w:lang w:eastAsia="hu-HU"/>
        </w:rPr>
      </w:pPr>
      <w:r w:rsidRPr="00FD4719">
        <w:rPr>
          <w:rFonts w:eastAsia="Times New Roman" w:cs="Times New Roman"/>
          <w:b/>
          <w:color w:val="000080"/>
          <w:szCs w:val="24"/>
          <w:lang w:eastAsia="hu-HU"/>
        </w:rPr>
        <w:t>dr. Mohos Gábor</w:t>
      </w:r>
    </w:p>
    <w:p w:rsidR="00A90A5C" w:rsidRPr="00FD4719" w:rsidRDefault="00A90A5C" w:rsidP="00A90A5C">
      <w:pPr>
        <w:tabs>
          <w:tab w:val="center" w:pos="2268"/>
          <w:tab w:val="center" w:pos="6663"/>
        </w:tabs>
        <w:spacing w:after="0" w:line="240" w:lineRule="auto"/>
        <w:jc w:val="center"/>
        <w:rPr>
          <w:rFonts w:eastAsia="Times New Roman" w:cs="Times New Roman"/>
          <w:color w:val="000080"/>
          <w:szCs w:val="24"/>
          <w:lang w:eastAsia="hu-HU"/>
        </w:rPr>
      </w:pPr>
      <w:r w:rsidRPr="00FD4719">
        <w:rPr>
          <w:rFonts w:eastAsia="Times New Roman" w:cs="Times New Roman"/>
          <w:color w:val="000080"/>
          <w:szCs w:val="24"/>
          <w:lang w:eastAsia="hu-HU"/>
        </w:rPr>
        <w:t>ügyvéd</w:t>
      </w:r>
    </w:p>
    <w:p w:rsidR="00A90A5C" w:rsidRPr="00FD4719" w:rsidRDefault="00A90A5C" w:rsidP="00A90A5C">
      <w:pPr>
        <w:tabs>
          <w:tab w:val="center" w:pos="2268"/>
          <w:tab w:val="center" w:pos="6663"/>
        </w:tabs>
        <w:spacing w:after="0" w:line="240" w:lineRule="auto"/>
        <w:jc w:val="center"/>
        <w:rPr>
          <w:rFonts w:ascii="Tahoma" w:eastAsia="Times New Roman" w:hAnsi="Tahoma" w:cs="Tahoma"/>
          <w:color w:val="000080"/>
          <w:szCs w:val="24"/>
          <w:lang w:eastAsia="hu-HU"/>
        </w:rPr>
      </w:pPr>
      <w:r w:rsidRPr="00FD4719">
        <w:rPr>
          <w:rFonts w:eastAsia="Times New Roman" w:cs="Times New Roman"/>
          <w:color w:val="000080"/>
          <w:szCs w:val="24"/>
          <w:lang w:eastAsia="hu-HU"/>
        </w:rPr>
        <w:t>KASZ: 36078181</w:t>
      </w:r>
    </w:p>
    <w:p w:rsidR="00A90A5C" w:rsidRPr="00FD4719" w:rsidRDefault="00A90A5C" w:rsidP="00A90A5C">
      <w:pPr>
        <w:spacing w:after="0" w:line="240" w:lineRule="auto"/>
        <w:rPr>
          <w:rFonts w:ascii="Tahoma" w:hAnsi="Tahoma" w:cs="Tahoma"/>
          <w:color w:val="000080"/>
        </w:rPr>
      </w:pPr>
    </w:p>
    <w:p w:rsidR="00A90A5C" w:rsidRPr="00FD4719" w:rsidRDefault="00A90A5C" w:rsidP="00A90A5C">
      <w:pPr>
        <w:rPr>
          <w:rFonts w:ascii="Tahoma" w:hAnsi="Tahoma" w:cs="Tahoma"/>
          <w:color w:val="000080"/>
        </w:rPr>
      </w:pPr>
    </w:p>
    <w:p w:rsidR="00A90A5C" w:rsidRPr="00FD4719" w:rsidRDefault="00A90A5C" w:rsidP="00A90A5C">
      <w:pPr>
        <w:spacing w:after="160" w:line="259" w:lineRule="auto"/>
        <w:rPr>
          <w:rFonts w:ascii="Tahoma" w:hAnsi="Tahoma" w:cs="Tahoma"/>
          <w:color w:val="000080"/>
        </w:rPr>
        <w:sectPr w:rsidR="00A90A5C" w:rsidRPr="00FD4719" w:rsidSect="004E448E">
          <w:footerReference w:type="default" r:id="rId5"/>
          <w:pgSz w:w="11906" w:h="16838"/>
          <w:pgMar w:top="851" w:right="1417" w:bottom="1417" w:left="1417" w:header="708" w:footer="708" w:gutter="0"/>
          <w:cols w:space="708"/>
          <w:titlePg/>
          <w:docGrid w:linePitch="360"/>
        </w:sectPr>
      </w:pPr>
      <w:r w:rsidRPr="00FD4719">
        <w:rPr>
          <w:rFonts w:ascii="Tahoma" w:hAnsi="Tahoma" w:cs="Tahoma"/>
          <w:color w:val="000080"/>
        </w:rPr>
        <w:br w:type="page"/>
      </w:r>
    </w:p>
    <w:p w:rsidR="00A90A5C" w:rsidRPr="00FD4719" w:rsidRDefault="00A90A5C" w:rsidP="00A90A5C">
      <w:pPr>
        <w:spacing w:after="160" w:line="259" w:lineRule="auto"/>
        <w:rPr>
          <w:rFonts w:eastAsia="Times New Roman" w:cs="Times New Roman"/>
          <w:color w:val="000080"/>
          <w:szCs w:val="24"/>
          <w:lang w:eastAsia="hu-HU"/>
        </w:rPr>
      </w:pPr>
      <w:r w:rsidRPr="00FD4719">
        <w:rPr>
          <w:rFonts w:eastAsia="Times New Roman" w:cs="Times New Roman"/>
          <w:color w:val="000080"/>
          <w:szCs w:val="24"/>
          <w:lang w:eastAsia="hu-HU"/>
        </w:rPr>
        <w:lastRenderedPageBreak/>
        <w:t>1. melléklet</w:t>
      </w:r>
    </w:p>
    <w:tbl>
      <w:tblPr>
        <w:tblW w:w="13783" w:type="dxa"/>
        <w:tblInd w:w="-10" w:type="dxa"/>
        <w:tblCellMar>
          <w:left w:w="70" w:type="dxa"/>
          <w:right w:w="70" w:type="dxa"/>
        </w:tblCellMar>
        <w:tblLook w:val="04A0" w:firstRow="1" w:lastRow="0" w:firstColumn="1" w:lastColumn="0" w:noHBand="0" w:noVBand="1"/>
      </w:tblPr>
      <w:tblGrid>
        <w:gridCol w:w="1152"/>
        <w:gridCol w:w="1185"/>
        <w:gridCol w:w="352"/>
        <w:gridCol w:w="1141"/>
        <w:gridCol w:w="1141"/>
        <w:gridCol w:w="838"/>
        <w:gridCol w:w="303"/>
        <w:gridCol w:w="1102"/>
        <w:gridCol w:w="39"/>
        <w:gridCol w:w="1228"/>
        <w:gridCol w:w="569"/>
        <w:gridCol w:w="401"/>
        <w:gridCol w:w="710"/>
        <w:gridCol w:w="425"/>
        <w:gridCol w:w="716"/>
        <w:gridCol w:w="388"/>
        <w:gridCol w:w="939"/>
        <w:gridCol w:w="38"/>
        <w:gridCol w:w="1087"/>
        <w:gridCol w:w="29"/>
      </w:tblGrid>
      <w:tr w:rsidR="00A90A5C" w:rsidRPr="00FD4719" w:rsidTr="009F3E64">
        <w:trPr>
          <w:gridAfter w:val="1"/>
          <w:wAfter w:w="29" w:type="dxa"/>
          <w:trHeight w:val="197"/>
        </w:trPr>
        <w:tc>
          <w:tcPr>
            <w:tcW w:w="5809" w:type="dxa"/>
            <w:gridSpan w:val="6"/>
            <w:tcBorders>
              <w:top w:val="single" w:sz="8" w:space="0" w:color="auto"/>
              <w:left w:val="single" w:sz="8" w:space="0" w:color="auto"/>
              <w:bottom w:val="single" w:sz="8" w:space="0" w:color="auto"/>
              <w:right w:val="nil"/>
            </w:tcBorders>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VKSZ Zrt., mint Vagyonkezelő</w:t>
            </w:r>
          </w:p>
        </w:tc>
        <w:tc>
          <w:tcPr>
            <w:tcW w:w="1405" w:type="dxa"/>
            <w:gridSpan w:val="2"/>
            <w:tcBorders>
              <w:top w:val="single" w:sz="8" w:space="0" w:color="auto"/>
              <w:left w:val="nil"/>
              <w:bottom w:val="single" w:sz="8" w:space="0" w:color="auto"/>
              <w:right w:val="single" w:sz="4" w:space="0" w:color="000000"/>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 </w:t>
            </w:r>
          </w:p>
        </w:tc>
        <w:tc>
          <w:tcPr>
            <w:tcW w:w="3372" w:type="dxa"/>
            <w:gridSpan w:val="6"/>
            <w:tcBorders>
              <w:top w:val="single" w:sz="8" w:space="0" w:color="auto"/>
              <w:left w:val="nil"/>
              <w:bottom w:val="single" w:sz="8" w:space="0" w:color="auto"/>
              <w:right w:val="single" w:sz="4" w:space="0" w:color="000000"/>
            </w:tcBorders>
            <w:shd w:val="clear" w:color="000000" w:fill="EBF1DE"/>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2023.01-12 hó</w:t>
            </w:r>
          </w:p>
        </w:tc>
        <w:tc>
          <w:tcPr>
            <w:tcW w:w="3168" w:type="dxa"/>
            <w:gridSpan w:val="5"/>
            <w:tcBorders>
              <w:top w:val="single" w:sz="8" w:space="0" w:color="auto"/>
              <w:left w:val="nil"/>
              <w:bottom w:val="single" w:sz="8" w:space="0" w:color="auto"/>
              <w:right w:val="single" w:sz="8" w:space="0" w:color="000000"/>
            </w:tcBorders>
            <w:shd w:val="clear" w:color="000000" w:fill="DAEEF3"/>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2025.01-12 hó</w:t>
            </w:r>
          </w:p>
        </w:tc>
      </w:tr>
      <w:tr w:rsidR="00A90A5C" w:rsidRPr="00FD4719" w:rsidTr="009F3E64">
        <w:trPr>
          <w:gridAfter w:val="1"/>
          <w:wAfter w:w="29" w:type="dxa"/>
          <w:trHeight w:val="197"/>
        </w:trPr>
        <w:tc>
          <w:tcPr>
            <w:tcW w:w="1152" w:type="dxa"/>
            <w:tcBorders>
              <w:top w:val="nil"/>
              <w:left w:val="single" w:sz="8" w:space="0" w:color="auto"/>
              <w:bottom w:val="single" w:sz="8" w:space="0" w:color="auto"/>
              <w:right w:val="nil"/>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NytSzámla</w:t>
            </w:r>
          </w:p>
        </w:tc>
        <w:tc>
          <w:tcPr>
            <w:tcW w:w="1185" w:type="dxa"/>
            <w:tcBorders>
              <w:top w:val="nil"/>
              <w:left w:val="single" w:sz="8" w:space="0" w:color="auto"/>
              <w:bottom w:val="single" w:sz="8" w:space="0" w:color="auto"/>
              <w:right w:val="single" w:sz="8" w:space="0" w:color="auto"/>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Leltárszám</w:t>
            </w:r>
          </w:p>
        </w:tc>
        <w:tc>
          <w:tcPr>
            <w:tcW w:w="3472" w:type="dxa"/>
            <w:gridSpan w:val="4"/>
            <w:tcBorders>
              <w:top w:val="nil"/>
              <w:left w:val="single" w:sz="8" w:space="0" w:color="auto"/>
              <w:bottom w:val="single" w:sz="8" w:space="0" w:color="auto"/>
              <w:right w:val="single" w:sz="8" w:space="0" w:color="auto"/>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Megnevezés (vagyonkezelt ingatlan)</w:t>
            </w:r>
          </w:p>
        </w:tc>
        <w:tc>
          <w:tcPr>
            <w:tcW w:w="1405" w:type="dxa"/>
            <w:gridSpan w:val="2"/>
            <w:tcBorders>
              <w:top w:val="nil"/>
              <w:left w:val="nil"/>
              <w:bottom w:val="single" w:sz="8" w:space="0" w:color="auto"/>
              <w:right w:val="single" w:sz="8" w:space="0" w:color="auto"/>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UTK</w:t>
            </w:r>
          </w:p>
        </w:tc>
        <w:tc>
          <w:tcPr>
            <w:tcW w:w="1267" w:type="dxa"/>
            <w:gridSpan w:val="2"/>
            <w:tcBorders>
              <w:top w:val="nil"/>
              <w:left w:val="nil"/>
              <w:bottom w:val="single" w:sz="8" w:space="0" w:color="auto"/>
              <w:right w:val="nil"/>
            </w:tcBorders>
            <w:shd w:val="clear" w:color="000000" w:fill="EBF1DE"/>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Bruttó</w:t>
            </w:r>
          </w:p>
        </w:tc>
        <w:tc>
          <w:tcPr>
            <w:tcW w:w="970" w:type="dxa"/>
            <w:gridSpan w:val="2"/>
            <w:tcBorders>
              <w:top w:val="nil"/>
              <w:left w:val="single" w:sz="8" w:space="0" w:color="auto"/>
              <w:bottom w:val="single" w:sz="8" w:space="0" w:color="auto"/>
              <w:right w:val="nil"/>
            </w:tcBorders>
            <w:shd w:val="clear" w:color="000000" w:fill="EBF1DE"/>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Écs</w:t>
            </w:r>
          </w:p>
        </w:tc>
        <w:tc>
          <w:tcPr>
            <w:tcW w:w="1135" w:type="dxa"/>
            <w:gridSpan w:val="2"/>
            <w:tcBorders>
              <w:top w:val="nil"/>
              <w:left w:val="single" w:sz="8" w:space="0" w:color="auto"/>
              <w:bottom w:val="single" w:sz="8" w:space="0" w:color="auto"/>
              <w:right w:val="nil"/>
            </w:tcBorders>
            <w:shd w:val="clear" w:color="000000" w:fill="EBF1DE"/>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Nettó</w:t>
            </w:r>
          </w:p>
        </w:tc>
        <w:tc>
          <w:tcPr>
            <w:tcW w:w="1104" w:type="dxa"/>
            <w:gridSpan w:val="2"/>
            <w:tcBorders>
              <w:top w:val="nil"/>
              <w:left w:val="single" w:sz="8" w:space="0" w:color="auto"/>
              <w:bottom w:val="single" w:sz="8" w:space="0" w:color="auto"/>
              <w:right w:val="nil"/>
            </w:tcBorders>
            <w:shd w:val="clear" w:color="000000" w:fill="DAEEF3"/>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Bruttó</w:t>
            </w:r>
          </w:p>
        </w:tc>
        <w:tc>
          <w:tcPr>
            <w:tcW w:w="977" w:type="dxa"/>
            <w:gridSpan w:val="2"/>
            <w:tcBorders>
              <w:top w:val="nil"/>
              <w:left w:val="single" w:sz="8" w:space="0" w:color="auto"/>
              <w:bottom w:val="single" w:sz="8" w:space="0" w:color="auto"/>
              <w:right w:val="nil"/>
            </w:tcBorders>
            <w:shd w:val="clear" w:color="000000" w:fill="DAEEF3"/>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Écs</w:t>
            </w:r>
          </w:p>
        </w:tc>
        <w:tc>
          <w:tcPr>
            <w:tcW w:w="1087" w:type="dxa"/>
            <w:tcBorders>
              <w:top w:val="nil"/>
              <w:left w:val="single" w:sz="8" w:space="0" w:color="auto"/>
              <w:bottom w:val="single" w:sz="8" w:space="0" w:color="auto"/>
              <w:right w:val="single" w:sz="8" w:space="0" w:color="auto"/>
            </w:tcBorders>
            <w:shd w:val="clear" w:color="000000" w:fill="DAEEF3"/>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Nettó</w:t>
            </w:r>
          </w:p>
        </w:tc>
      </w:tr>
      <w:tr w:rsidR="00A90A5C" w:rsidRPr="00FD4719" w:rsidTr="009F3E64">
        <w:trPr>
          <w:gridAfter w:val="1"/>
          <w:wAfter w:w="29" w:type="dxa"/>
          <w:trHeight w:val="188"/>
        </w:trPr>
        <w:tc>
          <w:tcPr>
            <w:tcW w:w="1152" w:type="dxa"/>
            <w:tcBorders>
              <w:top w:val="single" w:sz="4" w:space="0" w:color="000000"/>
              <w:left w:val="single" w:sz="8" w:space="0" w:color="auto"/>
              <w:bottom w:val="single" w:sz="4" w:space="0" w:color="000000"/>
              <w:right w:val="nil"/>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1251</w:t>
            </w:r>
          </w:p>
        </w:tc>
        <w:tc>
          <w:tcPr>
            <w:tcW w:w="1185" w:type="dxa"/>
            <w:tcBorders>
              <w:top w:val="nil"/>
              <w:left w:val="single" w:sz="8" w:space="0" w:color="auto"/>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UZLETEK-01</w:t>
            </w:r>
          </w:p>
        </w:tc>
        <w:tc>
          <w:tcPr>
            <w:tcW w:w="3472" w:type="dxa"/>
            <w:gridSpan w:val="4"/>
            <w:tcBorders>
              <w:top w:val="nil"/>
              <w:left w:val="single" w:sz="4" w:space="0" w:color="auto"/>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xml:space="preserve">Jutasi út 3.  4061/A üzlet,irodaépület </w:t>
            </w:r>
          </w:p>
        </w:tc>
        <w:tc>
          <w:tcPr>
            <w:tcW w:w="1405" w:type="dxa"/>
            <w:gridSpan w:val="2"/>
            <w:tcBorders>
              <w:top w:val="nil"/>
              <w:left w:val="nil"/>
              <w:bottom w:val="nil"/>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XVAGYUZLE</w:t>
            </w:r>
          </w:p>
        </w:tc>
        <w:tc>
          <w:tcPr>
            <w:tcW w:w="1267" w:type="dxa"/>
            <w:gridSpan w:val="2"/>
            <w:tcBorders>
              <w:top w:val="single" w:sz="4" w:space="0" w:color="000000"/>
              <w:left w:val="nil"/>
              <w:bottom w:val="single" w:sz="4" w:space="0" w:color="000000"/>
              <w:right w:val="single" w:sz="8" w:space="0" w:color="auto"/>
            </w:tcBorders>
            <w:shd w:val="clear" w:color="000000" w:fill="EBF1DE"/>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221 502 658</w:t>
            </w:r>
          </w:p>
        </w:tc>
        <w:tc>
          <w:tcPr>
            <w:tcW w:w="970" w:type="dxa"/>
            <w:gridSpan w:val="2"/>
            <w:tcBorders>
              <w:top w:val="single" w:sz="4" w:space="0" w:color="000000"/>
              <w:left w:val="single" w:sz="4" w:space="0" w:color="000000"/>
              <w:bottom w:val="single" w:sz="4" w:space="0" w:color="000000"/>
              <w:right w:val="single" w:sz="8" w:space="0" w:color="auto"/>
            </w:tcBorders>
            <w:shd w:val="clear" w:color="000000" w:fill="EBF1DE"/>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8 144 015</w:t>
            </w:r>
          </w:p>
        </w:tc>
        <w:tc>
          <w:tcPr>
            <w:tcW w:w="1135" w:type="dxa"/>
            <w:gridSpan w:val="2"/>
            <w:tcBorders>
              <w:top w:val="single" w:sz="4" w:space="0" w:color="000000"/>
              <w:left w:val="single" w:sz="4" w:space="0" w:color="000000"/>
              <w:bottom w:val="single" w:sz="4" w:space="0" w:color="000000"/>
              <w:right w:val="single" w:sz="8" w:space="0" w:color="auto"/>
            </w:tcBorders>
            <w:shd w:val="clear" w:color="000000" w:fill="EBF1DE"/>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213 358 643</w:t>
            </w:r>
          </w:p>
        </w:tc>
        <w:tc>
          <w:tcPr>
            <w:tcW w:w="1104" w:type="dxa"/>
            <w:gridSpan w:val="2"/>
            <w:tcBorders>
              <w:top w:val="single" w:sz="4" w:space="0" w:color="000000"/>
              <w:left w:val="single" w:sz="4" w:space="0" w:color="000000"/>
              <w:bottom w:val="single" w:sz="4" w:space="0" w:color="000000"/>
              <w:right w:val="single" w:sz="8" w:space="0" w:color="auto"/>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221 502 658</w:t>
            </w:r>
          </w:p>
        </w:tc>
        <w:tc>
          <w:tcPr>
            <w:tcW w:w="977" w:type="dxa"/>
            <w:gridSpan w:val="2"/>
            <w:tcBorders>
              <w:top w:val="single" w:sz="4" w:space="0" w:color="000000"/>
              <w:left w:val="single" w:sz="4" w:space="0" w:color="000000"/>
              <w:bottom w:val="single" w:sz="4" w:space="0" w:color="000000"/>
              <w:right w:val="single" w:sz="8" w:space="0" w:color="auto"/>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17 004 121</w:t>
            </w:r>
          </w:p>
        </w:tc>
        <w:tc>
          <w:tcPr>
            <w:tcW w:w="1087" w:type="dxa"/>
            <w:tcBorders>
              <w:top w:val="single" w:sz="4" w:space="0" w:color="000000"/>
              <w:left w:val="single" w:sz="4" w:space="0" w:color="000000"/>
              <w:bottom w:val="single" w:sz="4" w:space="0" w:color="000000"/>
              <w:right w:val="single" w:sz="8" w:space="0" w:color="auto"/>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204 498 537</w:t>
            </w:r>
          </w:p>
        </w:tc>
      </w:tr>
      <w:tr w:rsidR="00A90A5C" w:rsidRPr="00FD4719" w:rsidTr="009F3E64">
        <w:trPr>
          <w:gridAfter w:val="1"/>
          <w:wAfter w:w="29" w:type="dxa"/>
          <w:trHeight w:val="197"/>
        </w:trPr>
        <w:tc>
          <w:tcPr>
            <w:tcW w:w="1152" w:type="dxa"/>
            <w:tcBorders>
              <w:top w:val="nil"/>
              <w:left w:val="single" w:sz="8" w:space="0" w:color="auto"/>
              <w:bottom w:val="nil"/>
              <w:right w:val="nil"/>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1234</w:t>
            </w:r>
          </w:p>
        </w:tc>
        <w:tc>
          <w:tcPr>
            <w:tcW w:w="1185" w:type="dxa"/>
            <w:tcBorders>
              <w:top w:val="nil"/>
              <w:left w:val="single" w:sz="8" w:space="0" w:color="auto"/>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UZLETEK-01</w:t>
            </w:r>
          </w:p>
        </w:tc>
        <w:tc>
          <w:tcPr>
            <w:tcW w:w="3472" w:type="dxa"/>
            <w:gridSpan w:val="4"/>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Jutasi út 3. üzletek kazáncsere+kémény bélelés</w:t>
            </w:r>
          </w:p>
        </w:tc>
        <w:tc>
          <w:tcPr>
            <w:tcW w:w="1405" w:type="dxa"/>
            <w:gridSpan w:val="2"/>
            <w:tcBorders>
              <w:top w:val="single" w:sz="4" w:space="0" w:color="auto"/>
              <w:left w:val="nil"/>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XVALTUZLE</w:t>
            </w:r>
          </w:p>
        </w:tc>
        <w:tc>
          <w:tcPr>
            <w:tcW w:w="1267" w:type="dxa"/>
            <w:gridSpan w:val="2"/>
            <w:tcBorders>
              <w:top w:val="nil"/>
              <w:left w:val="nil"/>
              <w:bottom w:val="nil"/>
              <w:right w:val="nil"/>
            </w:tcBorders>
            <w:shd w:val="clear" w:color="000000" w:fill="EBF1DE"/>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w:t>
            </w:r>
          </w:p>
        </w:tc>
        <w:tc>
          <w:tcPr>
            <w:tcW w:w="970" w:type="dxa"/>
            <w:gridSpan w:val="2"/>
            <w:tcBorders>
              <w:top w:val="nil"/>
              <w:left w:val="single" w:sz="8" w:space="0" w:color="auto"/>
              <w:bottom w:val="single" w:sz="8" w:space="0" w:color="auto"/>
              <w:right w:val="nil"/>
            </w:tcBorders>
            <w:shd w:val="clear" w:color="000000" w:fill="EBF1DE"/>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w:t>
            </w:r>
          </w:p>
        </w:tc>
        <w:tc>
          <w:tcPr>
            <w:tcW w:w="1135" w:type="dxa"/>
            <w:gridSpan w:val="2"/>
            <w:tcBorders>
              <w:top w:val="nil"/>
              <w:left w:val="single" w:sz="8" w:space="0" w:color="auto"/>
              <w:bottom w:val="single" w:sz="8" w:space="0" w:color="auto"/>
              <w:right w:val="single" w:sz="8" w:space="0" w:color="auto"/>
            </w:tcBorders>
            <w:shd w:val="clear" w:color="000000" w:fill="EBF1DE"/>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w:t>
            </w:r>
          </w:p>
        </w:tc>
        <w:tc>
          <w:tcPr>
            <w:tcW w:w="1104" w:type="dxa"/>
            <w:gridSpan w:val="2"/>
            <w:tcBorders>
              <w:top w:val="nil"/>
              <w:left w:val="nil"/>
              <w:bottom w:val="nil"/>
              <w:right w:val="nil"/>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2 595 400</w:t>
            </w:r>
          </w:p>
        </w:tc>
        <w:tc>
          <w:tcPr>
            <w:tcW w:w="977" w:type="dxa"/>
            <w:gridSpan w:val="2"/>
            <w:tcBorders>
              <w:top w:val="nil"/>
              <w:left w:val="single" w:sz="8" w:space="0" w:color="auto"/>
              <w:bottom w:val="single" w:sz="8" w:space="0" w:color="auto"/>
              <w:right w:val="nil"/>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52 050</w:t>
            </w:r>
          </w:p>
        </w:tc>
        <w:tc>
          <w:tcPr>
            <w:tcW w:w="1087" w:type="dxa"/>
            <w:tcBorders>
              <w:top w:val="nil"/>
              <w:left w:val="single" w:sz="4" w:space="0" w:color="000000"/>
              <w:bottom w:val="single" w:sz="4" w:space="0" w:color="000000"/>
              <w:right w:val="single" w:sz="8" w:space="0" w:color="auto"/>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2 543 350</w:t>
            </w:r>
          </w:p>
        </w:tc>
      </w:tr>
      <w:tr w:rsidR="00A90A5C" w:rsidRPr="00FD4719" w:rsidTr="009F3E64">
        <w:trPr>
          <w:gridAfter w:val="1"/>
          <w:wAfter w:w="29" w:type="dxa"/>
          <w:trHeight w:val="197"/>
        </w:trPr>
        <w:tc>
          <w:tcPr>
            <w:tcW w:w="1152" w:type="dxa"/>
            <w:tcBorders>
              <w:top w:val="single" w:sz="8" w:space="0" w:color="auto"/>
              <w:left w:val="single" w:sz="8" w:space="0" w:color="auto"/>
              <w:bottom w:val="single" w:sz="8" w:space="0" w:color="auto"/>
              <w:right w:val="nil"/>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Összesen:</w:t>
            </w:r>
          </w:p>
        </w:tc>
        <w:tc>
          <w:tcPr>
            <w:tcW w:w="1185" w:type="dxa"/>
            <w:tcBorders>
              <w:top w:val="single" w:sz="8" w:space="0" w:color="auto"/>
              <w:left w:val="nil"/>
              <w:bottom w:val="single" w:sz="8" w:space="0" w:color="auto"/>
              <w:right w:val="nil"/>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 </w:t>
            </w:r>
          </w:p>
        </w:tc>
        <w:tc>
          <w:tcPr>
            <w:tcW w:w="3472" w:type="dxa"/>
            <w:gridSpan w:val="4"/>
            <w:tcBorders>
              <w:top w:val="single" w:sz="8" w:space="0" w:color="auto"/>
              <w:left w:val="nil"/>
              <w:bottom w:val="single" w:sz="8" w:space="0" w:color="auto"/>
              <w:right w:val="nil"/>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 </w:t>
            </w:r>
          </w:p>
        </w:tc>
        <w:tc>
          <w:tcPr>
            <w:tcW w:w="1405" w:type="dxa"/>
            <w:gridSpan w:val="2"/>
            <w:tcBorders>
              <w:top w:val="single" w:sz="8" w:space="0" w:color="auto"/>
              <w:left w:val="nil"/>
              <w:bottom w:val="single" w:sz="8" w:space="0" w:color="auto"/>
              <w:right w:val="nil"/>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 </w:t>
            </w:r>
          </w:p>
        </w:tc>
        <w:tc>
          <w:tcPr>
            <w:tcW w:w="1267" w:type="dxa"/>
            <w:gridSpan w:val="2"/>
            <w:tcBorders>
              <w:top w:val="single" w:sz="8" w:space="0" w:color="auto"/>
              <w:left w:val="single" w:sz="8" w:space="0" w:color="auto"/>
              <w:bottom w:val="single" w:sz="8" w:space="0" w:color="auto"/>
              <w:right w:val="nil"/>
            </w:tcBorders>
            <w:shd w:val="clear" w:color="000000" w:fill="EBF1DE"/>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221 502 658</w:t>
            </w:r>
          </w:p>
        </w:tc>
        <w:tc>
          <w:tcPr>
            <w:tcW w:w="970" w:type="dxa"/>
            <w:gridSpan w:val="2"/>
            <w:tcBorders>
              <w:top w:val="nil"/>
              <w:left w:val="single" w:sz="8" w:space="0" w:color="auto"/>
              <w:bottom w:val="single" w:sz="8" w:space="0" w:color="auto"/>
              <w:right w:val="nil"/>
            </w:tcBorders>
            <w:shd w:val="clear" w:color="000000" w:fill="EBF1DE"/>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8 144 015</w:t>
            </w:r>
          </w:p>
        </w:tc>
        <w:tc>
          <w:tcPr>
            <w:tcW w:w="1135" w:type="dxa"/>
            <w:gridSpan w:val="2"/>
            <w:tcBorders>
              <w:top w:val="nil"/>
              <w:left w:val="single" w:sz="8" w:space="0" w:color="auto"/>
              <w:bottom w:val="single" w:sz="8" w:space="0" w:color="auto"/>
              <w:right w:val="single" w:sz="8" w:space="0" w:color="auto"/>
            </w:tcBorders>
            <w:shd w:val="clear" w:color="000000" w:fill="EBF1DE"/>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213 358 643</w:t>
            </w:r>
          </w:p>
        </w:tc>
        <w:tc>
          <w:tcPr>
            <w:tcW w:w="1104" w:type="dxa"/>
            <w:gridSpan w:val="2"/>
            <w:tcBorders>
              <w:top w:val="single" w:sz="8" w:space="0" w:color="auto"/>
              <w:left w:val="nil"/>
              <w:bottom w:val="single" w:sz="8" w:space="0" w:color="auto"/>
              <w:right w:val="nil"/>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224 098 058</w:t>
            </w:r>
          </w:p>
        </w:tc>
        <w:tc>
          <w:tcPr>
            <w:tcW w:w="977" w:type="dxa"/>
            <w:gridSpan w:val="2"/>
            <w:tcBorders>
              <w:top w:val="nil"/>
              <w:left w:val="single" w:sz="8" w:space="0" w:color="auto"/>
              <w:bottom w:val="single" w:sz="8" w:space="0" w:color="auto"/>
              <w:right w:val="nil"/>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17 056 171</w:t>
            </w:r>
          </w:p>
        </w:tc>
        <w:tc>
          <w:tcPr>
            <w:tcW w:w="1087" w:type="dxa"/>
            <w:tcBorders>
              <w:top w:val="single" w:sz="8" w:space="0" w:color="auto"/>
              <w:left w:val="single" w:sz="8" w:space="0" w:color="auto"/>
              <w:bottom w:val="single" w:sz="8" w:space="0" w:color="auto"/>
              <w:right w:val="single" w:sz="8" w:space="0" w:color="auto"/>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207 041 887</w:t>
            </w:r>
          </w:p>
        </w:tc>
      </w:tr>
      <w:tr w:rsidR="00A90A5C" w:rsidRPr="00FD4719" w:rsidTr="009F3E64">
        <w:trPr>
          <w:gridAfter w:val="1"/>
          <w:wAfter w:w="29" w:type="dxa"/>
          <w:trHeight w:val="197"/>
        </w:trPr>
        <w:tc>
          <w:tcPr>
            <w:tcW w:w="1152" w:type="dxa"/>
            <w:tcBorders>
              <w:top w:val="nil"/>
              <w:left w:val="single" w:sz="8" w:space="0" w:color="auto"/>
              <w:bottom w:val="single" w:sz="8" w:space="0" w:color="auto"/>
              <w:right w:val="nil"/>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w:t>
            </w:r>
          </w:p>
        </w:tc>
        <w:tc>
          <w:tcPr>
            <w:tcW w:w="1185" w:type="dxa"/>
            <w:tcBorders>
              <w:top w:val="nil"/>
              <w:left w:val="nil"/>
              <w:bottom w:val="single" w:sz="8" w:space="0" w:color="auto"/>
              <w:right w:val="nil"/>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w:t>
            </w:r>
          </w:p>
        </w:tc>
        <w:tc>
          <w:tcPr>
            <w:tcW w:w="3472" w:type="dxa"/>
            <w:gridSpan w:val="4"/>
            <w:tcBorders>
              <w:top w:val="nil"/>
              <w:left w:val="nil"/>
              <w:bottom w:val="single" w:sz="8" w:space="0" w:color="auto"/>
              <w:right w:val="nil"/>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w:t>
            </w:r>
          </w:p>
        </w:tc>
        <w:tc>
          <w:tcPr>
            <w:tcW w:w="1405" w:type="dxa"/>
            <w:gridSpan w:val="2"/>
            <w:tcBorders>
              <w:top w:val="nil"/>
              <w:left w:val="nil"/>
              <w:bottom w:val="single" w:sz="8" w:space="0" w:color="auto"/>
              <w:right w:val="nil"/>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w:t>
            </w:r>
          </w:p>
        </w:tc>
        <w:tc>
          <w:tcPr>
            <w:tcW w:w="1267" w:type="dxa"/>
            <w:gridSpan w:val="2"/>
            <w:tcBorders>
              <w:top w:val="nil"/>
              <w:left w:val="nil"/>
              <w:bottom w:val="single" w:sz="8" w:space="0" w:color="auto"/>
              <w:right w:val="nil"/>
            </w:tcBorders>
            <w:shd w:val="clear" w:color="000000" w:fill="EBF1DE"/>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221 502 658</w:t>
            </w:r>
          </w:p>
        </w:tc>
        <w:tc>
          <w:tcPr>
            <w:tcW w:w="970" w:type="dxa"/>
            <w:gridSpan w:val="2"/>
            <w:tcBorders>
              <w:top w:val="nil"/>
              <w:left w:val="nil"/>
              <w:bottom w:val="single" w:sz="8" w:space="0" w:color="auto"/>
              <w:right w:val="nil"/>
            </w:tcBorders>
            <w:shd w:val="clear" w:color="000000" w:fill="EBF1DE"/>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8 144 015</w:t>
            </w:r>
          </w:p>
        </w:tc>
        <w:tc>
          <w:tcPr>
            <w:tcW w:w="1135" w:type="dxa"/>
            <w:gridSpan w:val="2"/>
            <w:tcBorders>
              <w:top w:val="nil"/>
              <w:left w:val="nil"/>
              <w:bottom w:val="single" w:sz="8" w:space="0" w:color="auto"/>
              <w:right w:val="nil"/>
            </w:tcBorders>
            <w:shd w:val="clear" w:color="000000" w:fill="EBF1DE"/>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213 358 643</w:t>
            </w:r>
          </w:p>
        </w:tc>
        <w:tc>
          <w:tcPr>
            <w:tcW w:w="1104" w:type="dxa"/>
            <w:gridSpan w:val="2"/>
            <w:tcBorders>
              <w:top w:val="nil"/>
              <w:left w:val="nil"/>
              <w:bottom w:val="single" w:sz="8" w:space="0" w:color="auto"/>
              <w:right w:val="nil"/>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224 098 058</w:t>
            </w:r>
          </w:p>
        </w:tc>
        <w:tc>
          <w:tcPr>
            <w:tcW w:w="977" w:type="dxa"/>
            <w:gridSpan w:val="2"/>
            <w:tcBorders>
              <w:top w:val="nil"/>
              <w:left w:val="nil"/>
              <w:bottom w:val="single" w:sz="8" w:space="0" w:color="auto"/>
              <w:right w:val="nil"/>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17 056 171</w:t>
            </w:r>
          </w:p>
        </w:tc>
        <w:tc>
          <w:tcPr>
            <w:tcW w:w="1087" w:type="dxa"/>
            <w:tcBorders>
              <w:top w:val="nil"/>
              <w:left w:val="nil"/>
              <w:bottom w:val="single" w:sz="8" w:space="0" w:color="auto"/>
              <w:right w:val="single" w:sz="8" w:space="0" w:color="auto"/>
            </w:tcBorders>
            <w:shd w:val="clear" w:color="000000" w:fill="DAEEF3"/>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207 041 887</w:t>
            </w:r>
          </w:p>
        </w:tc>
      </w:tr>
      <w:tr w:rsidR="00A90A5C" w:rsidRPr="00FD4719" w:rsidTr="009F3E64">
        <w:trPr>
          <w:trHeight w:val="189"/>
        </w:trPr>
        <w:tc>
          <w:tcPr>
            <w:tcW w:w="3830" w:type="dxa"/>
            <w:gridSpan w:val="4"/>
            <w:tcBorders>
              <w:top w:val="nil"/>
              <w:left w:val="nil"/>
              <w:bottom w:val="nil"/>
              <w:right w:val="nil"/>
            </w:tcBorders>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Kötelezettség elszámolás</w:t>
            </w:r>
          </w:p>
        </w:tc>
        <w:tc>
          <w:tcPr>
            <w:tcW w:w="1141" w:type="dxa"/>
            <w:tcBorders>
              <w:top w:val="nil"/>
              <w:left w:val="nil"/>
              <w:bottom w:val="nil"/>
              <w:right w:val="nil"/>
            </w:tcBorders>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p>
        </w:tc>
        <w:tc>
          <w:tcPr>
            <w:tcW w:w="1141" w:type="dxa"/>
            <w:gridSpan w:val="2"/>
            <w:tcBorders>
              <w:top w:val="nil"/>
              <w:left w:val="nil"/>
              <w:bottom w:val="nil"/>
              <w:right w:val="nil"/>
            </w:tcBorders>
            <w:noWrap/>
            <w:vAlign w:val="bottom"/>
            <w:hideMark/>
          </w:tcPr>
          <w:p w:rsidR="00A90A5C" w:rsidRPr="00FD4719" w:rsidRDefault="00A90A5C" w:rsidP="009F3E64">
            <w:pPr>
              <w:spacing w:after="0" w:line="240" w:lineRule="auto"/>
              <w:rPr>
                <w:rFonts w:eastAsia="Times New Roman" w:cs="Times New Roman"/>
                <w:color w:val="000080"/>
                <w:sz w:val="20"/>
                <w:szCs w:val="20"/>
                <w:lang w:eastAsia="hu-HU"/>
              </w:rPr>
            </w:pPr>
          </w:p>
        </w:tc>
        <w:tc>
          <w:tcPr>
            <w:tcW w:w="1141" w:type="dxa"/>
            <w:gridSpan w:val="2"/>
            <w:tcBorders>
              <w:top w:val="nil"/>
              <w:left w:val="nil"/>
              <w:bottom w:val="nil"/>
              <w:right w:val="nil"/>
            </w:tcBorders>
            <w:noWrap/>
            <w:vAlign w:val="bottom"/>
            <w:hideMark/>
          </w:tcPr>
          <w:p w:rsidR="00A90A5C" w:rsidRPr="00FD4719" w:rsidRDefault="00A90A5C" w:rsidP="009F3E64">
            <w:pPr>
              <w:spacing w:after="0" w:line="240" w:lineRule="auto"/>
              <w:rPr>
                <w:rFonts w:eastAsia="Times New Roman" w:cs="Times New Roman"/>
                <w:color w:val="000080"/>
                <w:sz w:val="20"/>
                <w:szCs w:val="20"/>
                <w:lang w:eastAsia="hu-HU"/>
              </w:rPr>
            </w:pPr>
          </w:p>
        </w:tc>
        <w:tc>
          <w:tcPr>
            <w:tcW w:w="1797" w:type="dxa"/>
            <w:gridSpan w:val="2"/>
            <w:tcBorders>
              <w:top w:val="nil"/>
              <w:left w:val="nil"/>
              <w:bottom w:val="nil"/>
              <w:right w:val="nil"/>
            </w:tcBorders>
            <w:noWrap/>
            <w:vAlign w:val="bottom"/>
            <w:hideMark/>
          </w:tcPr>
          <w:p w:rsidR="00A90A5C" w:rsidRPr="00FD4719" w:rsidRDefault="00A90A5C" w:rsidP="009F3E64">
            <w:pPr>
              <w:spacing w:after="0" w:line="240" w:lineRule="auto"/>
              <w:rPr>
                <w:rFonts w:eastAsia="Times New Roman" w:cs="Times New Roman"/>
                <w:color w:val="000080"/>
                <w:sz w:val="20"/>
                <w:szCs w:val="20"/>
                <w:lang w:eastAsia="hu-HU"/>
              </w:rPr>
            </w:pPr>
          </w:p>
        </w:tc>
        <w:tc>
          <w:tcPr>
            <w:tcW w:w="1111" w:type="dxa"/>
            <w:gridSpan w:val="2"/>
            <w:tcBorders>
              <w:top w:val="nil"/>
              <w:left w:val="nil"/>
              <w:bottom w:val="nil"/>
              <w:right w:val="nil"/>
            </w:tcBorders>
            <w:noWrap/>
            <w:vAlign w:val="bottom"/>
            <w:hideMark/>
          </w:tcPr>
          <w:p w:rsidR="00A90A5C" w:rsidRPr="00FD4719" w:rsidRDefault="00A90A5C" w:rsidP="009F3E64">
            <w:pPr>
              <w:spacing w:after="0" w:line="240" w:lineRule="auto"/>
              <w:rPr>
                <w:rFonts w:eastAsia="Times New Roman" w:cs="Times New Roman"/>
                <w:color w:val="000080"/>
                <w:sz w:val="20"/>
                <w:szCs w:val="20"/>
                <w:lang w:eastAsia="hu-HU"/>
              </w:rPr>
            </w:pPr>
          </w:p>
        </w:tc>
        <w:tc>
          <w:tcPr>
            <w:tcW w:w="1141" w:type="dxa"/>
            <w:gridSpan w:val="2"/>
            <w:tcBorders>
              <w:top w:val="nil"/>
              <w:left w:val="nil"/>
              <w:bottom w:val="nil"/>
              <w:right w:val="nil"/>
            </w:tcBorders>
            <w:noWrap/>
            <w:vAlign w:val="bottom"/>
            <w:hideMark/>
          </w:tcPr>
          <w:p w:rsidR="00A90A5C" w:rsidRPr="00FD4719" w:rsidRDefault="00A90A5C" w:rsidP="009F3E64">
            <w:pPr>
              <w:spacing w:after="0" w:line="240" w:lineRule="auto"/>
              <w:rPr>
                <w:rFonts w:eastAsia="Times New Roman" w:cs="Times New Roman"/>
                <w:color w:val="000080"/>
                <w:sz w:val="20"/>
                <w:szCs w:val="20"/>
                <w:lang w:eastAsia="hu-HU"/>
              </w:rPr>
            </w:pPr>
          </w:p>
        </w:tc>
        <w:tc>
          <w:tcPr>
            <w:tcW w:w="1327" w:type="dxa"/>
            <w:gridSpan w:val="2"/>
            <w:tcBorders>
              <w:top w:val="nil"/>
              <w:left w:val="nil"/>
              <w:bottom w:val="nil"/>
              <w:right w:val="nil"/>
            </w:tcBorders>
            <w:noWrap/>
            <w:vAlign w:val="bottom"/>
            <w:hideMark/>
          </w:tcPr>
          <w:p w:rsidR="00A90A5C" w:rsidRPr="00FD4719" w:rsidRDefault="00A90A5C" w:rsidP="009F3E64">
            <w:pPr>
              <w:spacing w:after="0" w:line="240" w:lineRule="auto"/>
              <w:rPr>
                <w:rFonts w:eastAsia="Times New Roman" w:cs="Times New Roman"/>
                <w:color w:val="000080"/>
                <w:sz w:val="20"/>
                <w:szCs w:val="20"/>
                <w:lang w:eastAsia="hu-HU"/>
              </w:rPr>
            </w:pPr>
          </w:p>
        </w:tc>
        <w:tc>
          <w:tcPr>
            <w:tcW w:w="1154" w:type="dxa"/>
            <w:gridSpan w:val="3"/>
            <w:tcBorders>
              <w:top w:val="nil"/>
              <w:left w:val="nil"/>
              <w:bottom w:val="nil"/>
              <w:right w:val="nil"/>
            </w:tcBorders>
            <w:noWrap/>
            <w:vAlign w:val="bottom"/>
            <w:hideMark/>
          </w:tcPr>
          <w:p w:rsidR="00A90A5C" w:rsidRPr="00FD4719" w:rsidRDefault="00A90A5C" w:rsidP="009F3E64">
            <w:pPr>
              <w:spacing w:after="0" w:line="240" w:lineRule="auto"/>
              <w:rPr>
                <w:rFonts w:eastAsia="Times New Roman" w:cs="Times New Roman"/>
                <w:color w:val="000080"/>
                <w:sz w:val="20"/>
                <w:szCs w:val="20"/>
                <w:lang w:eastAsia="hu-HU"/>
              </w:rPr>
            </w:pPr>
          </w:p>
        </w:tc>
      </w:tr>
      <w:tr w:rsidR="00A90A5C" w:rsidRPr="00FD4719" w:rsidTr="009F3E64">
        <w:trPr>
          <w:trHeight w:val="330"/>
        </w:trPr>
        <w:tc>
          <w:tcPr>
            <w:tcW w:w="2689" w:type="dxa"/>
            <w:gridSpan w:val="3"/>
            <w:tcBorders>
              <w:top w:val="single" w:sz="4" w:space="0" w:color="auto"/>
              <w:left w:val="single" w:sz="4" w:space="0" w:color="auto"/>
              <w:bottom w:val="single" w:sz="4" w:space="0" w:color="auto"/>
              <w:right w:val="single" w:sz="4" w:space="0" w:color="auto"/>
            </w:tcBorders>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Jutasi u.3., 4061/A hrsz.üzlet, irodaépültet vagyonkezelői jog</w:t>
            </w:r>
          </w:p>
        </w:tc>
        <w:tc>
          <w:tcPr>
            <w:tcW w:w="1141" w:type="dxa"/>
            <w:tcBorders>
              <w:top w:val="single" w:sz="4" w:space="0" w:color="auto"/>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2022.01.01</w:t>
            </w:r>
          </w:p>
        </w:tc>
        <w:tc>
          <w:tcPr>
            <w:tcW w:w="1141" w:type="dxa"/>
            <w:tcBorders>
              <w:top w:val="single" w:sz="4" w:space="0" w:color="auto"/>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2025.01.01</w:t>
            </w:r>
          </w:p>
        </w:tc>
        <w:tc>
          <w:tcPr>
            <w:tcW w:w="1141" w:type="dxa"/>
            <w:gridSpan w:val="2"/>
            <w:tcBorders>
              <w:top w:val="single" w:sz="4" w:space="0" w:color="auto"/>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2025.01.01</w:t>
            </w:r>
          </w:p>
        </w:tc>
        <w:tc>
          <w:tcPr>
            <w:tcW w:w="1141" w:type="dxa"/>
            <w:gridSpan w:val="2"/>
            <w:tcBorders>
              <w:top w:val="single" w:sz="4" w:space="0" w:color="auto"/>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2025.01.01</w:t>
            </w:r>
          </w:p>
        </w:tc>
        <w:tc>
          <w:tcPr>
            <w:tcW w:w="1797" w:type="dxa"/>
            <w:gridSpan w:val="2"/>
            <w:tcBorders>
              <w:top w:val="single" w:sz="4" w:space="0" w:color="auto"/>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2025</w:t>
            </w:r>
          </w:p>
        </w:tc>
        <w:tc>
          <w:tcPr>
            <w:tcW w:w="1111" w:type="dxa"/>
            <w:gridSpan w:val="2"/>
            <w:tcBorders>
              <w:top w:val="single" w:sz="4" w:space="0" w:color="auto"/>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2025</w:t>
            </w:r>
          </w:p>
        </w:tc>
        <w:tc>
          <w:tcPr>
            <w:tcW w:w="1141" w:type="dxa"/>
            <w:gridSpan w:val="2"/>
            <w:tcBorders>
              <w:top w:val="single" w:sz="4" w:space="0" w:color="auto"/>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2025.12.31</w:t>
            </w:r>
          </w:p>
        </w:tc>
        <w:tc>
          <w:tcPr>
            <w:tcW w:w="1327" w:type="dxa"/>
            <w:gridSpan w:val="2"/>
            <w:tcBorders>
              <w:top w:val="single" w:sz="4" w:space="0" w:color="auto"/>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2025.12.31</w:t>
            </w:r>
          </w:p>
        </w:tc>
        <w:tc>
          <w:tcPr>
            <w:tcW w:w="1154" w:type="dxa"/>
            <w:gridSpan w:val="3"/>
            <w:tcBorders>
              <w:top w:val="single" w:sz="4" w:space="0" w:color="auto"/>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2025.12.31</w:t>
            </w:r>
          </w:p>
        </w:tc>
      </w:tr>
      <w:tr w:rsidR="00A90A5C" w:rsidRPr="00FD4719" w:rsidTr="009F3E64">
        <w:trPr>
          <w:trHeight w:val="189"/>
        </w:trPr>
        <w:tc>
          <w:tcPr>
            <w:tcW w:w="2689" w:type="dxa"/>
            <w:gridSpan w:val="3"/>
            <w:tcBorders>
              <w:top w:val="nil"/>
              <w:left w:val="single" w:sz="4" w:space="0" w:color="auto"/>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w:t>
            </w:r>
          </w:p>
        </w:tc>
        <w:tc>
          <w:tcPr>
            <w:tcW w:w="1141"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Bruttó érték</w:t>
            </w:r>
          </w:p>
        </w:tc>
        <w:tc>
          <w:tcPr>
            <w:tcW w:w="1141"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Bruttó érték</w:t>
            </w:r>
          </w:p>
        </w:tc>
        <w:tc>
          <w:tcPr>
            <w:tcW w:w="114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Halm. Écs</w:t>
            </w:r>
          </w:p>
        </w:tc>
        <w:tc>
          <w:tcPr>
            <w:tcW w:w="114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Nettó érték</w:t>
            </w:r>
          </w:p>
        </w:tc>
        <w:tc>
          <w:tcPr>
            <w:tcW w:w="1797"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beszerzés/felújítás</w:t>
            </w:r>
          </w:p>
        </w:tc>
        <w:tc>
          <w:tcPr>
            <w:tcW w:w="111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xml:space="preserve"> terv sz.écs</w:t>
            </w:r>
          </w:p>
        </w:tc>
        <w:tc>
          <w:tcPr>
            <w:tcW w:w="1141" w:type="dxa"/>
            <w:gridSpan w:val="2"/>
            <w:tcBorders>
              <w:top w:val="nil"/>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bruttó</w:t>
            </w:r>
          </w:p>
        </w:tc>
        <w:tc>
          <w:tcPr>
            <w:tcW w:w="1327" w:type="dxa"/>
            <w:gridSpan w:val="2"/>
            <w:tcBorders>
              <w:top w:val="nil"/>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h.écs</w:t>
            </w:r>
          </w:p>
        </w:tc>
        <w:tc>
          <w:tcPr>
            <w:tcW w:w="1154" w:type="dxa"/>
            <w:gridSpan w:val="3"/>
            <w:tcBorders>
              <w:top w:val="nil"/>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nettó</w:t>
            </w:r>
          </w:p>
        </w:tc>
      </w:tr>
      <w:tr w:rsidR="00A90A5C" w:rsidRPr="00FD4719" w:rsidTr="009F3E64">
        <w:trPr>
          <w:trHeight w:val="189"/>
        </w:trPr>
        <w:tc>
          <w:tcPr>
            <w:tcW w:w="2689" w:type="dxa"/>
            <w:gridSpan w:val="3"/>
            <w:tcBorders>
              <w:top w:val="nil"/>
              <w:left w:val="single" w:sz="4" w:space="0" w:color="auto"/>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XVAGYUZLE</w:t>
            </w:r>
          </w:p>
        </w:tc>
        <w:tc>
          <w:tcPr>
            <w:tcW w:w="1141"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221 502 658</w:t>
            </w:r>
          </w:p>
        </w:tc>
        <w:tc>
          <w:tcPr>
            <w:tcW w:w="1141"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221 502 658</w:t>
            </w:r>
          </w:p>
        </w:tc>
        <w:tc>
          <w:tcPr>
            <w:tcW w:w="114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12 574 068</w:t>
            </w:r>
          </w:p>
        </w:tc>
        <w:tc>
          <w:tcPr>
            <w:tcW w:w="114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208 928 590</w:t>
            </w:r>
          </w:p>
        </w:tc>
        <w:tc>
          <w:tcPr>
            <w:tcW w:w="1797"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0</w:t>
            </w:r>
          </w:p>
        </w:tc>
        <w:tc>
          <w:tcPr>
            <w:tcW w:w="111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4 430 053</w:t>
            </w:r>
          </w:p>
        </w:tc>
        <w:tc>
          <w:tcPr>
            <w:tcW w:w="1141" w:type="dxa"/>
            <w:gridSpan w:val="2"/>
            <w:tcBorders>
              <w:top w:val="nil"/>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221 502 658</w:t>
            </w:r>
          </w:p>
        </w:tc>
        <w:tc>
          <w:tcPr>
            <w:tcW w:w="1327" w:type="dxa"/>
            <w:gridSpan w:val="2"/>
            <w:tcBorders>
              <w:top w:val="nil"/>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17 004 121</w:t>
            </w:r>
          </w:p>
        </w:tc>
        <w:tc>
          <w:tcPr>
            <w:tcW w:w="1154" w:type="dxa"/>
            <w:gridSpan w:val="3"/>
            <w:tcBorders>
              <w:top w:val="nil"/>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204 498 537</w:t>
            </w:r>
          </w:p>
        </w:tc>
      </w:tr>
      <w:tr w:rsidR="00A90A5C" w:rsidRPr="00FD4719" w:rsidTr="009F3E64">
        <w:trPr>
          <w:trHeight w:val="189"/>
        </w:trPr>
        <w:tc>
          <w:tcPr>
            <w:tcW w:w="2689" w:type="dxa"/>
            <w:gridSpan w:val="3"/>
            <w:tcBorders>
              <w:top w:val="nil"/>
              <w:left w:val="single" w:sz="4" w:space="0" w:color="auto"/>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XVALTUZLE</w:t>
            </w:r>
          </w:p>
        </w:tc>
        <w:tc>
          <w:tcPr>
            <w:tcW w:w="1141"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w:t>
            </w:r>
          </w:p>
        </w:tc>
        <w:tc>
          <w:tcPr>
            <w:tcW w:w="1141"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0</w:t>
            </w:r>
          </w:p>
        </w:tc>
        <w:tc>
          <w:tcPr>
            <w:tcW w:w="114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0</w:t>
            </w:r>
          </w:p>
        </w:tc>
        <w:tc>
          <w:tcPr>
            <w:tcW w:w="114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0</w:t>
            </w:r>
          </w:p>
        </w:tc>
        <w:tc>
          <w:tcPr>
            <w:tcW w:w="1797"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2 595 400</w:t>
            </w:r>
          </w:p>
        </w:tc>
        <w:tc>
          <w:tcPr>
            <w:tcW w:w="111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52 050</w:t>
            </w:r>
          </w:p>
        </w:tc>
        <w:tc>
          <w:tcPr>
            <w:tcW w:w="1141" w:type="dxa"/>
            <w:gridSpan w:val="2"/>
            <w:tcBorders>
              <w:top w:val="nil"/>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2 595 400</w:t>
            </w:r>
          </w:p>
        </w:tc>
        <w:tc>
          <w:tcPr>
            <w:tcW w:w="1327" w:type="dxa"/>
            <w:gridSpan w:val="2"/>
            <w:tcBorders>
              <w:top w:val="nil"/>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52 050</w:t>
            </w:r>
          </w:p>
        </w:tc>
        <w:tc>
          <w:tcPr>
            <w:tcW w:w="1154" w:type="dxa"/>
            <w:gridSpan w:val="3"/>
            <w:tcBorders>
              <w:top w:val="nil"/>
              <w:left w:val="nil"/>
              <w:bottom w:val="single" w:sz="4" w:space="0" w:color="auto"/>
              <w:right w:val="single" w:sz="4" w:space="0" w:color="auto"/>
            </w:tcBorders>
            <w:shd w:val="clear" w:color="000000" w:fill="FDE9D9"/>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2 543 350</w:t>
            </w:r>
          </w:p>
        </w:tc>
      </w:tr>
      <w:tr w:rsidR="00A90A5C" w:rsidRPr="00FD4719" w:rsidTr="009F3E64">
        <w:trPr>
          <w:trHeight w:val="189"/>
        </w:trPr>
        <w:tc>
          <w:tcPr>
            <w:tcW w:w="2689" w:type="dxa"/>
            <w:gridSpan w:val="3"/>
            <w:tcBorders>
              <w:top w:val="nil"/>
              <w:left w:val="single" w:sz="4" w:space="0" w:color="auto"/>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Össz.Vksz</w:t>
            </w:r>
          </w:p>
        </w:tc>
        <w:tc>
          <w:tcPr>
            <w:tcW w:w="1141"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221 502 658</w:t>
            </w:r>
          </w:p>
        </w:tc>
        <w:tc>
          <w:tcPr>
            <w:tcW w:w="1141"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221 502 658</w:t>
            </w:r>
          </w:p>
        </w:tc>
        <w:tc>
          <w:tcPr>
            <w:tcW w:w="114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12 574 068</w:t>
            </w:r>
          </w:p>
        </w:tc>
        <w:tc>
          <w:tcPr>
            <w:tcW w:w="114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208 928 590</w:t>
            </w:r>
          </w:p>
        </w:tc>
        <w:tc>
          <w:tcPr>
            <w:tcW w:w="1797"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2 595 400</w:t>
            </w:r>
          </w:p>
        </w:tc>
        <w:tc>
          <w:tcPr>
            <w:tcW w:w="111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4 482 103</w:t>
            </w:r>
          </w:p>
        </w:tc>
        <w:tc>
          <w:tcPr>
            <w:tcW w:w="1141"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224 098 058</w:t>
            </w:r>
          </w:p>
        </w:tc>
        <w:tc>
          <w:tcPr>
            <w:tcW w:w="1327" w:type="dxa"/>
            <w:gridSpan w:val="2"/>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17 056 171</w:t>
            </w:r>
          </w:p>
        </w:tc>
        <w:tc>
          <w:tcPr>
            <w:tcW w:w="1154" w:type="dxa"/>
            <w:gridSpan w:val="3"/>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207 041 887</w:t>
            </w:r>
          </w:p>
        </w:tc>
      </w:tr>
    </w:tbl>
    <w:p w:rsidR="00A90A5C" w:rsidRPr="00FD4719" w:rsidRDefault="00A90A5C" w:rsidP="00A90A5C">
      <w:pPr>
        <w:rPr>
          <w:color w:val="000080"/>
        </w:rPr>
      </w:pPr>
    </w:p>
    <w:tbl>
      <w:tblPr>
        <w:tblW w:w="6420" w:type="dxa"/>
        <w:tblCellMar>
          <w:left w:w="70" w:type="dxa"/>
          <w:right w:w="70" w:type="dxa"/>
        </w:tblCellMar>
        <w:tblLook w:val="04A0" w:firstRow="1" w:lastRow="0" w:firstColumn="1" w:lastColumn="0" w:noHBand="0" w:noVBand="1"/>
      </w:tblPr>
      <w:tblGrid>
        <w:gridCol w:w="2728"/>
        <w:gridCol w:w="2070"/>
        <w:gridCol w:w="1622"/>
      </w:tblGrid>
      <w:tr w:rsidR="00A90A5C" w:rsidRPr="00FD4719" w:rsidTr="009F3E64">
        <w:trPr>
          <w:trHeight w:val="300"/>
        </w:trPr>
        <w:tc>
          <w:tcPr>
            <w:tcW w:w="2728" w:type="dxa"/>
            <w:tcBorders>
              <w:top w:val="single" w:sz="4" w:space="0" w:color="auto"/>
              <w:left w:val="single" w:sz="4" w:space="0" w:color="auto"/>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Előző évi visszapótlási kötelezettség:</w:t>
            </w:r>
          </w:p>
        </w:tc>
        <w:tc>
          <w:tcPr>
            <w:tcW w:w="2070" w:type="dxa"/>
            <w:tcBorders>
              <w:top w:val="single" w:sz="4" w:space="0" w:color="auto"/>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12 574 068</w:t>
            </w:r>
          </w:p>
        </w:tc>
        <w:tc>
          <w:tcPr>
            <w:tcW w:w="1622" w:type="dxa"/>
            <w:tcBorders>
              <w:top w:val="single" w:sz="4" w:space="0" w:color="auto"/>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207 041 887</w:t>
            </w:r>
          </w:p>
        </w:tc>
      </w:tr>
      <w:tr w:rsidR="00A90A5C" w:rsidRPr="00FD4719" w:rsidTr="009F3E64">
        <w:trPr>
          <w:trHeight w:val="300"/>
        </w:trPr>
        <w:tc>
          <w:tcPr>
            <w:tcW w:w="2728" w:type="dxa"/>
            <w:tcBorders>
              <w:top w:val="single" w:sz="4" w:space="0" w:color="auto"/>
              <w:left w:val="single" w:sz="4" w:space="0" w:color="auto"/>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Tárgyévi szumma écs:</w:t>
            </w:r>
          </w:p>
        </w:tc>
        <w:tc>
          <w:tcPr>
            <w:tcW w:w="2070"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4 482 103</w:t>
            </w:r>
          </w:p>
        </w:tc>
        <w:tc>
          <w:tcPr>
            <w:tcW w:w="1622"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 </w:t>
            </w:r>
          </w:p>
        </w:tc>
      </w:tr>
      <w:tr w:rsidR="00A90A5C" w:rsidRPr="00FD4719" w:rsidTr="009F3E64">
        <w:trPr>
          <w:trHeight w:val="300"/>
        </w:trPr>
        <w:tc>
          <w:tcPr>
            <w:tcW w:w="2728" w:type="dxa"/>
            <w:tcBorders>
              <w:top w:val="single" w:sz="4" w:space="0" w:color="auto"/>
              <w:left w:val="single" w:sz="4" w:space="0" w:color="auto"/>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Tárgyévi beszerzés:</w:t>
            </w:r>
          </w:p>
        </w:tc>
        <w:tc>
          <w:tcPr>
            <w:tcW w:w="2070"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2 595 400</w:t>
            </w:r>
          </w:p>
        </w:tc>
        <w:tc>
          <w:tcPr>
            <w:tcW w:w="1622"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2 595 400</w:t>
            </w:r>
          </w:p>
        </w:tc>
      </w:tr>
      <w:tr w:rsidR="00A90A5C" w:rsidRPr="00FD4719" w:rsidTr="009F3E64">
        <w:trPr>
          <w:trHeight w:val="390"/>
        </w:trPr>
        <w:tc>
          <w:tcPr>
            <w:tcW w:w="2728" w:type="dxa"/>
            <w:tcBorders>
              <w:top w:val="single" w:sz="4" w:space="0" w:color="auto"/>
              <w:left w:val="single" w:sz="4" w:space="0" w:color="auto"/>
              <w:bottom w:val="single" w:sz="4" w:space="0" w:color="auto"/>
              <w:right w:val="single" w:sz="4" w:space="0" w:color="auto"/>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Összesen:</w:t>
            </w:r>
          </w:p>
        </w:tc>
        <w:tc>
          <w:tcPr>
            <w:tcW w:w="2070"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19 651 571</w:t>
            </w:r>
          </w:p>
        </w:tc>
        <w:tc>
          <w:tcPr>
            <w:tcW w:w="1622"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207 041 887</w:t>
            </w:r>
          </w:p>
        </w:tc>
      </w:tr>
      <w:tr w:rsidR="00A90A5C" w:rsidRPr="00FD4719" w:rsidTr="009F3E64">
        <w:trPr>
          <w:trHeight w:val="300"/>
        </w:trPr>
        <w:tc>
          <w:tcPr>
            <w:tcW w:w="4798" w:type="dxa"/>
            <w:gridSpan w:val="2"/>
            <w:tcBorders>
              <w:top w:val="single" w:sz="4" w:space="0" w:color="auto"/>
              <w:left w:val="single" w:sz="4" w:space="0" w:color="auto"/>
              <w:bottom w:val="single" w:sz="4" w:space="0" w:color="auto"/>
              <w:right w:val="nil"/>
            </w:tcBorders>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Vagyonkezelésbe átadott eszköz értéke 2022.03.01.:</w:t>
            </w:r>
          </w:p>
        </w:tc>
        <w:tc>
          <w:tcPr>
            <w:tcW w:w="1622"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-221 502 658</w:t>
            </w:r>
          </w:p>
        </w:tc>
      </w:tr>
      <w:tr w:rsidR="00A90A5C" w:rsidRPr="00FD4719" w:rsidTr="009F3E64">
        <w:trPr>
          <w:trHeight w:val="300"/>
        </w:trPr>
        <w:tc>
          <w:tcPr>
            <w:tcW w:w="4798" w:type="dxa"/>
            <w:gridSpan w:val="2"/>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A90A5C" w:rsidRPr="00FD4719" w:rsidRDefault="00A90A5C" w:rsidP="009F3E64">
            <w:pPr>
              <w:spacing w:after="0" w:line="240" w:lineRule="auto"/>
              <w:jc w:val="center"/>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Visszapótlási kötelezettség 2025.12.31.</w:t>
            </w:r>
          </w:p>
        </w:tc>
        <w:tc>
          <w:tcPr>
            <w:tcW w:w="1622" w:type="dxa"/>
            <w:tcBorders>
              <w:top w:val="nil"/>
              <w:left w:val="nil"/>
              <w:bottom w:val="single" w:sz="4" w:space="0" w:color="auto"/>
              <w:right w:val="single" w:sz="4" w:space="0" w:color="auto"/>
            </w:tcBorders>
            <w:shd w:val="clear" w:color="000000" w:fill="D9D9D9"/>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-14 460 771</w:t>
            </w:r>
          </w:p>
        </w:tc>
      </w:tr>
    </w:tbl>
    <w:p w:rsidR="00A90A5C" w:rsidRPr="00FD4719" w:rsidRDefault="00A90A5C" w:rsidP="00A90A5C">
      <w:pPr>
        <w:rPr>
          <w:color w:val="000080"/>
        </w:rPr>
      </w:pPr>
    </w:p>
    <w:tbl>
      <w:tblPr>
        <w:tblW w:w="10020" w:type="dxa"/>
        <w:tblCellMar>
          <w:left w:w="70" w:type="dxa"/>
          <w:right w:w="70" w:type="dxa"/>
        </w:tblCellMar>
        <w:tblLook w:val="04A0" w:firstRow="1" w:lastRow="0" w:firstColumn="1" w:lastColumn="0" w:noHBand="0" w:noVBand="1"/>
      </w:tblPr>
      <w:tblGrid>
        <w:gridCol w:w="1750"/>
        <w:gridCol w:w="1750"/>
        <w:gridCol w:w="1540"/>
        <w:gridCol w:w="1540"/>
        <w:gridCol w:w="1840"/>
        <w:gridCol w:w="1600"/>
      </w:tblGrid>
      <w:tr w:rsidR="00A90A5C" w:rsidRPr="00FD4719" w:rsidTr="009F3E64">
        <w:trPr>
          <w:trHeight w:val="510"/>
        </w:trPr>
        <w:tc>
          <w:tcPr>
            <w:tcW w:w="3500" w:type="dxa"/>
            <w:gridSpan w:val="2"/>
            <w:tcBorders>
              <w:top w:val="nil"/>
              <w:left w:val="nil"/>
              <w:bottom w:val="nil"/>
              <w:right w:val="nil"/>
            </w:tcBorders>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lastRenderedPageBreak/>
              <w:t>Vagyonkezelésbe átadás időpontja: 2022.03.01.</w:t>
            </w:r>
          </w:p>
        </w:tc>
        <w:tc>
          <w:tcPr>
            <w:tcW w:w="1540" w:type="dxa"/>
            <w:tcBorders>
              <w:top w:val="single" w:sz="4" w:space="0" w:color="auto"/>
              <w:left w:val="single" w:sz="4" w:space="0" w:color="auto"/>
              <w:bottom w:val="single" w:sz="4" w:space="0" w:color="auto"/>
              <w:right w:val="single" w:sz="4" w:space="0" w:color="auto"/>
            </w:tcBorders>
            <w:shd w:val="clear" w:color="000000" w:fill="FFFF00"/>
            <w:vAlign w:val="center"/>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VKSZ Zrt., mint Vagyonkezelő</w:t>
            </w:r>
          </w:p>
        </w:tc>
        <w:tc>
          <w:tcPr>
            <w:tcW w:w="1540" w:type="dxa"/>
            <w:tcBorders>
              <w:top w:val="single" w:sz="4" w:space="0" w:color="auto"/>
              <w:left w:val="nil"/>
              <w:bottom w:val="single" w:sz="4" w:space="0" w:color="auto"/>
              <w:right w:val="single" w:sz="4" w:space="0" w:color="auto"/>
            </w:tcBorders>
            <w:shd w:val="clear" w:color="000000" w:fill="FFFF00"/>
            <w:vAlign w:val="center"/>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Átadáskori bruttó érték:</w:t>
            </w:r>
          </w:p>
        </w:tc>
        <w:tc>
          <w:tcPr>
            <w:tcW w:w="1840" w:type="dxa"/>
            <w:tcBorders>
              <w:top w:val="single" w:sz="4" w:space="0" w:color="auto"/>
              <w:left w:val="nil"/>
              <w:bottom w:val="single" w:sz="4" w:space="0" w:color="auto"/>
              <w:right w:val="single" w:sz="4" w:space="0" w:color="auto"/>
            </w:tcBorders>
            <w:shd w:val="clear" w:color="000000" w:fill="FFFF00"/>
            <w:vAlign w:val="center"/>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Halmozott ÉCS:</w:t>
            </w:r>
          </w:p>
        </w:tc>
        <w:tc>
          <w:tcPr>
            <w:tcW w:w="1600" w:type="dxa"/>
            <w:tcBorders>
              <w:top w:val="single" w:sz="4" w:space="0" w:color="auto"/>
              <w:left w:val="nil"/>
              <w:bottom w:val="single" w:sz="4" w:space="0" w:color="auto"/>
              <w:right w:val="single" w:sz="4" w:space="0" w:color="auto"/>
            </w:tcBorders>
            <w:shd w:val="clear" w:color="000000" w:fill="FFFF00"/>
            <w:vAlign w:val="center"/>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Visszaadáskori nettó érték:</w:t>
            </w:r>
          </w:p>
        </w:tc>
      </w:tr>
      <w:tr w:rsidR="00A90A5C" w:rsidRPr="00FD4719" w:rsidTr="009F3E64">
        <w:trPr>
          <w:trHeight w:val="525"/>
        </w:trPr>
        <w:tc>
          <w:tcPr>
            <w:tcW w:w="3500" w:type="dxa"/>
            <w:gridSpan w:val="2"/>
            <w:tcBorders>
              <w:top w:val="nil"/>
              <w:left w:val="nil"/>
              <w:bottom w:val="nil"/>
              <w:right w:val="nil"/>
            </w:tcBorders>
            <w:vAlign w:val="bottom"/>
            <w:hideMark/>
          </w:tcPr>
          <w:p w:rsidR="00A90A5C" w:rsidRPr="00FD4719" w:rsidRDefault="00A90A5C" w:rsidP="009F3E64">
            <w:pPr>
              <w:spacing w:after="0" w:line="240" w:lineRule="auto"/>
              <w:jc w:val="center"/>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Vagyonkezelésből való visszaadás időpontja: 2025.12.31.</w:t>
            </w:r>
          </w:p>
        </w:tc>
        <w:tc>
          <w:tcPr>
            <w:tcW w:w="1540" w:type="dxa"/>
            <w:tcBorders>
              <w:top w:val="nil"/>
              <w:left w:val="single" w:sz="4" w:space="0" w:color="auto"/>
              <w:bottom w:val="single" w:sz="4" w:space="0" w:color="auto"/>
              <w:right w:val="single" w:sz="4" w:space="0" w:color="auto"/>
            </w:tcBorders>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Vagyonkezelt eszköz:</w:t>
            </w:r>
          </w:p>
        </w:tc>
        <w:tc>
          <w:tcPr>
            <w:tcW w:w="1540"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221 502 658</w:t>
            </w:r>
          </w:p>
        </w:tc>
        <w:tc>
          <w:tcPr>
            <w:tcW w:w="1840"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17 004 121</w:t>
            </w:r>
          </w:p>
        </w:tc>
        <w:tc>
          <w:tcPr>
            <w:tcW w:w="1600"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204 498 537</w:t>
            </w:r>
          </w:p>
        </w:tc>
      </w:tr>
      <w:tr w:rsidR="00A90A5C" w:rsidRPr="00FD4719" w:rsidTr="009F3E64">
        <w:trPr>
          <w:trHeight w:val="300"/>
        </w:trPr>
        <w:tc>
          <w:tcPr>
            <w:tcW w:w="1750" w:type="dxa"/>
            <w:tcBorders>
              <w:top w:val="nil"/>
              <w:left w:val="nil"/>
              <w:bottom w:val="nil"/>
              <w:right w:val="nil"/>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p>
        </w:tc>
        <w:tc>
          <w:tcPr>
            <w:tcW w:w="1750" w:type="dxa"/>
            <w:tcBorders>
              <w:top w:val="nil"/>
              <w:left w:val="nil"/>
              <w:bottom w:val="nil"/>
              <w:right w:val="nil"/>
            </w:tcBorders>
            <w:noWrap/>
            <w:vAlign w:val="bottom"/>
            <w:hideMark/>
          </w:tcPr>
          <w:p w:rsidR="00A90A5C" w:rsidRPr="00FD4719" w:rsidRDefault="00A90A5C" w:rsidP="009F3E64">
            <w:pPr>
              <w:spacing w:after="0" w:line="240" w:lineRule="auto"/>
              <w:rPr>
                <w:rFonts w:eastAsia="Times New Roman" w:cs="Times New Roman"/>
                <w:color w:val="000080"/>
                <w:sz w:val="20"/>
                <w:szCs w:val="20"/>
                <w:lang w:eastAsia="hu-HU"/>
              </w:rPr>
            </w:pPr>
          </w:p>
        </w:tc>
        <w:tc>
          <w:tcPr>
            <w:tcW w:w="1540" w:type="dxa"/>
            <w:tcBorders>
              <w:top w:val="nil"/>
              <w:left w:val="single" w:sz="4" w:space="0" w:color="auto"/>
              <w:bottom w:val="single" w:sz="4" w:space="0" w:color="auto"/>
              <w:right w:val="single" w:sz="4" w:space="0" w:color="auto"/>
            </w:tcBorders>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 xml:space="preserve"> Beruházás: </w:t>
            </w:r>
          </w:p>
        </w:tc>
        <w:tc>
          <w:tcPr>
            <w:tcW w:w="1540"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2 595 400</w:t>
            </w:r>
          </w:p>
        </w:tc>
        <w:tc>
          <w:tcPr>
            <w:tcW w:w="1840"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52 050</w:t>
            </w:r>
          </w:p>
        </w:tc>
        <w:tc>
          <w:tcPr>
            <w:tcW w:w="1600" w:type="dxa"/>
            <w:tcBorders>
              <w:top w:val="nil"/>
              <w:left w:val="nil"/>
              <w:bottom w:val="single" w:sz="4" w:space="0" w:color="auto"/>
              <w:right w:val="single" w:sz="4" w:space="0" w:color="auto"/>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r w:rsidRPr="00FD4719">
              <w:rPr>
                <w:rFonts w:ascii="Arial" w:eastAsia="Times New Roman" w:hAnsi="Arial" w:cs="Arial"/>
                <w:color w:val="000080"/>
                <w:sz w:val="20"/>
                <w:szCs w:val="20"/>
                <w:lang w:eastAsia="hu-HU"/>
              </w:rPr>
              <w:t>2 543 350</w:t>
            </w:r>
          </w:p>
        </w:tc>
      </w:tr>
      <w:tr w:rsidR="00A90A5C" w:rsidRPr="00FD4719" w:rsidTr="009F3E64">
        <w:trPr>
          <w:trHeight w:val="300"/>
        </w:trPr>
        <w:tc>
          <w:tcPr>
            <w:tcW w:w="1750" w:type="dxa"/>
            <w:tcBorders>
              <w:top w:val="nil"/>
              <w:left w:val="nil"/>
              <w:bottom w:val="nil"/>
              <w:right w:val="nil"/>
            </w:tcBorders>
            <w:noWrap/>
            <w:vAlign w:val="bottom"/>
            <w:hideMark/>
          </w:tcPr>
          <w:p w:rsidR="00A90A5C" w:rsidRPr="00FD4719" w:rsidRDefault="00A90A5C" w:rsidP="009F3E64">
            <w:pPr>
              <w:spacing w:after="0" w:line="240" w:lineRule="auto"/>
              <w:jc w:val="right"/>
              <w:rPr>
                <w:rFonts w:ascii="Arial" w:eastAsia="Times New Roman" w:hAnsi="Arial" w:cs="Arial"/>
                <w:color w:val="000080"/>
                <w:sz w:val="20"/>
                <w:szCs w:val="20"/>
                <w:lang w:eastAsia="hu-HU"/>
              </w:rPr>
            </w:pPr>
          </w:p>
        </w:tc>
        <w:tc>
          <w:tcPr>
            <w:tcW w:w="1750" w:type="dxa"/>
            <w:tcBorders>
              <w:top w:val="nil"/>
              <w:left w:val="nil"/>
              <w:bottom w:val="nil"/>
              <w:right w:val="nil"/>
            </w:tcBorders>
            <w:noWrap/>
            <w:vAlign w:val="bottom"/>
            <w:hideMark/>
          </w:tcPr>
          <w:p w:rsidR="00A90A5C" w:rsidRPr="00FD4719" w:rsidRDefault="00A90A5C" w:rsidP="009F3E64">
            <w:pPr>
              <w:spacing w:after="0" w:line="240" w:lineRule="auto"/>
              <w:rPr>
                <w:rFonts w:eastAsia="Times New Roman" w:cs="Times New Roman"/>
                <w:color w:val="000080"/>
                <w:sz w:val="20"/>
                <w:szCs w:val="20"/>
                <w:lang w:eastAsia="hu-HU"/>
              </w:rPr>
            </w:pPr>
          </w:p>
        </w:tc>
        <w:tc>
          <w:tcPr>
            <w:tcW w:w="1540" w:type="dxa"/>
            <w:tcBorders>
              <w:top w:val="nil"/>
              <w:left w:val="single" w:sz="4" w:space="0" w:color="auto"/>
              <w:bottom w:val="single" w:sz="4" w:space="0" w:color="auto"/>
              <w:right w:val="single" w:sz="4" w:space="0" w:color="auto"/>
            </w:tcBorders>
            <w:shd w:val="clear" w:color="000000" w:fill="FFFF00"/>
            <w:noWrap/>
            <w:vAlign w:val="bottom"/>
            <w:hideMark/>
          </w:tcPr>
          <w:p w:rsidR="00A90A5C" w:rsidRPr="00FD4719" w:rsidRDefault="00A90A5C" w:rsidP="009F3E64">
            <w:pPr>
              <w:spacing w:after="0" w:line="240" w:lineRule="auto"/>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Összesen:</w:t>
            </w:r>
          </w:p>
        </w:tc>
        <w:tc>
          <w:tcPr>
            <w:tcW w:w="1540" w:type="dxa"/>
            <w:tcBorders>
              <w:top w:val="nil"/>
              <w:left w:val="nil"/>
              <w:bottom w:val="single" w:sz="4" w:space="0" w:color="auto"/>
              <w:right w:val="single" w:sz="4" w:space="0" w:color="auto"/>
            </w:tcBorders>
            <w:shd w:val="clear" w:color="000000" w:fill="FFFF00"/>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224 098 058</w:t>
            </w:r>
          </w:p>
        </w:tc>
        <w:tc>
          <w:tcPr>
            <w:tcW w:w="1840" w:type="dxa"/>
            <w:tcBorders>
              <w:top w:val="nil"/>
              <w:left w:val="nil"/>
              <w:bottom w:val="single" w:sz="4" w:space="0" w:color="auto"/>
              <w:right w:val="single" w:sz="4" w:space="0" w:color="auto"/>
            </w:tcBorders>
            <w:shd w:val="clear" w:color="000000" w:fill="FFFF00"/>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17 056 171</w:t>
            </w:r>
          </w:p>
        </w:tc>
        <w:tc>
          <w:tcPr>
            <w:tcW w:w="1600" w:type="dxa"/>
            <w:tcBorders>
              <w:top w:val="nil"/>
              <w:left w:val="nil"/>
              <w:bottom w:val="single" w:sz="4" w:space="0" w:color="auto"/>
              <w:right w:val="single" w:sz="4" w:space="0" w:color="auto"/>
            </w:tcBorders>
            <w:shd w:val="clear" w:color="000000" w:fill="FFFF00"/>
            <w:noWrap/>
            <w:vAlign w:val="bottom"/>
            <w:hideMark/>
          </w:tcPr>
          <w:p w:rsidR="00A90A5C" w:rsidRPr="00FD4719" w:rsidRDefault="00A90A5C" w:rsidP="009F3E64">
            <w:pPr>
              <w:spacing w:after="0" w:line="240" w:lineRule="auto"/>
              <w:jc w:val="right"/>
              <w:rPr>
                <w:rFonts w:ascii="Arial" w:eastAsia="Times New Roman" w:hAnsi="Arial" w:cs="Arial"/>
                <w:b/>
                <w:bCs/>
                <w:color w:val="000080"/>
                <w:sz w:val="20"/>
                <w:szCs w:val="20"/>
                <w:lang w:eastAsia="hu-HU"/>
              </w:rPr>
            </w:pPr>
            <w:r w:rsidRPr="00FD4719">
              <w:rPr>
                <w:rFonts w:ascii="Arial" w:eastAsia="Times New Roman" w:hAnsi="Arial" w:cs="Arial"/>
                <w:b/>
                <w:bCs/>
                <w:color w:val="000080"/>
                <w:sz w:val="20"/>
                <w:szCs w:val="20"/>
                <w:lang w:eastAsia="hu-HU"/>
              </w:rPr>
              <w:t>207 041 887</w:t>
            </w:r>
          </w:p>
        </w:tc>
      </w:tr>
    </w:tbl>
    <w:p w:rsidR="00A90A5C" w:rsidRPr="00FD4719" w:rsidRDefault="00A90A5C" w:rsidP="00A90A5C">
      <w:pPr>
        <w:rPr>
          <w:rFonts w:ascii="Tahoma" w:hAnsi="Tahoma" w:cs="Tahoma"/>
          <w:color w:val="000080"/>
        </w:rPr>
      </w:pPr>
    </w:p>
    <w:p w:rsidR="00A90A5C" w:rsidRPr="00FD4719" w:rsidRDefault="00A90A5C" w:rsidP="00A90A5C">
      <w:pPr>
        <w:rPr>
          <w:rFonts w:ascii="Tahoma" w:hAnsi="Tahoma" w:cs="Tahoma"/>
          <w:color w:val="000080"/>
        </w:rPr>
      </w:pPr>
    </w:p>
    <w:p w:rsidR="00A90A5C" w:rsidRPr="00FD4719" w:rsidRDefault="00A90A5C" w:rsidP="00A90A5C">
      <w:pPr>
        <w:spacing w:after="160" w:line="259" w:lineRule="auto"/>
        <w:rPr>
          <w:rFonts w:ascii="Tahoma" w:hAnsi="Tahoma" w:cs="Tahoma"/>
          <w:color w:val="000080"/>
        </w:rPr>
        <w:sectPr w:rsidR="00A90A5C" w:rsidRPr="00FD4719" w:rsidSect="004E448E">
          <w:pgSz w:w="16838" w:h="11906" w:orient="landscape"/>
          <w:pgMar w:top="1417" w:right="1417" w:bottom="1417" w:left="1417" w:header="708" w:footer="708" w:gutter="0"/>
          <w:cols w:space="708"/>
          <w:titlePg/>
          <w:docGrid w:linePitch="360"/>
        </w:sectPr>
      </w:pPr>
      <w:r w:rsidRPr="00FD4719">
        <w:rPr>
          <w:rFonts w:ascii="Tahoma" w:hAnsi="Tahoma" w:cs="Tahoma"/>
          <w:color w:val="000080"/>
        </w:rPr>
        <w:br w:type="page"/>
      </w:r>
    </w:p>
    <w:p w:rsidR="00A90A5C" w:rsidRPr="00FD4719" w:rsidRDefault="00A90A5C" w:rsidP="00A90A5C">
      <w:pPr>
        <w:rPr>
          <w:rFonts w:ascii="Tahoma" w:hAnsi="Tahoma" w:cs="Tahoma"/>
          <w:color w:val="000080"/>
        </w:rPr>
      </w:pPr>
    </w:p>
    <w:p w:rsidR="00A90A5C" w:rsidRPr="00FD4719" w:rsidRDefault="00A90A5C" w:rsidP="00A90A5C">
      <w:pPr>
        <w:rPr>
          <w:rFonts w:ascii="Tahoma" w:hAnsi="Tahoma" w:cs="Tahoma"/>
          <w:color w:val="000080"/>
        </w:rPr>
      </w:pPr>
      <w:r w:rsidRPr="00FD4719">
        <w:rPr>
          <w:rFonts w:ascii="Tahoma" w:hAnsi="Tahoma" w:cs="Tahoma"/>
          <w:color w:val="000080"/>
        </w:rPr>
        <w:t xml:space="preserve">2. melléklet a </w:t>
      </w:r>
      <w:r>
        <w:rPr>
          <w:rFonts w:ascii="Tahoma" w:hAnsi="Tahoma" w:cs="Tahoma"/>
          <w:color w:val="000080"/>
        </w:rPr>
        <w:t>492</w:t>
      </w:r>
      <w:r w:rsidRPr="00FD4719">
        <w:rPr>
          <w:rFonts w:ascii="Tahoma" w:hAnsi="Tahoma" w:cs="Tahoma"/>
          <w:color w:val="000080"/>
        </w:rPr>
        <w:t>/2025. (</w:t>
      </w:r>
      <w:r>
        <w:rPr>
          <w:rFonts w:ascii="Tahoma" w:hAnsi="Tahoma" w:cs="Tahoma"/>
          <w:color w:val="000080"/>
        </w:rPr>
        <w:t>XII.18.</w:t>
      </w:r>
      <w:r w:rsidRPr="00FD4719">
        <w:rPr>
          <w:rFonts w:ascii="Tahoma" w:hAnsi="Tahoma" w:cs="Tahoma"/>
          <w:color w:val="000080"/>
        </w:rPr>
        <w:t>) határozathoz</w:t>
      </w:r>
    </w:p>
    <w:p w:rsidR="00A90A5C" w:rsidRPr="00FD4719" w:rsidRDefault="00A90A5C" w:rsidP="00A90A5C">
      <w:pPr>
        <w:rPr>
          <w:rFonts w:ascii="Tahoma" w:hAnsi="Tahoma" w:cs="Tahoma"/>
          <w:color w:val="000080"/>
        </w:rPr>
      </w:pPr>
    </w:p>
    <w:p w:rsidR="00A90A5C" w:rsidRPr="00FD4719" w:rsidRDefault="00A90A5C" w:rsidP="00A90A5C">
      <w:pPr>
        <w:suppressAutoHyphens/>
        <w:jc w:val="center"/>
        <w:rPr>
          <w:rFonts w:ascii="Tahoma" w:eastAsia="Times New Roman" w:hAnsi="Tahoma" w:cs="Tahoma"/>
          <w:b/>
          <w:i/>
          <w:color w:val="000080"/>
          <w:szCs w:val="24"/>
          <w:lang w:eastAsia="hu-HU"/>
        </w:rPr>
      </w:pPr>
      <w:r w:rsidRPr="00FD4719">
        <w:rPr>
          <w:rFonts w:ascii="Tahoma" w:eastAsia="Times New Roman" w:hAnsi="Tahoma" w:cs="Tahoma"/>
          <w:b/>
          <w:i/>
          <w:color w:val="000080"/>
          <w:szCs w:val="24"/>
          <w:lang w:eastAsia="hu-HU"/>
        </w:rPr>
        <w:t>VAGYONKEZELÉSI SZERZŐDÉS</w:t>
      </w:r>
    </w:p>
    <w:p w:rsidR="00A90A5C" w:rsidRPr="00FD4719" w:rsidRDefault="00A90A5C" w:rsidP="00A90A5C">
      <w:pPr>
        <w:spacing w:after="0" w:line="240" w:lineRule="auto"/>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Amely létrejött egyrészről </w:t>
      </w:r>
      <w:r w:rsidRPr="00FD4719">
        <w:rPr>
          <w:rFonts w:ascii="Tahoma" w:eastAsia="Times New Roman" w:hAnsi="Tahoma" w:cs="Tahoma"/>
          <w:b/>
          <w:color w:val="000080"/>
          <w:szCs w:val="24"/>
          <w:lang w:eastAsia="hu-HU"/>
        </w:rPr>
        <w:t>Veszprém Megyei Jogú Város Önkormányzata</w:t>
      </w:r>
      <w:r w:rsidRPr="00FD4719">
        <w:rPr>
          <w:rFonts w:ascii="Tahoma" w:eastAsia="Times New Roman" w:hAnsi="Tahoma" w:cs="Tahoma"/>
          <w:b/>
          <w:bCs/>
          <w:color w:val="000080"/>
          <w:szCs w:val="24"/>
          <w:lang w:eastAsia="hu-HU"/>
        </w:rPr>
        <w:t xml:space="preserve"> </w:t>
      </w:r>
      <w:r w:rsidRPr="00FD4719">
        <w:rPr>
          <w:rFonts w:ascii="Tahoma" w:eastAsia="Times New Roman" w:hAnsi="Tahoma" w:cs="Tahoma"/>
          <w:bCs/>
          <w:color w:val="000080"/>
          <w:szCs w:val="24"/>
          <w:lang w:eastAsia="hu-HU"/>
        </w:rPr>
        <w:t>(</w:t>
      </w:r>
      <w:r w:rsidRPr="00FD4719">
        <w:rPr>
          <w:rFonts w:ascii="Tahoma" w:eastAsia="Times New Roman" w:hAnsi="Tahoma" w:cs="Tahoma"/>
          <w:color w:val="000080"/>
          <w:szCs w:val="24"/>
          <w:lang w:eastAsia="hu-HU"/>
        </w:rPr>
        <w:t xml:space="preserve">székhely: 8200 Veszprém, Óváros tér 9., adószám: 15734202-2-19, törzskönyvi azonosító szám: 734202, statisztikai számjel: 157342-02-8411-321-19, képviseletében eljáró Porga Gyula polgármester) mint tulajdonos, vagyonkezelésbe adó (a továbbiakban: Önkormányzat vagy Vagyonkezelésbe adó), </w:t>
      </w:r>
    </w:p>
    <w:p w:rsidR="00A90A5C" w:rsidRPr="00FD4719" w:rsidRDefault="00A90A5C" w:rsidP="00A90A5C">
      <w:pPr>
        <w:spacing w:after="0" w:line="240" w:lineRule="auto"/>
        <w:ind w:left="-900"/>
        <w:jc w:val="both"/>
        <w:rPr>
          <w:rFonts w:ascii="Tahoma" w:eastAsia="Times New Roman" w:hAnsi="Tahoma" w:cs="Tahoma"/>
          <w:color w:val="000080"/>
          <w:szCs w:val="24"/>
          <w:lang w:eastAsia="hu-HU"/>
        </w:rPr>
      </w:pPr>
    </w:p>
    <w:p w:rsidR="00A90A5C" w:rsidRPr="00FD4719" w:rsidRDefault="00A90A5C" w:rsidP="00A90A5C">
      <w:pPr>
        <w:spacing w:after="0" w:line="240" w:lineRule="auto"/>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másrészről a </w:t>
      </w:r>
      <w:r w:rsidRPr="00FD4719">
        <w:rPr>
          <w:rFonts w:ascii="Tahoma" w:eastAsia="Times New Roman" w:hAnsi="Tahoma" w:cs="Tahoma"/>
          <w:b/>
          <w:color w:val="000080"/>
          <w:szCs w:val="24"/>
          <w:lang w:eastAsia="hu-HU"/>
        </w:rPr>
        <w:t xml:space="preserve">VVI Veszprém Városfejlesztési és Innovációs Korlátolt Felelősségű Társaság </w:t>
      </w:r>
      <w:r w:rsidRPr="00FD4719">
        <w:rPr>
          <w:rFonts w:ascii="Tahoma" w:eastAsia="Times New Roman" w:hAnsi="Tahoma" w:cs="Tahoma"/>
          <w:color w:val="000080"/>
          <w:szCs w:val="24"/>
          <w:lang w:eastAsia="hu-HU"/>
        </w:rPr>
        <w:t xml:space="preserve">(székhely: 8200 Veszprém, Brusznyai Á. utca 2., adószám: 11529446-2-19, cégjegyzékszám: </w:t>
      </w:r>
      <w:r w:rsidRPr="00FD4719">
        <w:rPr>
          <w:rFonts w:ascii="Tahoma" w:eastAsia="Times New Roman" w:hAnsi="Tahoma" w:cs="Tahoma"/>
          <w:bCs/>
          <w:color w:val="000080"/>
          <w:szCs w:val="24"/>
          <w:lang w:eastAsia="hu-HU"/>
        </w:rPr>
        <w:t>19-19-503936</w:t>
      </w:r>
      <w:r w:rsidRPr="00FD4719">
        <w:rPr>
          <w:rFonts w:ascii="Tahoma" w:eastAsia="Times New Roman" w:hAnsi="Tahoma" w:cs="Tahoma"/>
          <w:color w:val="000080"/>
          <w:szCs w:val="24"/>
          <w:lang w:eastAsia="hu-HU"/>
        </w:rPr>
        <w:t xml:space="preserve">, KSH szám: 11529446-6820-113-19, képviseletében eljáró Dr. Temesvári Balázs ügyvezető) mint vagyonkezelésbe vevő (a továbbiakban: Vagyonkezelő) </w:t>
      </w:r>
    </w:p>
    <w:p w:rsidR="00A90A5C" w:rsidRPr="00FD4719" w:rsidRDefault="00A90A5C" w:rsidP="00A90A5C">
      <w:pPr>
        <w:spacing w:after="0" w:line="240" w:lineRule="auto"/>
        <w:jc w:val="both"/>
        <w:rPr>
          <w:rFonts w:ascii="Tahoma" w:eastAsia="Times New Roman" w:hAnsi="Tahoma" w:cs="Tahoma"/>
          <w:color w:val="000080"/>
          <w:szCs w:val="24"/>
          <w:lang w:eastAsia="hu-HU"/>
        </w:rPr>
      </w:pPr>
    </w:p>
    <w:p w:rsidR="00A90A5C" w:rsidRPr="00FD4719" w:rsidRDefault="00A90A5C" w:rsidP="00A90A5C">
      <w:pPr>
        <w:spacing w:after="0" w:line="240" w:lineRule="auto"/>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között alulírott helyen és időben a következő feltételekkel. </w:t>
      </w:r>
    </w:p>
    <w:p w:rsidR="00A90A5C" w:rsidRPr="00FD4719" w:rsidRDefault="00A90A5C" w:rsidP="00A90A5C">
      <w:pPr>
        <w:spacing w:after="0" w:line="240" w:lineRule="auto"/>
        <w:jc w:val="both"/>
        <w:rPr>
          <w:rFonts w:ascii="Tahoma" w:eastAsia="Times New Roman" w:hAnsi="Tahoma" w:cs="Tahoma"/>
          <w:color w:val="000080"/>
          <w:szCs w:val="24"/>
          <w:lang w:eastAsia="hu-HU"/>
        </w:rPr>
      </w:pP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I.</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Preambulum</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p>
    <w:p w:rsidR="00A90A5C" w:rsidRPr="00FD4719" w:rsidRDefault="00A90A5C" w:rsidP="00A90A5C">
      <w:pPr>
        <w:numPr>
          <w:ilvl w:val="0"/>
          <w:numId w:val="2"/>
        </w:numPr>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A Vagyonkezelő a nemzeti vagyonról szóló 2011. évi CXCVI. törvény (a továbbiakban: Nvtv.) 3. § (1) bekezdés 19. pont bd) alpontja alapján a helyi önkormányzat 100%-os tulajdonában álló gazdálkodó szervezet, amely az Nvtv. 3. § (1) bekezdése szerinti átlátható szervezetnek minősül és a Magyarország helyi önkormányzatairól szóló 2011. évi CLXXXIX. törvény (a továbbiakban: Mötv.) 109. § (2) bekezdése alapján vagyonkezelő lehet. Vagyonkezelésbe adó az Mötv. 13. § (1) bekezdés 9. pontjában meghatározott lakás- és helyiséggazdálkodás közfeladat átadásához az Mötv. 109. § (1) és (2) bekezdése és a Nvtv. 11. § (3) bekezdése alapján versenyeztetés nélkül vagyonkezelési szerződést köthet. </w:t>
      </w:r>
    </w:p>
    <w:p w:rsidR="00A90A5C" w:rsidRPr="00FD4719" w:rsidRDefault="00A90A5C" w:rsidP="00A90A5C">
      <w:pPr>
        <w:spacing w:after="0" w:line="240" w:lineRule="auto"/>
        <w:ind w:left="426"/>
        <w:jc w:val="both"/>
        <w:rPr>
          <w:rFonts w:ascii="Tahoma" w:eastAsia="Times New Roman" w:hAnsi="Tahoma" w:cs="Tahoma"/>
          <w:color w:val="000080"/>
          <w:szCs w:val="24"/>
          <w:lang w:eastAsia="hu-HU"/>
        </w:rPr>
      </w:pPr>
    </w:p>
    <w:p w:rsidR="00A90A5C" w:rsidRPr="00FD4719" w:rsidRDefault="00A90A5C" w:rsidP="00A90A5C">
      <w:pPr>
        <w:numPr>
          <w:ilvl w:val="0"/>
          <w:numId w:val="2"/>
        </w:numPr>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Az Mötv. 109. § (3) bekezdése alapján a vagyonkezelői jog átadása nem érinti az önkormányzati közfeladatok ellátásának kötelezettségét. </w:t>
      </w:r>
      <w:r w:rsidRPr="00FD4719">
        <w:rPr>
          <w:rFonts w:ascii="Tahoma" w:eastAsia="Times New Roman" w:hAnsi="Tahoma" w:cs="Tahoma"/>
          <w:color w:val="000080"/>
          <w:szCs w:val="24"/>
          <w:shd w:val="clear" w:color="auto" w:fill="FFFFFF"/>
          <w:lang w:eastAsia="hu-HU"/>
        </w:rPr>
        <w:t xml:space="preserve">A </w:t>
      </w:r>
      <w:r w:rsidRPr="00FD4719">
        <w:rPr>
          <w:rFonts w:ascii="Tahoma" w:eastAsia="Times New Roman" w:hAnsi="Tahoma" w:cs="Tahoma"/>
          <w:color w:val="000080"/>
          <w:szCs w:val="24"/>
          <w:lang w:eastAsia="hu-HU"/>
        </w:rPr>
        <w:t>vagyonkezelői jog átadása az önkormányzati feladatellátás feltételeinek hatékony biztosítása, a vagyon állagának és értékének megőrzése, védelme, továbbá értékének növelése érdekében történik.</w:t>
      </w:r>
    </w:p>
    <w:p w:rsidR="00A90A5C" w:rsidRPr="00FD4719" w:rsidRDefault="00A90A5C" w:rsidP="00A90A5C">
      <w:pPr>
        <w:ind w:left="720"/>
        <w:contextualSpacing/>
        <w:jc w:val="both"/>
        <w:rPr>
          <w:rFonts w:ascii="Tahoma" w:eastAsia="Times New Roman" w:hAnsi="Tahoma" w:cs="Tahoma"/>
          <w:b/>
          <w:strike/>
          <w:color w:val="000080"/>
          <w:szCs w:val="24"/>
          <w:lang w:eastAsia="hu-HU"/>
        </w:rPr>
      </w:pPr>
    </w:p>
    <w:p w:rsidR="00A90A5C" w:rsidRPr="00FD4719" w:rsidRDefault="00A90A5C" w:rsidP="00A90A5C">
      <w:pPr>
        <w:ind w:left="720"/>
        <w:contextualSpacing/>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II.</w:t>
      </w:r>
    </w:p>
    <w:p w:rsidR="00A90A5C" w:rsidRPr="00FD4719" w:rsidRDefault="00A90A5C" w:rsidP="00A90A5C">
      <w:pPr>
        <w:ind w:left="720"/>
        <w:contextualSpacing/>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A szerződés tárgya</w:t>
      </w:r>
    </w:p>
    <w:p w:rsidR="00A90A5C" w:rsidRPr="00FD4719" w:rsidRDefault="00A90A5C" w:rsidP="00A90A5C">
      <w:pPr>
        <w:spacing w:after="0"/>
        <w:ind w:left="720"/>
        <w:contextualSpacing/>
        <w:jc w:val="center"/>
        <w:rPr>
          <w:rFonts w:ascii="Tahoma" w:eastAsia="Times New Roman" w:hAnsi="Tahoma" w:cs="Tahoma"/>
          <w:b/>
          <w:color w:val="000080"/>
          <w:szCs w:val="24"/>
          <w:lang w:eastAsia="hu-HU"/>
        </w:rPr>
      </w:pPr>
    </w:p>
    <w:p w:rsidR="00A90A5C" w:rsidRPr="00FD4719" w:rsidRDefault="00A90A5C" w:rsidP="00A90A5C">
      <w:pPr>
        <w:numPr>
          <w:ilvl w:val="0"/>
          <w:numId w:val="1"/>
        </w:numPr>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jelen szerződés tárgya a Vagyonkezelésbe adó tulajdonában álló Veszprém belterület 4061/A helyrajzi számú „kivett üzlet” megnevezésű ingatlan (a továbbiakban: Ingatlan) vagyonkezelésbe adása 2026. január 1. napjától kezdődően 10 év határozott időtartamra.</w:t>
      </w:r>
    </w:p>
    <w:p w:rsidR="00A90A5C" w:rsidRPr="00FD4719" w:rsidRDefault="00A90A5C" w:rsidP="00A90A5C">
      <w:pPr>
        <w:spacing w:after="0" w:line="240" w:lineRule="auto"/>
        <w:ind w:left="426"/>
        <w:jc w:val="both"/>
        <w:rPr>
          <w:rFonts w:ascii="Tahoma" w:eastAsia="Times New Roman" w:hAnsi="Tahoma" w:cs="Tahoma"/>
          <w:color w:val="000080"/>
          <w:szCs w:val="24"/>
          <w:lang w:eastAsia="hu-HU"/>
        </w:rPr>
      </w:pPr>
    </w:p>
    <w:p w:rsidR="00A90A5C" w:rsidRPr="00FD4719" w:rsidRDefault="00A90A5C" w:rsidP="00A90A5C">
      <w:pPr>
        <w:numPr>
          <w:ilvl w:val="0"/>
          <w:numId w:val="1"/>
        </w:numPr>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vagyonkezelésbe vett Ingatlan lakás- és helyiséggazdálkodás</w:t>
      </w:r>
      <w:r w:rsidRPr="00FD4719">
        <w:rPr>
          <w:rFonts w:ascii="Tahoma" w:eastAsia="Calibri" w:hAnsi="Tahoma" w:cs="Tahoma"/>
          <w:color w:val="000080"/>
          <w:szCs w:val="24"/>
        </w:rPr>
        <w:t xml:space="preserve"> célt szolgál. </w:t>
      </w:r>
    </w:p>
    <w:p w:rsidR="00A90A5C" w:rsidRPr="00FD4719" w:rsidRDefault="00A90A5C" w:rsidP="00A90A5C">
      <w:pPr>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1"/>
        </w:numPr>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jelen szerződéssel vagyonkezelésbe adott vagyonelem átadáskori értéke összesen:</w:t>
      </w:r>
    </w:p>
    <w:p w:rsidR="00A90A5C" w:rsidRPr="00FD4719" w:rsidRDefault="00A90A5C" w:rsidP="00A90A5C">
      <w:pPr>
        <w:spacing w:after="0" w:line="240" w:lineRule="auto"/>
        <w:jc w:val="both"/>
        <w:rPr>
          <w:rFonts w:ascii="Tahoma" w:eastAsia="Times New Roman" w:hAnsi="Tahoma" w:cs="Tahoma"/>
          <w:color w:val="000080"/>
          <w:szCs w:val="24"/>
          <w:lang w:eastAsia="hu-HU"/>
        </w:rPr>
      </w:pPr>
      <w:bookmarkStart w:id="5" w:name="_Hlk215491443"/>
    </w:p>
    <w:p w:rsidR="00A90A5C" w:rsidRPr="00FD4719" w:rsidRDefault="00A90A5C" w:rsidP="00A90A5C">
      <w:pPr>
        <w:spacing w:after="0" w:line="240" w:lineRule="auto"/>
        <w:ind w:left="567"/>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Veszprém 4061/A hrsz. </w:t>
      </w:r>
    </w:p>
    <w:p w:rsidR="00A90A5C" w:rsidRPr="00FD4719" w:rsidRDefault="00A90A5C" w:rsidP="00A90A5C">
      <w:pPr>
        <w:spacing w:after="0" w:line="240" w:lineRule="auto"/>
        <w:ind w:left="567"/>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Bruttó   227 712 263,- Ft</w:t>
      </w:r>
    </w:p>
    <w:p w:rsidR="00A90A5C" w:rsidRPr="00FD4719" w:rsidRDefault="00A90A5C" w:rsidP="00A90A5C">
      <w:pPr>
        <w:spacing w:after="0" w:line="240" w:lineRule="auto"/>
        <w:ind w:left="567"/>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Écs.      20 682 853,- Ft</w:t>
      </w:r>
    </w:p>
    <w:p w:rsidR="00A90A5C" w:rsidRPr="00FD4719" w:rsidRDefault="00A90A5C" w:rsidP="00A90A5C">
      <w:pPr>
        <w:spacing w:after="0" w:line="240" w:lineRule="auto"/>
        <w:ind w:left="567"/>
        <w:jc w:val="both"/>
        <w:rPr>
          <w:rFonts w:ascii="Tahoma" w:eastAsia="Times New Roman" w:hAnsi="Tahoma" w:cs="Tahoma"/>
          <w:color w:val="000080"/>
          <w:szCs w:val="24"/>
          <w:highlight w:val="yellow"/>
          <w:lang w:eastAsia="hu-HU"/>
        </w:rPr>
      </w:pPr>
      <w:r w:rsidRPr="00FD4719">
        <w:rPr>
          <w:rFonts w:ascii="Tahoma" w:eastAsia="Times New Roman" w:hAnsi="Tahoma" w:cs="Tahoma"/>
          <w:color w:val="000080"/>
          <w:szCs w:val="24"/>
          <w:lang w:eastAsia="hu-HU"/>
        </w:rPr>
        <w:t>Nettó   207 029 410,- Ft</w:t>
      </w:r>
    </w:p>
    <w:p w:rsidR="00A90A5C" w:rsidRPr="00FD4719" w:rsidRDefault="00A90A5C" w:rsidP="00A90A5C">
      <w:pPr>
        <w:spacing w:after="0" w:line="240" w:lineRule="auto"/>
        <w:jc w:val="both"/>
        <w:rPr>
          <w:rFonts w:ascii="Tahoma" w:eastAsia="Times New Roman" w:hAnsi="Tahoma" w:cs="Tahoma"/>
          <w:color w:val="000080"/>
          <w:szCs w:val="24"/>
          <w:highlight w:val="yellow"/>
          <w:lang w:eastAsia="hu-HU"/>
        </w:rPr>
      </w:pPr>
    </w:p>
    <w:bookmarkEnd w:id="5"/>
    <w:p w:rsidR="00A90A5C" w:rsidRPr="00FD4719" w:rsidRDefault="00A90A5C" w:rsidP="00A90A5C">
      <w:pPr>
        <w:numPr>
          <w:ilvl w:val="0"/>
          <w:numId w:val="1"/>
        </w:numPr>
        <w:spacing w:after="0" w:line="240" w:lineRule="auto"/>
        <w:ind w:left="426" w:hanging="426"/>
        <w:contextualSpacing/>
        <w:jc w:val="both"/>
        <w:rPr>
          <w:rFonts w:ascii="Tahoma" w:eastAsia="Times New Roman" w:hAnsi="Tahoma" w:cs="Tahoma"/>
          <w:iCs/>
          <w:color w:val="000080"/>
          <w:szCs w:val="24"/>
          <w:lang w:eastAsia="hu-HU"/>
        </w:rPr>
      </w:pPr>
      <w:r w:rsidRPr="00FD4719">
        <w:rPr>
          <w:rFonts w:ascii="Tahoma" w:eastAsia="Times New Roman" w:hAnsi="Tahoma" w:cs="Tahoma"/>
          <w:iCs/>
          <w:color w:val="000080"/>
          <w:szCs w:val="24"/>
          <w:lang w:eastAsia="hu-HU"/>
        </w:rPr>
        <w:t>Felek megállapodnak, hogy Vagyonkezelő a Vagyonkezelésbe adónak a vagyonkezelési jog gyakorlásáért évente vagyonkezelési díjat köteles megfizetni.</w:t>
      </w:r>
    </w:p>
    <w:p w:rsidR="00A90A5C" w:rsidRPr="00FD4719" w:rsidRDefault="00A90A5C" w:rsidP="00A90A5C">
      <w:pPr>
        <w:spacing w:after="0" w:line="240" w:lineRule="auto"/>
        <w:ind w:left="426"/>
        <w:contextualSpacing/>
        <w:jc w:val="both"/>
        <w:rPr>
          <w:rFonts w:ascii="Tahoma" w:eastAsia="Times New Roman" w:hAnsi="Tahoma" w:cs="Tahoma"/>
          <w:iCs/>
          <w:color w:val="000080"/>
          <w:szCs w:val="24"/>
          <w:lang w:eastAsia="hu-HU"/>
        </w:rPr>
      </w:pPr>
    </w:p>
    <w:p w:rsidR="00A90A5C" w:rsidRPr="00FD4719" w:rsidRDefault="00A90A5C" w:rsidP="00A90A5C">
      <w:pPr>
        <w:numPr>
          <w:ilvl w:val="0"/>
          <w:numId w:val="1"/>
        </w:numPr>
        <w:spacing w:after="0" w:line="240" w:lineRule="auto"/>
        <w:ind w:left="426" w:hanging="426"/>
        <w:contextualSpacing/>
        <w:jc w:val="both"/>
        <w:rPr>
          <w:rFonts w:ascii="Tahoma" w:eastAsia="Times New Roman" w:hAnsi="Tahoma" w:cs="Tahoma"/>
          <w:iCs/>
          <w:color w:val="000080"/>
          <w:szCs w:val="24"/>
          <w:lang w:eastAsia="hu-HU"/>
        </w:rPr>
      </w:pPr>
      <w:r w:rsidRPr="00FD4719">
        <w:rPr>
          <w:rFonts w:ascii="Tahoma" w:eastAsia="Times New Roman" w:hAnsi="Tahoma" w:cs="Tahoma"/>
          <w:iCs/>
          <w:color w:val="000080"/>
          <w:szCs w:val="24"/>
          <w:lang w:eastAsia="hu-HU"/>
        </w:rPr>
        <w:t>Felek megállapodnak, hogy a vagyonkezelési díj összege évi nettó 3.960.000 Ft + ÁFA, azaz bruttó 5.029.200,- forint, azaz ötmillió-huszonkilencezer-kettőszáz,- Ft. Vagyonkezelésbe adó a vagyonkezelői díjat havonta számlázza ki Vagyonkezelő felé. A vagyonkezelői díj havi összege nettó 330.000 Ft, azaz háromszázharmincezer Ft.</w:t>
      </w:r>
    </w:p>
    <w:p w:rsidR="00A90A5C" w:rsidRPr="00FD4719" w:rsidRDefault="00A90A5C" w:rsidP="00A90A5C">
      <w:pPr>
        <w:spacing w:after="0" w:line="240" w:lineRule="auto"/>
        <w:ind w:left="1080"/>
        <w:contextualSpacing/>
        <w:jc w:val="both"/>
        <w:rPr>
          <w:rFonts w:ascii="Tahoma" w:eastAsia="Times New Roman" w:hAnsi="Tahoma" w:cs="Tahoma"/>
          <w:color w:val="000080"/>
          <w:szCs w:val="24"/>
          <w:lang w:eastAsia="hu-HU"/>
        </w:rPr>
      </w:pPr>
    </w:p>
    <w:p w:rsidR="00A90A5C" w:rsidRPr="00FD4719" w:rsidRDefault="00A90A5C" w:rsidP="00A90A5C">
      <w:pPr>
        <w:numPr>
          <w:ilvl w:val="0"/>
          <w:numId w:val="1"/>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Vagyonkezelő kötelezettséget vállal arra, hogy a vagyonkezelői díjat a tárgyhavi számla fizetési határidejéig Vagyonkezelésbe adó MBH Bank Nyrt.-nél vezetett 50400209-16290602 számú pénzforgalmi fizetési főszámlájára megfizeti.</w:t>
      </w:r>
    </w:p>
    <w:p w:rsidR="00A90A5C" w:rsidRPr="00FD4719" w:rsidRDefault="00A90A5C" w:rsidP="00A90A5C">
      <w:pPr>
        <w:spacing w:after="0" w:line="240" w:lineRule="auto"/>
        <w:ind w:left="426"/>
        <w:jc w:val="both"/>
        <w:rPr>
          <w:rFonts w:ascii="Tahoma" w:eastAsia="Times New Roman" w:hAnsi="Tahoma" w:cs="Tahoma"/>
          <w:color w:val="000080"/>
          <w:szCs w:val="24"/>
          <w:lang w:eastAsia="hu-HU"/>
        </w:rPr>
      </w:pPr>
    </w:p>
    <w:p w:rsidR="00A90A5C" w:rsidRPr="00FD4719" w:rsidRDefault="00A90A5C" w:rsidP="00A90A5C">
      <w:pPr>
        <w:numPr>
          <w:ilvl w:val="0"/>
          <w:numId w:val="1"/>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Felek megállapodnak, hogy a vagyonkezelői jog kiterjed arra a vagyonelemre is, amely a vagyonkezelői jogviszony fennállása alatt válik a vagyon részévé.</w:t>
      </w:r>
    </w:p>
    <w:p w:rsidR="00A90A5C" w:rsidRPr="00FD4719" w:rsidRDefault="00A90A5C" w:rsidP="00A90A5C">
      <w:pPr>
        <w:spacing w:after="0" w:line="240" w:lineRule="auto"/>
        <w:jc w:val="both"/>
        <w:rPr>
          <w:rFonts w:ascii="Tahoma" w:eastAsia="Times New Roman" w:hAnsi="Tahoma" w:cs="Tahoma"/>
          <w:color w:val="000080"/>
          <w:szCs w:val="24"/>
          <w:lang w:eastAsia="hu-HU"/>
        </w:rPr>
      </w:pP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III.</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Vagyonkezeléshez kapcsolódó jogok és kötelezettségek</w:t>
      </w:r>
    </w:p>
    <w:p w:rsidR="00A90A5C" w:rsidRPr="00FD4719" w:rsidRDefault="00A90A5C" w:rsidP="00A90A5C">
      <w:pPr>
        <w:spacing w:after="0" w:line="240" w:lineRule="auto"/>
        <w:contextualSpacing/>
        <w:jc w:val="center"/>
        <w:rPr>
          <w:rFonts w:ascii="Tahoma" w:eastAsia="Times New Roman" w:hAnsi="Tahoma" w:cs="Tahoma"/>
          <w:b/>
          <w:color w:val="000080"/>
          <w:szCs w:val="24"/>
          <w:lang w:eastAsia="hu-HU"/>
        </w:rPr>
      </w:pPr>
    </w:p>
    <w:p w:rsidR="00A90A5C" w:rsidRPr="00FD4719" w:rsidRDefault="00A90A5C" w:rsidP="00A90A5C">
      <w:pPr>
        <w:numPr>
          <w:ilvl w:val="0"/>
          <w:numId w:val="3"/>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vagyonkezelői jog átadása nem érinti a Vagyonkezelésbe adó I./1. pontban megjelölt közfeladatai ellátásának kötelezettségét, a vagyonkezelői jog átadása az önkormányzati feladatellátás feltételeinek hatékony biztosítása, a vagyon állagának és értékének megőrzése, védelme, továbbá értékének növelése érdekében történik.</w:t>
      </w:r>
    </w:p>
    <w:p w:rsidR="00A90A5C" w:rsidRPr="00FD4719" w:rsidRDefault="00A90A5C" w:rsidP="00A90A5C">
      <w:pPr>
        <w:tabs>
          <w:tab w:val="left" w:pos="426"/>
        </w:tabs>
        <w:spacing w:after="0" w:line="240" w:lineRule="auto"/>
        <w:ind w:left="426"/>
        <w:jc w:val="both"/>
        <w:rPr>
          <w:rFonts w:ascii="Tahoma" w:eastAsia="Times New Roman" w:hAnsi="Tahoma" w:cs="Tahoma"/>
          <w:color w:val="000080"/>
          <w:szCs w:val="24"/>
          <w:lang w:eastAsia="hu-HU"/>
        </w:rPr>
      </w:pPr>
    </w:p>
    <w:p w:rsidR="00A90A5C" w:rsidRPr="00FD4719" w:rsidRDefault="00A90A5C" w:rsidP="00A90A5C">
      <w:pPr>
        <w:numPr>
          <w:ilvl w:val="0"/>
          <w:numId w:val="3"/>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 e szerződés alapján jogosult a Vagyonkezelésbe adó tulajdonában álló vagyon birtoklására, használatára, hasznosítására és hasznainak szedésére. Felek megállapodnak, hogy a vagyonhasznosításból befolyó bevételek kizárólag a Vagyonkezelőt illetik meg, abból Vagyonkezelésbe adó nem részesül, ezen bevételek tekintetében a Vagyonkezelőt elszámolási kötelezettség az Önkormányzat irányába nem terheli. Amennyiben Vagyonkezelő az általa kezelt vagyonelemet bérbe vagy bármilyen más jogcímen közfeladat ellátása céljából más használatába, illetve üzemeltetésébe kívánja adni, a hasznosítási megállapodás megkötéséhez nem köteles beszerezni a Vagyonkezelésbe adó előzetes írásbeli engedélyét. Vagyonkezelő harmadik személy magatartásáért úgy felel, mintha saját maga járt volna el.</w:t>
      </w:r>
    </w:p>
    <w:p w:rsidR="00A90A5C" w:rsidRPr="00FD4719" w:rsidRDefault="00A90A5C" w:rsidP="00A90A5C">
      <w:pPr>
        <w:tabs>
          <w:tab w:val="left" w:pos="426"/>
        </w:tabs>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3"/>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lastRenderedPageBreak/>
        <w:t xml:space="preserve">A Vagyonkezelőt – ha törvény másként nem rendelkezik – megilletik a Vagyonkezelésbe adó mint tulajdonos jogai, és terhelik kötelezettségei – ideértve a vagyonkezelésbe kapott vagyon vonatkozásában a számviteli törvény szerinti könyvvezetési és beszámoló-készítési kötelezettséget is – azzal, hogy </w:t>
      </w:r>
    </w:p>
    <w:p w:rsidR="00A90A5C" w:rsidRPr="00FD4719" w:rsidRDefault="00A90A5C" w:rsidP="00A90A5C">
      <w:pPr>
        <w:numPr>
          <w:ilvl w:val="0"/>
          <w:numId w:val="4"/>
        </w:numPr>
        <w:spacing w:after="0" w:line="240" w:lineRule="auto"/>
        <w:ind w:left="567" w:hanging="141"/>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a vagyont nem idegenítheti el, valamint – jogszabályon alapuló, továbbá az Ingatlanra közérdekből külön jogszabályban feljogosított szervek javára alapított használati jog, vezetékjog vagy ugyanezen okokból alapított szolgalom kivételével – nem terhelheti meg, </w:t>
      </w:r>
    </w:p>
    <w:p w:rsidR="00A90A5C" w:rsidRPr="00FD4719" w:rsidRDefault="00A90A5C" w:rsidP="00A90A5C">
      <w:pPr>
        <w:numPr>
          <w:ilvl w:val="0"/>
          <w:numId w:val="4"/>
        </w:numPr>
        <w:spacing w:after="0" w:line="240" w:lineRule="auto"/>
        <w:ind w:left="567" w:hanging="141"/>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vagyont biztosítékul nem adhatja,</w:t>
      </w:r>
    </w:p>
    <w:p w:rsidR="00A90A5C" w:rsidRPr="00FD4719" w:rsidRDefault="00A90A5C" w:rsidP="00A90A5C">
      <w:pPr>
        <w:numPr>
          <w:ilvl w:val="0"/>
          <w:numId w:val="4"/>
        </w:numPr>
        <w:spacing w:after="0" w:line="240" w:lineRule="auto"/>
        <w:ind w:left="567" w:hanging="141"/>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vagyonhoz tartozó ingatlanokon osztott tulajdont nem létesíthet,</w:t>
      </w:r>
    </w:p>
    <w:p w:rsidR="00A90A5C" w:rsidRPr="00FD4719" w:rsidRDefault="00A90A5C" w:rsidP="00A90A5C">
      <w:pPr>
        <w:numPr>
          <w:ilvl w:val="0"/>
          <w:numId w:val="4"/>
        </w:numPr>
        <w:spacing w:after="0" w:line="240" w:lineRule="auto"/>
        <w:ind w:left="567" w:hanging="141"/>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vagyonkezelői jogot harmadik személyre nem ruházhatja át és nem terhelheti meg, valamint</w:t>
      </w:r>
    </w:p>
    <w:p w:rsidR="00A90A5C" w:rsidRPr="00FD4719" w:rsidRDefault="00A90A5C" w:rsidP="00A90A5C">
      <w:pPr>
        <w:numPr>
          <w:ilvl w:val="0"/>
          <w:numId w:val="4"/>
        </w:numPr>
        <w:spacing w:after="0" w:line="240" w:lineRule="auto"/>
        <w:ind w:left="567" w:hanging="141"/>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polgári jogi igényt megalapító, polgári jogi igényt eldöntő tulajdonosi hozzájárulást a vagyonkezelésében lévő nemzeti vagyonra vonatkozóan hatósági és bírósági eljárásban sem adhat, kivéve a jogszabályon alapuló, továbbá az Ingatlanra közérdekből külön jogszabályban feljogosított szervek javára alapított használati joghoz, vezetékjoghoz vagy ugyanezen okokból alapított szolgalomhoz történő hozzájárulást.</w:t>
      </w:r>
    </w:p>
    <w:p w:rsidR="00A90A5C" w:rsidRPr="00FD4719" w:rsidRDefault="00A90A5C" w:rsidP="00A90A5C">
      <w:pPr>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 a vagyonkezelői jogának gyakorlása során köteles a jó gazda gondosságával eljárni, a vagyonkezelésbe vett vagyont rendeltetésszerűen használni, különösen a vagyon fenntartásához kapcsolódó díjakat, közterheket határidőben megfizetni, a vagyont üzemben tartani, karbantartásáról gondoskodni.</w:t>
      </w:r>
    </w:p>
    <w:p w:rsidR="00A90A5C" w:rsidRPr="00FD4719" w:rsidRDefault="00A90A5C" w:rsidP="00A90A5C">
      <w:pPr>
        <w:spacing w:after="0" w:line="240" w:lineRule="auto"/>
        <w:ind w:left="426"/>
        <w:contextualSpacing/>
        <w:jc w:val="both"/>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Vagyonkezelő köteles gondoskodni a II./1. pontban megjelölt vagyon értékének megőrzéséről, állagának megóvásáról, üzemképes állapotának fenntartásáról.</w:t>
      </w:r>
    </w:p>
    <w:p w:rsidR="00A90A5C" w:rsidRPr="00FD4719" w:rsidRDefault="00A90A5C" w:rsidP="00A90A5C">
      <w:pPr>
        <w:ind w:left="720"/>
        <w:contextualSpacing/>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Vagyonkezelő a Vagyonkezelésbe adótól a vagyonkezelési jogot ellenérték fejében, a jelen szerződés megkötésével (ingatlanok esetében a szerzés feltétele a vagyonkezelői jog nyilvántartási bejegyzése is) szerzi meg. </w:t>
      </w:r>
    </w:p>
    <w:p w:rsidR="00A90A5C" w:rsidRPr="00FD4719" w:rsidRDefault="00A90A5C" w:rsidP="00A90A5C">
      <w:pPr>
        <w:ind w:left="720"/>
        <w:contextualSpacing/>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 a vagyonkezelt eszközök felújításáról, pótlólagos beruházásáról a vagyoni eszközök elszámolt értékcsökkenésének megfelelő mértékben köteles gondoskodni (visszapótlási kötelezettség) és e célokra az értékcsökkenésnek megfelelő mértékben tartalékot képezni.</w:t>
      </w:r>
    </w:p>
    <w:p w:rsidR="00A90A5C" w:rsidRPr="00FD4719" w:rsidRDefault="00A90A5C" w:rsidP="00A90A5C">
      <w:pPr>
        <w:ind w:left="720"/>
        <w:contextualSpacing/>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Vagyonkezelő köteles viselni a vagyonhoz kapcsolódó közterheket, köteles teljesíteni az államháztartás alrendszereivel szemben fennálló, a vagyonhoz kapcsolódó fizetési kötelezettségeket. </w:t>
      </w:r>
    </w:p>
    <w:p w:rsidR="00A90A5C" w:rsidRPr="00FD4719" w:rsidRDefault="00A90A5C" w:rsidP="00A90A5C">
      <w:pPr>
        <w:ind w:left="720"/>
        <w:contextualSpacing/>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 kötelezettséget vállal a károsodástól mentes környezeti állapot megőrzéséért.</w:t>
      </w:r>
    </w:p>
    <w:p w:rsidR="00A90A5C" w:rsidRPr="00FD4719" w:rsidRDefault="00A90A5C" w:rsidP="00A90A5C">
      <w:pPr>
        <w:ind w:left="720"/>
        <w:contextualSpacing/>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 kötelezettséget vállal arra, hogy a fás szárú növények védelméről, kivágásáról és pótlásáról szóló önkormányzati rendeletben foglaltakat betartja, amennyiben az Ingatlanon fás szárú növényt kíván ültetni vagy telepíteni.</w:t>
      </w:r>
    </w:p>
    <w:p w:rsidR="00A90A5C" w:rsidRPr="00FD4719" w:rsidRDefault="00A90A5C" w:rsidP="00A90A5C">
      <w:pPr>
        <w:ind w:left="720"/>
        <w:contextualSpacing/>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 kötelezettséget vállal arra, hogy Vagyonkezelésbe adó számára haladéktalanul bejelenti, ha az Ingatlanon fás szárú növény viharkárt szenvedett, vagy állapota élet-, balesetveszély vagy vagyoni kár bekövetkezésének veszélyével fenyeget.</w:t>
      </w:r>
    </w:p>
    <w:p w:rsidR="00A90A5C" w:rsidRPr="00FD4719" w:rsidRDefault="00A90A5C" w:rsidP="00A90A5C">
      <w:pPr>
        <w:contextualSpacing/>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Szerződő felek kötelezettséget vállalnak arra, hogy a – pénzügyi tervvel igazolt – visszapótlási kötelezettséget meghaladó beruházások és felújítások megvalósítása érdekében kölcsönösen együttműködnek egymással.</w:t>
      </w:r>
    </w:p>
    <w:p w:rsidR="00A90A5C" w:rsidRPr="00FD4719" w:rsidRDefault="00A90A5C" w:rsidP="00A90A5C">
      <w:pPr>
        <w:ind w:left="720"/>
        <w:contextualSpacing/>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Vagyonkezelő tudomásul veszi, hogy a visszapótlási kötelezettséget meghaladó értéknövelő beruházások és felújítások a vagyonkezelési díj összegére hatással lehet.</w:t>
      </w:r>
    </w:p>
    <w:p w:rsidR="00A90A5C" w:rsidRPr="00FD4719" w:rsidRDefault="00A90A5C" w:rsidP="00A90A5C">
      <w:pPr>
        <w:ind w:left="720"/>
        <w:contextualSpacing/>
        <w:rPr>
          <w:rFonts w:ascii="Tahoma" w:eastAsia="Times New Roman" w:hAnsi="Tahoma" w:cs="Tahoma"/>
          <w:color w:val="000080"/>
          <w:szCs w:val="24"/>
          <w:lang w:eastAsia="hu-HU"/>
        </w:rPr>
      </w:pPr>
    </w:p>
    <w:p w:rsidR="00A90A5C" w:rsidRPr="00FD4719" w:rsidRDefault="00A90A5C" w:rsidP="00A90A5C">
      <w:pPr>
        <w:numPr>
          <w:ilvl w:val="0"/>
          <w:numId w:val="3"/>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Felek kijelentik, hogy a beruházás, felújítás, karbantartás fogalma alatt a számviteli törvényben meghatározottakat értik.</w:t>
      </w:r>
    </w:p>
    <w:p w:rsidR="00A90A5C" w:rsidRPr="00FD4719" w:rsidRDefault="00A90A5C" w:rsidP="00A90A5C">
      <w:pPr>
        <w:spacing w:after="0" w:line="240" w:lineRule="auto"/>
        <w:ind w:left="-284"/>
        <w:jc w:val="both"/>
        <w:rPr>
          <w:rFonts w:ascii="Tahoma" w:eastAsia="Times New Roman" w:hAnsi="Tahoma" w:cs="Tahoma"/>
          <w:color w:val="000080"/>
          <w:szCs w:val="24"/>
          <w:lang w:eastAsia="hu-HU"/>
        </w:rPr>
      </w:pP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IV.</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A Vagyonkezelői jog ingatlan-nyilvántartási bejegyzése</w:t>
      </w:r>
    </w:p>
    <w:p w:rsidR="00A90A5C" w:rsidRPr="00FD4719" w:rsidRDefault="00A90A5C" w:rsidP="00A90A5C">
      <w:pPr>
        <w:spacing w:after="0" w:line="240" w:lineRule="auto"/>
        <w:rPr>
          <w:rFonts w:ascii="Tahoma" w:eastAsia="Times New Roman" w:hAnsi="Tahoma" w:cs="Tahoma"/>
          <w:b/>
          <w:color w:val="000080"/>
          <w:szCs w:val="24"/>
          <w:lang w:eastAsia="hu-HU"/>
        </w:rPr>
      </w:pPr>
    </w:p>
    <w:p w:rsidR="00A90A5C" w:rsidRPr="00FD4719" w:rsidRDefault="00A90A5C" w:rsidP="00A90A5C">
      <w:pPr>
        <w:numPr>
          <w:ilvl w:val="0"/>
          <w:numId w:val="5"/>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A Vagyonkezelésbe adó feltétlen és visszavonhatatlan hozzájárulását adja ahhoz, hogy a Vagyonkezelő vagyonkezelői jogát a Veszprém belterület 4061/A hrsz. alatti ingatlan 1/1 tulajdoni illetőségére </w:t>
      </w:r>
      <w:r w:rsidRPr="00FD4719">
        <w:rPr>
          <w:rFonts w:ascii="Tahoma" w:eastAsia="Times New Roman" w:hAnsi="Tahoma" w:cs="Tahoma"/>
          <w:b/>
          <w:color w:val="000080"/>
          <w:szCs w:val="24"/>
          <w:lang w:eastAsia="hu-HU"/>
        </w:rPr>
        <w:t>2026. január 1. napjától 2035. december 31. napjáig</w:t>
      </w:r>
      <w:r w:rsidRPr="00FD4719">
        <w:rPr>
          <w:rFonts w:ascii="Tahoma" w:eastAsia="Times New Roman" w:hAnsi="Tahoma" w:cs="Tahoma"/>
          <w:color w:val="000080"/>
          <w:szCs w:val="24"/>
          <w:lang w:eastAsia="hu-HU"/>
        </w:rPr>
        <w:t xml:space="preserve"> határozott időtartamra az ingatlan-nyilvántartásba a jelen szerződés alapján bejegyezzék.</w:t>
      </w:r>
    </w:p>
    <w:p w:rsidR="00A90A5C" w:rsidRPr="00FD4719" w:rsidRDefault="00A90A5C" w:rsidP="00A90A5C">
      <w:pPr>
        <w:tabs>
          <w:tab w:val="left" w:pos="426"/>
        </w:tabs>
        <w:spacing w:after="0" w:line="240" w:lineRule="auto"/>
        <w:ind w:left="426"/>
        <w:jc w:val="both"/>
        <w:rPr>
          <w:rFonts w:ascii="Tahoma" w:eastAsia="Times New Roman" w:hAnsi="Tahoma" w:cs="Tahoma"/>
          <w:i/>
          <w:color w:val="000080"/>
          <w:szCs w:val="24"/>
          <w:u w:val="single"/>
          <w:lang w:eastAsia="hu-HU"/>
        </w:rPr>
      </w:pPr>
    </w:p>
    <w:p w:rsidR="00A90A5C" w:rsidRPr="00FD4719" w:rsidRDefault="00A90A5C" w:rsidP="00A90A5C">
      <w:pPr>
        <w:numPr>
          <w:ilvl w:val="0"/>
          <w:numId w:val="5"/>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A jelen szerződés IV./1. pontjában foglaltak alapján a Vagyonkezelésbe adó nyújtja be a vagyonkezelői jog ingatlan-nyilvántartási bejegyzéséhez szükséges kérelmeket az ingatlanügyi hatósághoz.</w:t>
      </w:r>
    </w:p>
    <w:p w:rsidR="00A90A5C" w:rsidRPr="00FD4719" w:rsidRDefault="00A90A5C" w:rsidP="00A90A5C">
      <w:pPr>
        <w:tabs>
          <w:tab w:val="left" w:pos="426"/>
        </w:tabs>
        <w:spacing w:after="0" w:line="240" w:lineRule="auto"/>
        <w:jc w:val="both"/>
        <w:rPr>
          <w:rFonts w:ascii="Tahoma" w:eastAsia="Times New Roman" w:hAnsi="Tahoma" w:cs="Tahoma"/>
          <w:i/>
          <w:color w:val="000080"/>
          <w:szCs w:val="24"/>
          <w:u w:val="single"/>
          <w:lang w:eastAsia="hu-HU"/>
        </w:rPr>
      </w:pPr>
    </w:p>
    <w:p w:rsidR="00A90A5C" w:rsidRPr="00FD4719" w:rsidRDefault="00A90A5C" w:rsidP="00A90A5C">
      <w:pPr>
        <w:numPr>
          <w:ilvl w:val="0"/>
          <w:numId w:val="5"/>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Felek tudomással bírnak arról, hogy az Mötv. 109. § (11) bekezdése alapján a helyi önkormányzat tulajdonába lévő vagyon vagyonkezelésbe adása illetékmentes, ezért a jelen vagyonkezelési szerződésen alapuló ingatlan-nyilvántartási bejegyzések illeték fizetése iránti kötelezettséget nem keletkeztetnek. </w:t>
      </w:r>
    </w:p>
    <w:p w:rsidR="00A90A5C" w:rsidRPr="00FD4719" w:rsidRDefault="00A90A5C" w:rsidP="00A90A5C">
      <w:pPr>
        <w:tabs>
          <w:tab w:val="left" w:pos="426"/>
        </w:tabs>
        <w:spacing w:after="0" w:line="240" w:lineRule="auto"/>
        <w:jc w:val="both"/>
        <w:rPr>
          <w:rFonts w:ascii="Tahoma" w:eastAsia="Times New Roman" w:hAnsi="Tahoma" w:cs="Tahoma"/>
          <w:i/>
          <w:color w:val="000080"/>
          <w:szCs w:val="24"/>
          <w:u w:val="single"/>
          <w:lang w:eastAsia="hu-HU"/>
        </w:rPr>
      </w:pPr>
    </w:p>
    <w:p w:rsidR="00A90A5C" w:rsidRPr="00FD4719" w:rsidRDefault="00A90A5C" w:rsidP="00A90A5C">
      <w:pPr>
        <w:numPr>
          <w:ilvl w:val="0"/>
          <w:numId w:val="5"/>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A bejegyzésekhez kapcsolódó díjak költségeit a Vagyonkezelő tartozik viselni.</w:t>
      </w:r>
    </w:p>
    <w:p w:rsidR="00A90A5C" w:rsidRPr="00FD4719" w:rsidRDefault="00A90A5C" w:rsidP="00A90A5C">
      <w:pPr>
        <w:spacing w:after="0" w:line="240" w:lineRule="auto"/>
        <w:ind w:left="284" w:hanging="284"/>
        <w:jc w:val="both"/>
        <w:rPr>
          <w:rFonts w:ascii="Tahoma" w:eastAsia="Times New Roman" w:hAnsi="Tahoma" w:cs="Tahoma"/>
          <w:color w:val="000080"/>
          <w:szCs w:val="24"/>
          <w:lang w:eastAsia="hu-HU"/>
        </w:rPr>
      </w:pPr>
    </w:p>
    <w:p w:rsidR="00A90A5C" w:rsidRPr="00FD4719" w:rsidRDefault="00A90A5C" w:rsidP="00A90A5C">
      <w:pPr>
        <w:spacing w:after="0" w:line="240" w:lineRule="auto"/>
        <w:ind w:left="-284"/>
        <w:jc w:val="center"/>
        <w:rPr>
          <w:rFonts w:ascii="Tahoma" w:eastAsia="Times New Roman" w:hAnsi="Tahoma" w:cs="Tahoma"/>
          <w:color w:val="000080"/>
          <w:szCs w:val="24"/>
          <w:lang w:eastAsia="hu-HU"/>
        </w:rPr>
      </w:pPr>
      <w:r w:rsidRPr="00FD4719">
        <w:rPr>
          <w:rFonts w:ascii="Tahoma" w:eastAsia="Times New Roman" w:hAnsi="Tahoma" w:cs="Tahoma"/>
          <w:b/>
          <w:color w:val="000080"/>
          <w:szCs w:val="24"/>
          <w:lang w:eastAsia="hu-HU"/>
        </w:rPr>
        <w:t>V.</w:t>
      </w:r>
    </w:p>
    <w:p w:rsidR="00A90A5C" w:rsidRPr="00FD4719" w:rsidRDefault="00A90A5C" w:rsidP="00A90A5C">
      <w:pPr>
        <w:spacing w:after="0" w:line="240" w:lineRule="auto"/>
        <w:ind w:left="-284"/>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A vagyonkezeléssel összefüggő tájékoztatási kötelezettségek, ellenőrzési jogosultságok</w:t>
      </w:r>
    </w:p>
    <w:p w:rsidR="00A90A5C" w:rsidRPr="00FD4719" w:rsidRDefault="00A90A5C" w:rsidP="00A90A5C">
      <w:pPr>
        <w:spacing w:after="0" w:line="240" w:lineRule="auto"/>
        <w:ind w:left="-284"/>
        <w:jc w:val="center"/>
        <w:rPr>
          <w:rFonts w:ascii="Tahoma" w:eastAsia="Times New Roman" w:hAnsi="Tahoma" w:cs="Tahoma"/>
          <w:color w:val="000080"/>
          <w:szCs w:val="24"/>
          <w:lang w:eastAsia="hu-HU"/>
        </w:rPr>
      </w:pPr>
    </w:p>
    <w:p w:rsidR="00A90A5C" w:rsidRPr="00FD4719" w:rsidRDefault="00A90A5C" w:rsidP="00A90A5C">
      <w:pPr>
        <w:numPr>
          <w:ilvl w:val="0"/>
          <w:numId w:val="6"/>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A Felek megállapodnak abban, hogy az államháztartás szervezetei beszámolási és könyvvezetési kötelezettségeinek szabályairól szóló mindenkor hatályos jogszabály rendelkezései alapján a Vagyonkezelésbe adó könyvviteli mérlegében kimutatott, jelen szerződés kapcsán vagyonkezelésbe adott eszközeire vonatkozó éves leltározási kötelezettség teljesítése érdekében együttműködnek, a szükséges adategyeztetést elvégzik, a másik fél adatbekérését határidőben teljesítik. </w:t>
      </w:r>
    </w:p>
    <w:p w:rsidR="00A90A5C" w:rsidRPr="00FD4719" w:rsidRDefault="00A90A5C" w:rsidP="00A90A5C">
      <w:pPr>
        <w:tabs>
          <w:tab w:val="left" w:pos="426"/>
        </w:tabs>
        <w:spacing w:after="0" w:line="240" w:lineRule="auto"/>
        <w:ind w:left="426"/>
        <w:jc w:val="both"/>
        <w:rPr>
          <w:rFonts w:ascii="Tahoma" w:eastAsia="Times New Roman" w:hAnsi="Tahoma" w:cs="Tahoma"/>
          <w:i/>
          <w:color w:val="000080"/>
          <w:szCs w:val="24"/>
          <w:u w:val="single"/>
          <w:lang w:eastAsia="hu-HU"/>
        </w:rPr>
      </w:pPr>
    </w:p>
    <w:p w:rsidR="00A90A5C" w:rsidRPr="00FD4719" w:rsidRDefault="00A90A5C" w:rsidP="00A90A5C">
      <w:pPr>
        <w:numPr>
          <w:ilvl w:val="0"/>
          <w:numId w:val="6"/>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Vagyonkezelésbe adó jogosult a vagyonkezelésbe átadott vagyon üzemeltetésével, felújításával, pótlásával kapcsolatos mindennemű vagyonkezelői tevékenység ellenőrzésére, illetve e tevékenységgel kapcsolatosan adatokat, információkat kérni. </w:t>
      </w:r>
    </w:p>
    <w:p w:rsidR="00A90A5C" w:rsidRPr="00FD4719" w:rsidRDefault="00A90A5C" w:rsidP="00A90A5C">
      <w:pPr>
        <w:tabs>
          <w:tab w:val="left" w:pos="426"/>
        </w:tabs>
        <w:spacing w:after="0" w:line="240" w:lineRule="auto"/>
        <w:jc w:val="both"/>
        <w:rPr>
          <w:rFonts w:ascii="Tahoma" w:eastAsia="Times New Roman" w:hAnsi="Tahoma" w:cs="Tahoma"/>
          <w:i/>
          <w:color w:val="000080"/>
          <w:szCs w:val="24"/>
          <w:u w:val="single"/>
          <w:lang w:eastAsia="hu-HU"/>
        </w:rPr>
      </w:pPr>
    </w:p>
    <w:p w:rsidR="00A90A5C" w:rsidRPr="00FD4719" w:rsidRDefault="00A90A5C" w:rsidP="00A90A5C">
      <w:pPr>
        <w:numPr>
          <w:ilvl w:val="0"/>
          <w:numId w:val="6"/>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A Vagyonkezelő a tulajdonosi ellenőrzést köteles tűrni. Vagyonkezelésbe adó írásos megbízással szakmai ellenőrzést rendelhet el, amely ellenőrzéshez a Vagyonkezelő köteles rendelkezésre állni és segítséget adni.</w:t>
      </w:r>
    </w:p>
    <w:p w:rsidR="00A90A5C" w:rsidRPr="00FD4719" w:rsidRDefault="00A90A5C" w:rsidP="00A90A5C">
      <w:pPr>
        <w:tabs>
          <w:tab w:val="left" w:pos="426"/>
        </w:tabs>
        <w:spacing w:after="0" w:line="240" w:lineRule="auto"/>
        <w:jc w:val="both"/>
        <w:rPr>
          <w:rFonts w:ascii="Tahoma" w:eastAsia="Times New Roman" w:hAnsi="Tahoma" w:cs="Tahoma"/>
          <w:i/>
          <w:color w:val="000080"/>
          <w:szCs w:val="24"/>
          <w:u w:val="single"/>
          <w:lang w:eastAsia="hu-HU"/>
        </w:rPr>
      </w:pPr>
    </w:p>
    <w:p w:rsidR="00A90A5C" w:rsidRPr="00FD4719" w:rsidRDefault="00A90A5C" w:rsidP="00A90A5C">
      <w:pPr>
        <w:numPr>
          <w:ilvl w:val="0"/>
          <w:numId w:val="6"/>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A vagyonkezelés ellenőrzésének keretében a Vagyonkezelő köteles évközi beszámolásra, adatszolgáltatásra. Az adatszolgáltatási kötelezettség a Vagyonkezelésbe adó jogszabályokban előírt beszámolási, adatszolgáltatási kötelezettségéhez kapcsolódik. A Vagyonkezelő az ellenőrzés érdekében kötelezhető minden közérdekből nyilvános adat, valamint – az információs önrendelkezési jogról és az információszabadságról szóló törvény rendelkezéseit nem sértő – a Vagyonkezelésbe adói vagyonra és vagyonkezelésre vonatkozó adatszolgáltatására és okirat bemutatására. </w:t>
      </w:r>
    </w:p>
    <w:p w:rsidR="00A90A5C" w:rsidRPr="00FD4719" w:rsidRDefault="00A90A5C" w:rsidP="00A90A5C">
      <w:pPr>
        <w:tabs>
          <w:tab w:val="left" w:pos="426"/>
        </w:tabs>
        <w:spacing w:after="0" w:line="240" w:lineRule="auto"/>
        <w:jc w:val="both"/>
        <w:rPr>
          <w:rFonts w:ascii="Tahoma" w:eastAsia="Times New Roman" w:hAnsi="Tahoma" w:cs="Tahoma"/>
          <w:i/>
          <w:color w:val="000080"/>
          <w:szCs w:val="24"/>
          <w:u w:val="single"/>
          <w:lang w:eastAsia="hu-HU"/>
        </w:rPr>
      </w:pPr>
    </w:p>
    <w:p w:rsidR="00A90A5C" w:rsidRPr="00FD4719" w:rsidRDefault="00A90A5C" w:rsidP="00A90A5C">
      <w:pPr>
        <w:numPr>
          <w:ilvl w:val="0"/>
          <w:numId w:val="6"/>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Vagyonkezelő a szükséges adatszolgáltatási kötelezettségének határidőben megfelelő részletezettséggel és valós tartalommal, írásban tesz eleget. </w:t>
      </w:r>
    </w:p>
    <w:p w:rsidR="00A90A5C" w:rsidRPr="00FD4719" w:rsidRDefault="00A90A5C" w:rsidP="00A90A5C">
      <w:pPr>
        <w:tabs>
          <w:tab w:val="left" w:pos="426"/>
        </w:tabs>
        <w:spacing w:after="0" w:line="240" w:lineRule="auto"/>
        <w:jc w:val="both"/>
        <w:rPr>
          <w:rFonts w:ascii="Tahoma" w:eastAsia="Times New Roman" w:hAnsi="Tahoma" w:cs="Tahoma"/>
          <w:i/>
          <w:color w:val="000080"/>
          <w:szCs w:val="24"/>
          <w:u w:val="single"/>
          <w:lang w:eastAsia="hu-HU"/>
        </w:rPr>
      </w:pPr>
    </w:p>
    <w:p w:rsidR="00A90A5C" w:rsidRPr="00FD4719" w:rsidRDefault="00A90A5C" w:rsidP="00A90A5C">
      <w:pPr>
        <w:numPr>
          <w:ilvl w:val="0"/>
          <w:numId w:val="6"/>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Felek megállapodnak, hogy az Ingatlanon a Vagyonkezelő vagy az általa megbízott harmadik személy által végzett értéknövelő vagy egyéb beruházások – ideértve a bontási munkálatokat is – ellenértékének a megtérítését Vagyonkezelő semmilyen jogcímen nem követelheti Vagyonkezelésbe adótól.</w:t>
      </w:r>
    </w:p>
    <w:p w:rsidR="00A90A5C" w:rsidRPr="00FD4719" w:rsidRDefault="00A90A5C" w:rsidP="00A90A5C">
      <w:pPr>
        <w:tabs>
          <w:tab w:val="left" w:pos="426"/>
        </w:tabs>
        <w:spacing w:after="0" w:line="240" w:lineRule="auto"/>
        <w:jc w:val="both"/>
        <w:rPr>
          <w:rFonts w:ascii="Tahoma" w:eastAsia="Times New Roman" w:hAnsi="Tahoma" w:cs="Tahoma"/>
          <w:i/>
          <w:color w:val="000080"/>
          <w:szCs w:val="24"/>
          <w:u w:val="single"/>
          <w:lang w:eastAsia="hu-HU"/>
        </w:rPr>
      </w:pPr>
    </w:p>
    <w:p w:rsidR="00A90A5C" w:rsidRPr="00FD4719" w:rsidRDefault="00A90A5C" w:rsidP="00A90A5C">
      <w:pPr>
        <w:numPr>
          <w:ilvl w:val="0"/>
          <w:numId w:val="6"/>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Vagyonkezelő haladéktalanul köteles tájékoztatni Vagyonkezelésbe adót, ha</w:t>
      </w:r>
    </w:p>
    <w:p w:rsidR="00A90A5C" w:rsidRPr="00FD4719" w:rsidRDefault="00A90A5C" w:rsidP="00A90A5C">
      <w:pPr>
        <w:numPr>
          <w:ilvl w:val="4"/>
          <w:numId w:val="6"/>
        </w:numPr>
        <w:spacing w:after="0" w:line="240" w:lineRule="auto"/>
        <w:ind w:left="1134" w:hanging="425"/>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ellene csőd- vagy felszámolási eljárás indul,</w:t>
      </w:r>
    </w:p>
    <w:p w:rsidR="00A90A5C" w:rsidRPr="00FD4719" w:rsidRDefault="00A90A5C" w:rsidP="00A90A5C">
      <w:pPr>
        <w:numPr>
          <w:ilvl w:val="4"/>
          <w:numId w:val="6"/>
        </w:numPr>
        <w:spacing w:after="0" w:line="240" w:lineRule="auto"/>
        <w:ind w:left="1134" w:hanging="425"/>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végelszámolási eljárás kezdeményezésére vagy jogutód nélküli megszüntetésére irányuló bírósági vagy hatósági intézkedésre kerül sor,</w:t>
      </w:r>
    </w:p>
    <w:p w:rsidR="00A90A5C" w:rsidRPr="00FD4719" w:rsidRDefault="00A90A5C" w:rsidP="00A90A5C">
      <w:pPr>
        <w:numPr>
          <w:ilvl w:val="4"/>
          <w:numId w:val="6"/>
        </w:numPr>
        <w:spacing w:after="0" w:line="240" w:lineRule="auto"/>
        <w:ind w:left="1134" w:hanging="425"/>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köztartozása több mint 3 hónapja lejárttá vált.</w:t>
      </w:r>
    </w:p>
    <w:p w:rsidR="00A90A5C" w:rsidRPr="00FD4719" w:rsidRDefault="00A90A5C" w:rsidP="00A90A5C">
      <w:pPr>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6"/>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Vagyonkezelő kijelenti, hogy az Nvtv. 3. § (1) bekezdés a) pontja alapján átlátható szervezetnek minősül.</w:t>
      </w:r>
    </w:p>
    <w:p w:rsidR="00A90A5C" w:rsidRPr="00FD4719" w:rsidRDefault="00A90A5C" w:rsidP="00A90A5C">
      <w:pPr>
        <w:spacing w:after="0" w:line="240" w:lineRule="auto"/>
        <w:ind w:left="426"/>
        <w:contextualSpacing/>
        <w:jc w:val="both"/>
        <w:rPr>
          <w:rFonts w:ascii="Tahoma" w:eastAsia="Times New Roman" w:hAnsi="Tahoma" w:cs="Tahoma"/>
          <w:color w:val="000080"/>
          <w:szCs w:val="24"/>
          <w:lang w:eastAsia="hu-HU"/>
        </w:rPr>
      </w:pPr>
    </w:p>
    <w:p w:rsidR="00A90A5C" w:rsidRPr="00FD4719" w:rsidRDefault="00A90A5C" w:rsidP="00A90A5C">
      <w:pPr>
        <w:numPr>
          <w:ilvl w:val="0"/>
          <w:numId w:val="6"/>
        </w:numPr>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Calibri" w:hAnsi="Tahoma" w:cs="Tahoma"/>
          <w:color w:val="000080"/>
          <w:szCs w:val="24"/>
        </w:rPr>
        <w:t xml:space="preserve">Vagyonkezelő nyilatkozik arról, hogy </w:t>
      </w:r>
      <w:r w:rsidRPr="00FD4719">
        <w:rPr>
          <w:rFonts w:ascii="Tahoma" w:eastAsia="Calibri" w:hAnsi="Tahoma" w:cs="Tahoma"/>
          <w:iCs/>
          <w:color w:val="000080"/>
          <w:szCs w:val="24"/>
        </w:rPr>
        <w:t>az adózás rendjéről szóló</w:t>
      </w:r>
      <w:r w:rsidRPr="00FD4719">
        <w:rPr>
          <w:rFonts w:ascii="Tahoma" w:eastAsia="Calibri" w:hAnsi="Tahoma" w:cs="Tahoma"/>
          <w:color w:val="000080"/>
          <w:szCs w:val="24"/>
        </w:rPr>
        <w:t xml:space="preserve"> 2017. évi CL. törvény 7. § 34. pontja szerinti lejárt esedékességű köztartozással nem rendelkezik és e tényt a KOMA adatbázisból lekért dokumentummal igazolja. </w:t>
      </w:r>
    </w:p>
    <w:p w:rsidR="00A90A5C" w:rsidRPr="00FD4719" w:rsidRDefault="00A90A5C" w:rsidP="00A90A5C">
      <w:pPr>
        <w:rPr>
          <w:rFonts w:ascii="Tahoma" w:eastAsia="Calibri" w:hAnsi="Tahoma" w:cs="Tahoma"/>
          <w:color w:val="000080"/>
          <w:szCs w:val="24"/>
        </w:rPr>
      </w:pPr>
    </w:p>
    <w:p w:rsidR="00A90A5C" w:rsidRPr="00FD4719" w:rsidRDefault="00A90A5C" w:rsidP="00A90A5C">
      <w:pPr>
        <w:spacing w:after="0" w:line="240" w:lineRule="auto"/>
        <w:ind w:left="-284"/>
        <w:jc w:val="center"/>
        <w:rPr>
          <w:rFonts w:ascii="Tahoma" w:eastAsia="Times New Roman" w:hAnsi="Tahoma" w:cs="Tahoma"/>
          <w:color w:val="000080"/>
          <w:szCs w:val="24"/>
          <w:lang w:eastAsia="hu-HU"/>
        </w:rPr>
      </w:pPr>
      <w:r w:rsidRPr="00FD4719">
        <w:rPr>
          <w:rFonts w:ascii="Tahoma" w:eastAsia="Times New Roman" w:hAnsi="Tahoma" w:cs="Tahoma"/>
          <w:b/>
          <w:color w:val="000080"/>
          <w:szCs w:val="24"/>
          <w:lang w:eastAsia="hu-HU"/>
        </w:rPr>
        <w:t>VI.</w:t>
      </w:r>
    </w:p>
    <w:p w:rsidR="00A90A5C" w:rsidRPr="00FD4719" w:rsidRDefault="00A90A5C" w:rsidP="00A90A5C">
      <w:pPr>
        <w:spacing w:after="0" w:line="240" w:lineRule="auto"/>
        <w:ind w:left="-284"/>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A vagyon értékcsökkenése</w:t>
      </w:r>
    </w:p>
    <w:p w:rsidR="00A90A5C" w:rsidRPr="00FD4719" w:rsidRDefault="00A90A5C" w:rsidP="00A90A5C">
      <w:pPr>
        <w:spacing w:after="0" w:line="240" w:lineRule="auto"/>
        <w:ind w:left="-284"/>
        <w:jc w:val="center"/>
        <w:rPr>
          <w:rFonts w:ascii="Tahoma" w:eastAsia="Times New Roman" w:hAnsi="Tahoma" w:cs="Tahoma"/>
          <w:color w:val="000080"/>
          <w:szCs w:val="24"/>
          <w:lang w:eastAsia="hu-HU"/>
        </w:rPr>
      </w:pPr>
    </w:p>
    <w:p w:rsidR="00A90A5C" w:rsidRPr="00FD4719" w:rsidRDefault="00A90A5C" w:rsidP="00A90A5C">
      <w:pPr>
        <w:numPr>
          <w:ilvl w:val="0"/>
          <w:numId w:val="7"/>
        </w:numPr>
        <w:tabs>
          <w:tab w:val="left" w:pos="284"/>
          <w:tab w:val="left" w:pos="426"/>
          <w:tab w:val="left" w:pos="851"/>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vagyonkezelésbe vett eszközök után Vagyonkezelő a Vagyonkezelésbe adó számviteli politikájában meghatározott mértékű értékcsökkenést számol el.</w:t>
      </w:r>
    </w:p>
    <w:p w:rsidR="00A90A5C" w:rsidRPr="00FD4719" w:rsidRDefault="00A90A5C" w:rsidP="00A90A5C">
      <w:pPr>
        <w:spacing w:after="0" w:line="240" w:lineRule="auto"/>
        <w:ind w:left="-284"/>
        <w:jc w:val="both"/>
        <w:rPr>
          <w:rFonts w:ascii="Tahoma" w:eastAsia="Times New Roman" w:hAnsi="Tahoma" w:cs="Tahoma"/>
          <w:color w:val="000080"/>
          <w:szCs w:val="24"/>
          <w:lang w:eastAsia="hu-HU"/>
        </w:rPr>
      </w:pP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VII.</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lastRenderedPageBreak/>
        <w:t>Nyilvántartási és adatszolgáltatási feladatok</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p>
    <w:p w:rsidR="00A90A5C" w:rsidRPr="00FD4719" w:rsidRDefault="00A90A5C" w:rsidP="00A90A5C">
      <w:pPr>
        <w:numPr>
          <w:ilvl w:val="0"/>
          <w:numId w:val="8"/>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 köteles az Ingatlannal folytatott tevékenységből származó bevételeit, illetve költségeit és ráfordításait elkülönítetten nyilvántartani úgy, hogy az a saját vagyonnal folytatott tevékenységből származó bevételeitől, illetve költségeitől és ráfordításaitól egyértelműen elhatárolható legyen.</w:t>
      </w:r>
    </w:p>
    <w:p w:rsidR="00A90A5C" w:rsidRPr="00FD4719" w:rsidRDefault="00A90A5C" w:rsidP="00A90A5C">
      <w:pPr>
        <w:tabs>
          <w:tab w:val="left" w:pos="426"/>
        </w:tabs>
        <w:spacing w:after="0" w:line="240" w:lineRule="auto"/>
        <w:ind w:left="426"/>
        <w:jc w:val="both"/>
        <w:rPr>
          <w:rFonts w:ascii="Tahoma" w:eastAsia="Times New Roman" w:hAnsi="Tahoma" w:cs="Tahoma"/>
          <w:color w:val="000080"/>
          <w:szCs w:val="24"/>
          <w:lang w:eastAsia="hu-HU"/>
        </w:rPr>
      </w:pPr>
    </w:p>
    <w:p w:rsidR="00A90A5C" w:rsidRPr="00FD4719" w:rsidRDefault="00A90A5C" w:rsidP="00A90A5C">
      <w:pPr>
        <w:numPr>
          <w:ilvl w:val="0"/>
          <w:numId w:val="8"/>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Vagyonkezelő a saját mérlegében eszközként mutatja ki a vagyonkezelésbe vett eszközöket a hosszú lejáratú kötelezettséggel szemben.</w:t>
      </w:r>
    </w:p>
    <w:p w:rsidR="00A90A5C" w:rsidRPr="00FD4719" w:rsidRDefault="00A90A5C" w:rsidP="00A90A5C">
      <w:pPr>
        <w:tabs>
          <w:tab w:val="left" w:pos="426"/>
        </w:tabs>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8"/>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Vagyonkezelő a jelen szerződés mellékleteiben szereplő eszközöket elkülönítve és naprakészen tartja nyilván a számviteli politikájában meghatározott módon. </w:t>
      </w:r>
    </w:p>
    <w:p w:rsidR="00A90A5C" w:rsidRPr="00FD4719" w:rsidRDefault="00A90A5C" w:rsidP="00A90A5C">
      <w:pPr>
        <w:tabs>
          <w:tab w:val="left" w:pos="426"/>
        </w:tabs>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8"/>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 elkülönített nyilvántartást köteles vezetni, amely tételesen tartalmazza a vagyon bruttó és nettó értékét, az elszámolt terv szerinti és terven felüli értékcsökkenés összegét és az értékét, az elszámolt terv szerinti és terven felüli értékcsökkenés összegét és az értékben bekövetkezett változásokat.</w:t>
      </w:r>
    </w:p>
    <w:p w:rsidR="00A90A5C" w:rsidRPr="00FD4719" w:rsidRDefault="00A90A5C" w:rsidP="00A90A5C">
      <w:pPr>
        <w:tabs>
          <w:tab w:val="left" w:pos="426"/>
        </w:tabs>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8"/>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Vagyonkezelő gondoskodik arról is, hogy számviteli nyilvántartásaiban a vagyonkezelt eszközei a saját eszközöktől elkülönüljenek.</w:t>
      </w:r>
    </w:p>
    <w:p w:rsidR="00A90A5C" w:rsidRPr="00FD4719" w:rsidRDefault="00A90A5C" w:rsidP="00A90A5C">
      <w:pPr>
        <w:tabs>
          <w:tab w:val="left" w:pos="426"/>
        </w:tabs>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8"/>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Vagyonkezelőnek a kezelt vagyonra vonatkozóan adatszolgáltatási kötelezettsége van. A vagyonkezelő az üzembe helyezés tárgynegyedévének utolsó napjára vonatkozó teljesítési nappal a tárgynegyedévet követő hónap 5. napjáig köteles a létrehozott tárgyi eszköz értékével elszámolni. Az adatszolgáltatásnak tartalmaznia kell a vagyonkezelésbe vett vagyoni eszközök állapotának tárgyévi változásait (eszközök bruttó, nettó értéke, elszámolt értékcsökkenés és azokban bekövetezett változások) és szöveges értékelő jelentést a vagyont érintő változásokról.</w:t>
      </w:r>
    </w:p>
    <w:p w:rsidR="00A90A5C" w:rsidRPr="00FD4719" w:rsidRDefault="00A90A5C" w:rsidP="00A90A5C">
      <w:pPr>
        <w:tabs>
          <w:tab w:val="left" w:pos="426"/>
        </w:tabs>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8"/>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Vagyonkezelő köteles évente az értékcsökkenés pótlásával kapcsolatos elszámolást elvégezni úgy, hogy a vagyonkezelése vett vagyonelemek köre után előírt visszapótlási kötelezettségének teljesítése vagy a tartalékba helyezés megállapítható legyen.</w:t>
      </w:r>
    </w:p>
    <w:p w:rsidR="00A90A5C" w:rsidRPr="00FD4719" w:rsidRDefault="00A90A5C" w:rsidP="00A90A5C">
      <w:pPr>
        <w:tabs>
          <w:tab w:val="left" w:pos="426"/>
        </w:tabs>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8"/>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terven felüli értékcsökkenés elszámolása és visszapótlási kötelezettség nem áll fenn abban az esetben, ha az értékcsökkenés elszámolását előidéző ok a vagyonkezelőnek nem róható fel.</w:t>
      </w:r>
    </w:p>
    <w:p w:rsidR="00A90A5C" w:rsidRPr="00FD4719" w:rsidRDefault="00A90A5C" w:rsidP="00A90A5C">
      <w:pPr>
        <w:tabs>
          <w:tab w:val="left" w:pos="426"/>
        </w:tabs>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8"/>
        </w:numPr>
        <w:tabs>
          <w:tab w:val="left" w:pos="426"/>
        </w:tab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Vagyonkezelő káresemény bekövetkezéséről Vagyonkezelésbe adót haladéktalanul értesíti. A káresemény okát együttesen határozzák meg, amelyet jegyzőkönyvben rögzítenek: pl. gondatlanság, elemi kár stb.</w:t>
      </w:r>
    </w:p>
    <w:p w:rsidR="00A90A5C" w:rsidRPr="00FD4719" w:rsidRDefault="00A90A5C" w:rsidP="00A90A5C">
      <w:pPr>
        <w:spacing w:after="0" w:line="240" w:lineRule="auto"/>
        <w:ind w:left="-284"/>
        <w:jc w:val="both"/>
        <w:rPr>
          <w:rFonts w:ascii="Tahoma" w:eastAsia="Times New Roman" w:hAnsi="Tahoma" w:cs="Tahoma"/>
          <w:color w:val="000080"/>
          <w:szCs w:val="24"/>
          <w:lang w:eastAsia="hu-HU"/>
        </w:rPr>
      </w:pPr>
    </w:p>
    <w:p w:rsidR="00A90A5C" w:rsidRPr="00FD4719" w:rsidRDefault="00A90A5C" w:rsidP="00A90A5C">
      <w:pPr>
        <w:spacing w:after="0" w:line="240" w:lineRule="auto"/>
        <w:ind w:left="-284"/>
        <w:jc w:val="center"/>
        <w:rPr>
          <w:rFonts w:ascii="Tahoma" w:eastAsia="Times New Roman" w:hAnsi="Tahoma" w:cs="Tahoma"/>
          <w:color w:val="000080"/>
          <w:szCs w:val="24"/>
          <w:lang w:eastAsia="hu-HU"/>
        </w:rPr>
      </w:pPr>
      <w:r w:rsidRPr="00FD4719">
        <w:rPr>
          <w:rFonts w:ascii="Tahoma" w:eastAsia="Times New Roman" w:hAnsi="Tahoma" w:cs="Tahoma"/>
          <w:b/>
          <w:color w:val="000080"/>
          <w:szCs w:val="24"/>
          <w:lang w:eastAsia="hu-HU"/>
        </w:rPr>
        <w:t>VIII.</w:t>
      </w:r>
    </w:p>
    <w:p w:rsidR="00A90A5C" w:rsidRPr="00FD4719" w:rsidRDefault="00A90A5C" w:rsidP="00A90A5C">
      <w:pPr>
        <w:spacing w:after="0" w:line="240" w:lineRule="auto"/>
        <w:ind w:left="-284"/>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A kockázat és kárviselés módja</w:t>
      </w:r>
    </w:p>
    <w:p w:rsidR="00A90A5C" w:rsidRPr="00FD4719" w:rsidRDefault="00A90A5C" w:rsidP="00A90A5C">
      <w:pPr>
        <w:spacing w:after="0" w:line="240" w:lineRule="auto"/>
        <w:ind w:left="-284"/>
        <w:jc w:val="center"/>
        <w:rPr>
          <w:rFonts w:ascii="Tahoma" w:eastAsia="Times New Roman" w:hAnsi="Tahoma" w:cs="Tahoma"/>
          <w:color w:val="000080"/>
          <w:szCs w:val="24"/>
          <w:lang w:eastAsia="hu-HU"/>
        </w:rPr>
      </w:pPr>
    </w:p>
    <w:p w:rsidR="00A90A5C" w:rsidRPr="00FD4719" w:rsidRDefault="00A90A5C" w:rsidP="00A90A5C">
      <w:pPr>
        <w:numPr>
          <w:ilvl w:val="0"/>
          <w:numId w:val="9"/>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A Vagyonra vagyon- és felelősségbiztosítást a Vagyonkezelő köt, és folyamatosan fenntartja a jelen szerződés hatálya alatt, melyet a biztosítási kötvény </w:t>
      </w:r>
      <w:r w:rsidRPr="00FD4719">
        <w:rPr>
          <w:rFonts w:ascii="Tahoma" w:eastAsia="Times New Roman" w:hAnsi="Tahoma" w:cs="Tahoma"/>
          <w:color w:val="000080"/>
          <w:szCs w:val="24"/>
          <w:lang w:eastAsia="hu-HU"/>
        </w:rPr>
        <w:lastRenderedPageBreak/>
        <w:t>megküldésével igazol Vagyonkezelésbe adó felé a szerződés megkötését követő 15 napon belül, majd évente a fordulónapokat követően. A Vagyonkezelő az épületben lévő elektromos berendezésekre vonatkozóan ELBER biztosítást köt.</w:t>
      </w:r>
    </w:p>
    <w:p w:rsidR="00A90A5C" w:rsidRPr="00FD4719" w:rsidRDefault="00A90A5C" w:rsidP="00A90A5C">
      <w:pPr>
        <w:tabs>
          <w:tab w:val="left" w:pos="426"/>
        </w:tabs>
        <w:spacing w:after="0" w:line="240" w:lineRule="auto"/>
        <w:ind w:left="426"/>
        <w:jc w:val="both"/>
        <w:rPr>
          <w:rFonts w:ascii="Tahoma" w:eastAsia="Times New Roman" w:hAnsi="Tahoma" w:cs="Tahoma"/>
          <w:i/>
          <w:color w:val="000080"/>
          <w:szCs w:val="24"/>
          <w:u w:val="single"/>
          <w:lang w:eastAsia="hu-HU"/>
        </w:rPr>
      </w:pPr>
    </w:p>
    <w:p w:rsidR="00A90A5C" w:rsidRPr="00FD4719" w:rsidRDefault="00A90A5C" w:rsidP="00A90A5C">
      <w:pPr>
        <w:numPr>
          <w:ilvl w:val="0"/>
          <w:numId w:val="9"/>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Vagyonkezelő a vagyonban keletkezett károkról a Vagyonkezelésbe adót haladéktalanul értesíteni köteles. </w:t>
      </w:r>
    </w:p>
    <w:p w:rsidR="00A90A5C" w:rsidRPr="00FD4719" w:rsidRDefault="00A90A5C" w:rsidP="00A90A5C">
      <w:pPr>
        <w:tabs>
          <w:tab w:val="left" w:pos="426"/>
        </w:tabs>
        <w:spacing w:after="0" w:line="240" w:lineRule="auto"/>
        <w:jc w:val="both"/>
        <w:rPr>
          <w:rFonts w:ascii="Tahoma" w:eastAsia="Times New Roman" w:hAnsi="Tahoma" w:cs="Tahoma"/>
          <w:i/>
          <w:color w:val="000080"/>
          <w:szCs w:val="24"/>
          <w:u w:val="single"/>
          <w:lang w:eastAsia="hu-HU"/>
        </w:rPr>
      </w:pPr>
    </w:p>
    <w:p w:rsidR="00A90A5C" w:rsidRPr="00FD4719" w:rsidRDefault="00A90A5C" w:rsidP="00A90A5C">
      <w:pPr>
        <w:numPr>
          <w:ilvl w:val="0"/>
          <w:numId w:val="9"/>
        </w:numPr>
        <w:tabs>
          <w:tab w:val="left" w:pos="426"/>
        </w:tab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A kezelt vagyon működtetéséből eredően harmadik személyeknek okozott károk megtérítéséért a Vagyonkezelő felelősséggel tartozik.</w:t>
      </w:r>
    </w:p>
    <w:p w:rsidR="00A90A5C" w:rsidRPr="00FD4719" w:rsidRDefault="00A90A5C" w:rsidP="00A90A5C">
      <w:pPr>
        <w:suppressAutoHyphens/>
        <w:spacing w:after="0" w:line="240" w:lineRule="auto"/>
        <w:jc w:val="both"/>
        <w:rPr>
          <w:rFonts w:ascii="Tahoma" w:eastAsia="Times New Roman" w:hAnsi="Tahoma" w:cs="Tahoma"/>
          <w:color w:val="000080"/>
          <w:szCs w:val="24"/>
          <w:lang w:eastAsia="hu-HU"/>
        </w:rPr>
      </w:pP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IX.</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A szerződés megszűnése, megszüntetése, módosítása és szerződésszegés</w:t>
      </w:r>
    </w:p>
    <w:p w:rsidR="00A90A5C" w:rsidRPr="00FD4719" w:rsidRDefault="00A90A5C" w:rsidP="00A90A5C">
      <w:pPr>
        <w:spacing w:after="0" w:line="240" w:lineRule="auto"/>
        <w:jc w:val="both"/>
        <w:rPr>
          <w:rFonts w:ascii="Tahoma" w:eastAsia="Times New Roman" w:hAnsi="Tahoma" w:cs="Tahoma"/>
          <w:b/>
          <w:color w:val="000080"/>
          <w:szCs w:val="24"/>
          <w:lang w:eastAsia="hu-HU"/>
        </w:rPr>
      </w:pPr>
    </w:p>
    <w:p w:rsidR="00A90A5C" w:rsidRPr="00FD4719" w:rsidRDefault="00A90A5C" w:rsidP="00A90A5C">
      <w:pPr>
        <w:numPr>
          <w:ilvl w:val="0"/>
          <w:numId w:val="10"/>
        </w:numPr>
        <w:tabs>
          <w:tab w:val="left" w:pos="426"/>
        </w:tabs>
        <w:suppressAutoHyphen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A vagyonkezelési szerződés a törvény erejénél fogva megszűnik, ha a Vagyonkezelőnek az Nvtv. 3. § (1) bekezdés 19. pont b) pont bd) alpontjában meghatározott – a jelen szerződés I./1. pontjában rögzített – tulajdonosi szerkezete megváltozik. A vagyonkezelési szerződés megszűnésének időpontja az a nap, amelyen a 3. § (1) bekezdés 19. pont b) alpont bd) alpontjában meghatározottaktól eltérő tulajdonosi szerkezetet eredményező tulajdonosváltozás bekövetkezik.</w:t>
      </w:r>
    </w:p>
    <w:p w:rsidR="00A90A5C" w:rsidRPr="00FD4719" w:rsidRDefault="00A90A5C" w:rsidP="00A90A5C">
      <w:pPr>
        <w:tabs>
          <w:tab w:val="left" w:pos="426"/>
        </w:tabs>
        <w:suppressAutoHyphens/>
        <w:spacing w:after="0" w:line="240" w:lineRule="auto"/>
        <w:ind w:left="426"/>
        <w:jc w:val="both"/>
        <w:rPr>
          <w:rFonts w:ascii="Tahoma" w:eastAsia="Times New Roman" w:hAnsi="Tahoma" w:cs="Tahoma"/>
          <w:i/>
          <w:color w:val="000080"/>
          <w:szCs w:val="24"/>
          <w:u w:val="single"/>
          <w:lang w:eastAsia="hu-HU"/>
        </w:rPr>
      </w:pPr>
    </w:p>
    <w:p w:rsidR="00A90A5C" w:rsidRPr="00FD4719" w:rsidRDefault="00A90A5C" w:rsidP="00A90A5C">
      <w:pPr>
        <w:numPr>
          <w:ilvl w:val="0"/>
          <w:numId w:val="10"/>
        </w:numPr>
        <w:tabs>
          <w:tab w:val="left" w:pos="426"/>
        </w:tabs>
        <w:suppressAutoHyphen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A szerződést a felek bármelyike rendes felmondással megszüntetheti, rendes felmondás esetén a felmondási idő 180 nap. </w:t>
      </w:r>
    </w:p>
    <w:p w:rsidR="00A90A5C" w:rsidRPr="00FD4719" w:rsidRDefault="00A90A5C" w:rsidP="00A90A5C">
      <w:pPr>
        <w:tabs>
          <w:tab w:val="left" w:pos="426"/>
        </w:tabs>
        <w:suppressAutoHyphens/>
        <w:spacing w:after="0" w:line="240" w:lineRule="auto"/>
        <w:jc w:val="both"/>
        <w:rPr>
          <w:rFonts w:ascii="Tahoma" w:eastAsia="Times New Roman" w:hAnsi="Tahoma" w:cs="Tahoma"/>
          <w:i/>
          <w:color w:val="000080"/>
          <w:szCs w:val="24"/>
          <w:u w:val="single"/>
          <w:lang w:eastAsia="hu-HU"/>
        </w:rPr>
      </w:pPr>
    </w:p>
    <w:p w:rsidR="00A90A5C" w:rsidRPr="00FD4719" w:rsidRDefault="00A90A5C" w:rsidP="00A90A5C">
      <w:pPr>
        <w:numPr>
          <w:ilvl w:val="0"/>
          <w:numId w:val="10"/>
        </w:numPr>
        <w:tabs>
          <w:tab w:val="left" w:pos="426"/>
        </w:tabs>
        <w:suppressAutoHyphens/>
        <w:spacing w:after="0" w:line="240" w:lineRule="auto"/>
        <w:ind w:left="426" w:hanging="426"/>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A Vagyonkezelésbe adó a vagyonkezelési szerződést rendkívüli felmondással – 30 napos felmondási idővel – megszüntetheti, ha </w:t>
      </w:r>
    </w:p>
    <w:p w:rsidR="00A90A5C" w:rsidRPr="00FD4719" w:rsidRDefault="00A90A5C" w:rsidP="00A90A5C">
      <w:pPr>
        <w:numPr>
          <w:ilvl w:val="0"/>
          <w:numId w:val="4"/>
        </w:numPr>
        <w:spacing w:after="0" w:line="240" w:lineRule="auto"/>
        <w:ind w:left="851" w:hanging="284"/>
        <w:contextualSpacing/>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a Vagyonkezelő a számára jogszabályban előírt kötelezettségét megsérti vagy a vagyonkezelési szerződésben előírt kötelezettségét súlyosan megszegi;</w:t>
      </w:r>
    </w:p>
    <w:p w:rsidR="00A90A5C" w:rsidRPr="00FD4719" w:rsidRDefault="00A90A5C" w:rsidP="00A90A5C">
      <w:pPr>
        <w:numPr>
          <w:ilvl w:val="0"/>
          <w:numId w:val="4"/>
        </w:numPr>
        <w:spacing w:after="0" w:line="240" w:lineRule="auto"/>
        <w:ind w:left="851" w:hanging="284"/>
        <w:contextualSpacing/>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a Vagyonkezelő a vele szemben a vagyonkezelési szerződés megkötését megelőzően megindult csőd- vagy felszámolási eljárásról a Vagyonkezelésbe adót nem tájékoztatta, vagy a Vagyonkezelővel szemben a vagyonkezelési szerződés hatályának időtartama alatt csőd- vagy felszámolási eljárás indul;</w:t>
      </w:r>
    </w:p>
    <w:p w:rsidR="00A90A5C" w:rsidRPr="00FD4719" w:rsidRDefault="00A90A5C" w:rsidP="00A90A5C">
      <w:pPr>
        <w:numPr>
          <w:ilvl w:val="0"/>
          <w:numId w:val="4"/>
        </w:numPr>
        <w:spacing w:after="0" w:line="240" w:lineRule="auto"/>
        <w:ind w:left="851" w:hanging="284"/>
        <w:contextualSpacing/>
        <w:jc w:val="both"/>
        <w:rPr>
          <w:rFonts w:ascii="Tahoma" w:eastAsia="Times New Roman" w:hAnsi="Tahoma" w:cs="Tahoma"/>
          <w:i/>
          <w:color w:val="000080"/>
          <w:szCs w:val="24"/>
          <w:u w:val="single"/>
          <w:lang w:eastAsia="hu-HU"/>
        </w:rPr>
      </w:pPr>
      <w:r w:rsidRPr="00FD4719">
        <w:rPr>
          <w:rFonts w:ascii="Tahoma" w:eastAsia="Times New Roman" w:hAnsi="Tahoma" w:cs="Tahoma"/>
          <w:color w:val="000080"/>
          <w:szCs w:val="24"/>
          <w:lang w:eastAsia="hu-HU"/>
        </w:rPr>
        <w:t xml:space="preserve">a Vagyonkezelő adó-, illeték-, vám- vagy társadalombiztosítási járulék tartozása több mint hat hónapja lejárt, és ennek megfizetésére halasztást nem kapott. </w:t>
      </w:r>
    </w:p>
    <w:p w:rsidR="00A90A5C" w:rsidRPr="00FD4719" w:rsidRDefault="00A90A5C" w:rsidP="00A90A5C">
      <w:pPr>
        <w:suppressAutoHyphens/>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10"/>
        </w:numPr>
        <w:suppressAutoHyphens/>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Azonnali hatállyal történő felmondásnak van helye, ha a Vagyonkezelő a vagyonkezelésbe adott Vagyonkezelésbe adói vagyonnal a vállalt Vagyonkezelésbe adói közfeladatot nem látja el, vagy a vagyonkezelésébe adott vagyonban kárt okoz. </w:t>
      </w:r>
    </w:p>
    <w:p w:rsidR="00A90A5C" w:rsidRPr="00FD4719" w:rsidRDefault="00A90A5C" w:rsidP="00A90A5C">
      <w:pPr>
        <w:suppressAutoHyphens/>
        <w:spacing w:after="0" w:line="240" w:lineRule="auto"/>
        <w:ind w:left="426"/>
        <w:contextualSpacing/>
        <w:jc w:val="both"/>
        <w:rPr>
          <w:rFonts w:ascii="Tahoma" w:eastAsia="Times New Roman" w:hAnsi="Tahoma" w:cs="Tahoma"/>
          <w:color w:val="000080"/>
          <w:szCs w:val="24"/>
          <w:lang w:eastAsia="hu-HU"/>
        </w:rPr>
      </w:pPr>
    </w:p>
    <w:p w:rsidR="00A90A5C" w:rsidRPr="00FD4719" w:rsidRDefault="00A90A5C" w:rsidP="00A90A5C">
      <w:pPr>
        <w:numPr>
          <w:ilvl w:val="0"/>
          <w:numId w:val="10"/>
        </w:numPr>
        <w:suppressAutoHyphens/>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felek a vagyonkezelési szerződést közös megegyezéssel is megszüntethetik a Vagyonkezelésbe adó hatáskörrel rendelkező testületének döntése alapján.</w:t>
      </w:r>
    </w:p>
    <w:p w:rsidR="00A90A5C" w:rsidRPr="00FD4719" w:rsidRDefault="00A90A5C" w:rsidP="00A90A5C">
      <w:pPr>
        <w:ind w:left="720"/>
        <w:contextualSpacing/>
        <w:rPr>
          <w:rFonts w:ascii="Tahoma" w:eastAsia="Times New Roman" w:hAnsi="Tahoma" w:cs="Tahoma"/>
          <w:color w:val="000080"/>
          <w:szCs w:val="24"/>
          <w:lang w:eastAsia="hu-HU"/>
        </w:rPr>
      </w:pPr>
    </w:p>
    <w:p w:rsidR="00A90A5C" w:rsidRPr="00FD4719" w:rsidRDefault="00A90A5C" w:rsidP="00A90A5C">
      <w:pPr>
        <w:numPr>
          <w:ilvl w:val="0"/>
          <w:numId w:val="10"/>
        </w:numPr>
        <w:suppressAutoHyphens/>
        <w:spacing w:after="0" w:line="240" w:lineRule="auto"/>
        <w:ind w:left="426" w:hanging="426"/>
        <w:contextualSpacing/>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A felek megállapodnak, hogy amennyiben a vagyonkezelő jogszabályban előírt felújítási, karbantartási vagy állagmegóvási munkákat az Önkormányzat írásbeli felszólítása ellenére – a felszólítás kézhezvételét követő 120 napon belül – nem </w:t>
      </w:r>
      <w:r w:rsidRPr="00FD4719">
        <w:rPr>
          <w:rFonts w:ascii="Tahoma" w:eastAsia="Times New Roman" w:hAnsi="Tahoma" w:cs="Tahoma"/>
          <w:color w:val="000080"/>
          <w:szCs w:val="24"/>
          <w:lang w:eastAsia="hu-HU"/>
        </w:rPr>
        <w:lastRenderedPageBreak/>
        <w:t>kezdi meg, vagy a felszólításban megjelölt határidőig nem fejezi be, vagyonkezelői joga megszűnik.</w:t>
      </w:r>
    </w:p>
    <w:p w:rsidR="00A90A5C" w:rsidRPr="00FD4719" w:rsidRDefault="00A90A5C" w:rsidP="00A90A5C">
      <w:pPr>
        <w:suppressAutoHyphens/>
        <w:spacing w:after="0" w:line="240" w:lineRule="auto"/>
        <w:ind w:left="-284"/>
        <w:jc w:val="both"/>
        <w:rPr>
          <w:rFonts w:ascii="Tahoma" w:eastAsia="Times New Roman" w:hAnsi="Tahoma" w:cs="Tahoma"/>
          <w:color w:val="000080"/>
          <w:szCs w:val="24"/>
          <w:lang w:eastAsia="hu-HU"/>
        </w:rPr>
      </w:pP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X.</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Elszámolás a vagyonnal</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p>
    <w:p w:rsidR="00A90A5C" w:rsidRPr="00FD4719" w:rsidRDefault="00A90A5C" w:rsidP="00A90A5C">
      <w:pPr>
        <w:numPr>
          <w:ilvl w:val="0"/>
          <w:numId w:val="11"/>
        </w:numPr>
        <w:tabs>
          <w:tab w:val="left" w:pos="426"/>
        </w:tabs>
        <w:suppressAutoHyphen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 szerződés megszűnése esetén a Felek kötelesek 15 napon belül elszámolni egymással a kezelt vagyonnal, valamint a kezelt vagyonnak a kezelésbe adás időpontjában fennálló állapotához viszonyítottan bekövetkezett különbözetével azzal, hogy a III./2. pontban foglalt bevételek kizárólag Vagyonkezelőt illetik meg.</w:t>
      </w:r>
    </w:p>
    <w:p w:rsidR="00A90A5C" w:rsidRPr="00FD4719" w:rsidRDefault="00A90A5C" w:rsidP="00A90A5C">
      <w:pPr>
        <w:tabs>
          <w:tab w:val="left" w:pos="426"/>
        </w:tabs>
        <w:suppressAutoHyphens/>
        <w:spacing w:after="0" w:line="240" w:lineRule="auto"/>
        <w:jc w:val="both"/>
        <w:rPr>
          <w:rFonts w:ascii="Tahoma" w:eastAsia="Times New Roman" w:hAnsi="Tahoma" w:cs="Tahoma"/>
          <w:color w:val="000080"/>
          <w:szCs w:val="24"/>
          <w:lang w:eastAsia="hu-HU"/>
        </w:rPr>
      </w:pPr>
    </w:p>
    <w:p w:rsidR="00A90A5C" w:rsidRPr="00FD4719" w:rsidRDefault="00A90A5C" w:rsidP="00A90A5C">
      <w:pPr>
        <w:numPr>
          <w:ilvl w:val="0"/>
          <w:numId w:val="11"/>
        </w:numPr>
        <w:tabs>
          <w:tab w:val="left" w:pos="426"/>
        </w:tabs>
        <w:suppressAutoHyphens/>
        <w:spacing w:after="0" w:line="240" w:lineRule="auto"/>
        <w:ind w:left="426" w:hanging="426"/>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 xml:space="preserve">A szerződés megszűnésekor a Vagyonkezelésbe adó köteles gondoskodni a vagyonkezelői jog ingatlan-nyilvántartásból való törléséről. </w:t>
      </w:r>
    </w:p>
    <w:p w:rsidR="00A90A5C" w:rsidRPr="00FD4719" w:rsidRDefault="00A90A5C" w:rsidP="00A90A5C">
      <w:pPr>
        <w:suppressAutoHyphens/>
        <w:spacing w:after="0" w:line="240" w:lineRule="auto"/>
        <w:ind w:left="284"/>
        <w:jc w:val="both"/>
        <w:rPr>
          <w:rFonts w:ascii="Tahoma" w:eastAsia="Times New Roman" w:hAnsi="Tahoma" w:cs="Tahoma"/>
          <w:color w:val="000080"/>
          <w:szCs w:val="24"/>
          <w:lang w:eastAsia="hu-HU"/>
        </w:rPr>
      </w:pP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XI.</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Egyéb rendelkezések</w:t>
      </w:r>
    </w:p>
    <w:p w:rsidR="00A90A5C" w:rsidRPr="00FD4719" w:rsidRDefault="00A90A5C" w:rsidP="00A90A5C">
      <w:pPr>
        <w:tabs>
          <w:tab w:val="left" w:pos="426"/>
        </w:tabs>
        <w:spacing w:after="0" w:line="240" w:lineRule="auto"/>
        <w:ind w:left="426"/>
        <w:jc w:val="both"/>
        <w:rPr>
          <w:rFonts w:ascii="Tahoma" w:eastAsia="Calibri" w:hAnsi="Tahoma" w:cs="Tahoma"/>
          <w:color w:val="000080"/>
          <w:szCs w:val="24"/>
        </w:rPr>
      </w:pPr>
    </w:p>
    <w:p w:rsidR="00A90A5C" w:rsidRPr="00FD4719" w:rsidRDefault="00A90A5C" w:rsidP="00A90A5C">
      <w:pPr>
        <w:numPr>
          <w:ilvl w:val="0"/>
          <w:numId w:val="12"/>
        </w:numPr>
        <w:tabs>
          <w:tab w:val="left" w:pos="426"/>
        </w:tabs>
        <w:spacing w:after="0" w:line="240" w:lineRule="auto"/>
        <w:ind w:left="426" w:hanging="426"/>
        <w:jc w:val="both"/>
        <w:rPr>
          <w:rFonts w:ascii="Tahoma" w:eastAsia="Calibri" w:hAnsi="Tahoma" w:cs="Tahoma"/>
          <w:color w:val="000080"/>
          <w:szCs w:val="24"/>
        </w:rPr>
      </w:pPr>
      <w:r w:rsidRPr="00FD4719">
        <w:rPr>
          <w:rFonts w:ascii="Tahoma" w:eastAsia="Calibri" w:hAnsi="Tahoma" w:cs="Tahoma"/>
          <w:color w:val="000080"/>
          <w:szCs w:val="24"/>
        </w:rPr>
        <w:t>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A90A5C" w:rsidRPr="00FD4719" w:rsidRDefault="00A90A5C" w:rsidP="00A90A5C">
      <w:pPr>
        <w:tabs>
          <w:tab w:val="left" w:pos="426"/>
        </w:tabs>
        <w:spacing w:after="0" w:line="240" w:lineRule="auto"/>
        <w:jc w:val="both"/>
        <w:rPr>
          <w:rFonts w:ascii="Tahoma" w:eastAsia="Calibri" w:hAnsi="Tahoma" w:cs="Tahoma"/>
          <w:color w:val="000080"/>
          <w:szCs w:val="24"/>
        </w:rPr>
      </w:pPr>
    </w:p>
    <w:p w:rsidR="00A90A5C" w:rsidRPr="00FD4719" w:rsidRDefault="00A90A5C" w:rsidP="00A90A5C">
      <w:pPr>
        <w:numPr>
          <w:ilvl w:val="0"/>
          <w:numId w:val="12"/>
        </w:numPr>
        <w:tabs>
          <w:tab w:val="left" w:pos="426"/>
        </w:tabs>
        <w:spacing w:after="0" w:line="240" w:lineRule="auto"/>
        <w:ind w:left="426" w:hanging="426"/>
        <w:jc w:val="both"/>
        <w:rPr>
          <w:rFonts w:ascii="Tahoma" w:eastAsia="Calibri" w:hAnsi="Tahoma" w:cs="Tahoma"/>
          <w:color w:val="000080"/>
          <w:szCs w:val="24"/>
        </w:rPr>
      </w:pPr>
      <w:r w:rsidRPr="00FD4719">
        <w:rPr>
          <w:rFonts w:ascii="Tahoma" w:eastAsia="Times New Roman" w:hAnsi="Tahoma" w:cs="Tahoma"/>
          <w:color w:val="000080"/>
          <w:szCs w:val="24"/>
          <w:lang w:eastAsia="hu-HU"/>
        </w:rPr>
        <w:t>A jelen szerződés a Felek között 2026. január 1. napján lép hatályba és 10 év határozott időtartamra jön létre.</w:t>
      </w:r>
    </w:p>
    <w:p w:rsidR="00A90A5C" w:rsidRPr="00FD4719" w:rsidRDefault="00A90A5C" w:rsidP="00A90A5C">
      <w:pPr>
        <w:tabs>
          <w:tab w:val="left" w:pos="426"/>
        </w:tabs>
        <w:spacing w:after="0" w:line="240" w:lineRule="auto"/>
        <w:jc w:val="both"/>
        <w:rPr>
          <w:rFonts w:ascii="Tahoma" w:eastAsia="Calibri" w:hAnsi="Tahoma" w:cs="Tahoma"/>
          <w:color w:val="000080"/>
          <w:szCs w:val="24"/>
        </w:rPr>
      </w:pPr>
    </w:p>
    <w:p w:rsidR="00A90A5C" w:rsidRPr="00FD4719" w:rsidRDefault="00A90A5C" w:rsidP="00A90A5C">
      <w:pPr>
        <w:numPr>
          <w:ilvl w:val="0"/>
          <w:numId w:val="12"/>
        </w:numPr>
        <w:tabs>
          <w:tab w:val="left" w:pos="426"/>
        </w:tabs>
        <w:spacing w:after="0" w:line="240" w:lineRule="auto"/>
        <w:ind w:left="426" w:hanging="426"/>
        <w:jc w:val="both"/>
        <w:rPr>
          <w:rFonts w:ascii="Tahoma" w:eastAsia="Calibri" w:hAnsi="Tahoma" w:cs="Tahoma"/>
          <w:color w:val="000080"/>
          <w:szCs w:val="24"/>
        </w:rPr>
      </w:pPr>
      <w:r w:rsidRPr="00FD4719">
        <w:rPr>
          <w:rFonts w:ascii="Tahoma" w:eastAsia="Times New Roman" w:hAnsi="Tahoma" w:cs="Tahoma"/>
          <w:color w:val="000080"/>
          <w:szCs w:val="24"/>
          <w:lang w:eastAsia="hu-HU"/>
        </w:rPr>
        <w:t>Szerződő felek rögzítik, hogy az Ingatlan birtokba adására irányuló eljárást a jelen szerződés II. alcím 2.) pontjában foglaltakra figyelemmel hatályba lépését követő 30 napon belül lefolytatják, és arról jegyzőkönyvet vesznek fel.</w:t>
      </w:r>
    </w:p>
    <w:p w:rsidR="00A90A5C" w:rsidRPr="00FD4719" w:rsidRDefault="00A90A5C" w:rsidP="00A90A5C">
      <w:pPr>
        <w:tabs>
          <w:tab w:val="left" w:pos="426"/>
        </w:tabs>
        <w:spacing w:after="0" w:line="240" w:lineRule="auto"/>
        <w:ind w:left="426"/>
        <w:jc w:val="both"/>
        <w:rPr>
          <w:rFonts w:ascii="Tahoma" w:eastAsia="Calibri" w:hAnsi="Tahoma" w:cs="Tahoma"/>
          <w:color w:val="000080"/>
          <w:szCs w:val="24"/>
        </w:rPr>
      </w:pPr>
    </w:p>
    <w:p w:rsidR="00A90A5C" w:rsidRPr="00FD4719" w:rsidRDefault="00A90A5C" w:rsidP="00A90A5C">
      <w:pPr>
        <w:numPr>
          <w:ilvl w:val="0"/>
          <w:numId w:val="12"/>
        </w:numPr>
        <w:tabs>
          <w:tab w:val="left" w:pos="426"/>
        </w:tabs>
        <w:spacing w:after="0" w:line="240" w:lineRule="auto"/>
        <w:ind w:left="426" w:hanging="426"/>
        <w:jc w:val="both"/>
        <w:rPr>
          <w:rFonts w:ascii="Tahoma" w:eastAsia="Calibri" w:hAnsi="Tahoma" w:cs="Tahoma"/>
          <w:color w:val="000080"/>
          <w:szCs w:val="24"/>
        </w:rPr>
      </w:pPr>
      <w:r w:rsidRPr="00FD4719">
        <w:rPr>
          <w:rFonts w:ascii="Tahoma" w:eastAsia="Times New Roman" w:hAnsi="Tahoma" w:cs="Tahoma"/>
          <w:color w:val="000080"/>
          <w:szCs w:val="24"/>
          <w:lang w:eastAsia="hu-HU"/>
        </w:rPr>
        <w:t>Szerződő felek meghatalmazzák, egyben megbízzák dr. Kónya Norbert kamarai jogtanácsost (KASZ: 36078182, székhely: 8200 Veszprém, Óváros tér 9.) jelen szerződés ellenjegyzésével és a földhivatali eljárásban való képviselet ellátásával. Dr. Kónya Norbert kamarai jogtanácsos nyilatkozik, hogy a megbízást elfogadja.</w:t>
      </w:r>
    </w:p>
    <w:p w:rsidR="00A90A5C" w:rsidRPr="00FD4719" w:rsidRDefault="00A90A5C" w:rsidP="00A90A5C">
      <w:pPr>
        <w:tabs>
          <w:tab w:val="left" w:pos="426"/>
        </w:tabs>
        <w:spacing w:after="0" w:line="240" w:lineRule="auto"/>
        <w:jc w:val="both"/>
        <w:rPr>
          <w:rFonts w:ascii="Tahoma" w:eastAsia="Calibri" w:hAnsi="Tahoma" w:cs="Tahoma"/>
          <w:color w:val="000080"/>
          <w:szCs w:val="24"/>
        </w:rPr>
      </w:pPr>
    </w:p>
    <w:p w:rsidR="00A90A5C" w:rsidRPr="00FD4719" w:rsidRDefault="00A90A5C" w:rsidP="00A90A5C">
      <w:pPr>
        <w:numPr>
          <w:ilvl w:val="0"/>
          <w:numId w:val="12"/>
        </w:numPr>
        <w:tabs>
          <w:tab w:val="left" w:pos="426"/>
        </w:tabs>
        <w:spacing w:after="0" w:line="240" w:lineRule="auto"/>
        <w:ind w:left="426" w:hanging="426"/>
        <w:jc w:val="both"/>
        <w:rPr>
          <w:rFonts w:ascii="Tahoma" w:eastAsia="Calibri" w:hAnsi="Tahoma" w:cs="Tahoma"/>
          <w:color w:val="000080"/>
          <w:szCs w:val="24"/>
        </w:rPr>
      </w:pPr>
      <w:r w:rsidRPr="00FD4719">
        <w:rPr>
          <w:rFonts w:ascii="Tahoma" w:eastAsia="Times New Roman" w:hAnsi="Tahoma" w:cs="Tahoma"/>
          <w:color w:val="000080"/>
          <w:szCs w:val="24"/>
          <w:lang w:eastAsia="hu-HU"/>
        </w:rPr>
        <w:t>Jelen szerződésben nem szabályozott kérdésekben a Magyarország helyi önkormányzatairól szóló 2011. évi CLXXXIX. törvény, a Polgári Törvénykönyvről szóló 2013. évi V. törvény, a nemzeti vagyonról szóló 2011. évi CXCVI. törvény, Veszprém Megyei Jogú Város Önkormányzata Közgyűlésének az önkormányzat vagyonáról, a vagyongazdálkodás és vagyonhasznosítás szabályairól szóló 36/2021. (XI. 25.) önkormányzati rendelete, valamint az egyéb vonatkozó jogszabályok rendelkezései az irányadóak.</w:t>
      </w:r>
    </w:p>
    <w:p w:rsidR="00A90A5C" w:rsidRPr="00FD4719" w:rsidRDefault="00A90A5C" w:rsidP="00A90A5C">
      <w:pPr>
        <w:tabs>
          <w:tab w:val="left" w:pos="426"/>
        </w:tabs>
        <w:spacing w:after="0" w:line="240" w:lineRule="auto"/>
        <w:jc w:val="both"/>
        <w:rPr>
          <w:rFonts w:ascii="Tahoma" w:eastAsia="Calibri" w:hAnsi="Tahoma" w:cs="Tahoma"/>
          <w:color w:val="000080"/>
          <w:szCs w:val="24"/>
        </w:rPr>
      </w:pPr>
    </w:p>
    <w:p w:rsidR="00A90A5C" w:rsidRPr="00FD4719" w:rsidRDefault="00A90A5C" w:rsidP="00A90A5C">
      <w:pPr>
        <w:numPr>
          <w:ilvl w:val="0"/>
          <w:numId w:val="12"/>
        </w:numPr>
        <w:tabs>
          <w:tab w:val="left" w:pos="426"/>
        </w:tabs>
        <w:spacing w:after="0" w:line="240" w:lineRule="auto"/>
        <w:ind w:left="426" w:hanging="426"/>
        <w:jc w:val="both"/>
        <w:rPr>
          <w:rFonts w:ascii="Tahoma" w:eastAsia="Calibri" w:hAnsi="Tahoma" w:cs="Tahoma"/>
          <w:color w:val="000080"/>
          <w:szCs w:val="24"/>
        </w:rPr>
      </w:pPr>
      <w:r w:rsidRPr="00FD4719">
        <w:rPr>
          <w:rFonts w:ascii="Tahoma" w:eastAsia="Times New Roman" w:hAnsi="Tahoma" w:cs="Tahoma"/>
          <w:color w:val="000080"/>
          <w:szCs w:val="24"/>
          <w:lang w:eastAsia="hu-HU"/>
        </w:rPr>
        <w:t xml:space="preserve">Vagyonkezelésbe adó képviselőjét Veszprém Megyei Jogú Város Önkormányzata Közgyűlésének </w:t>
      </w:r>
      <w:r w:rsidRPr="00AA73EF">
        <w:rPr>
          <w:rFonts w:ascii="Tahoma" w:eastAsia="Times New Roman" w:hAnsi="Tahoma" w:cs="Tahoma"/>
          <w:color w:val="000080"/>
          <w:szCs w:val="24"/>
          <w:lang w:eastAsia="hu-HU"/>
        </w:rPr>
        <w:t>492/2025. (XII.18.) határozata</w:t>
      </w:r>
      <w:r w:rsidRPr="00FD4719">
        <w:rPr>
          <w:rFonts w:ascii="Tahoma" w:eastAsia="Times New Roman" w:hAnsi="Tahoma" w:cs="Tahoma"/>
          <w:color w:val="000080"/>
          <w:szCs w:val="24"/>
          <w:lang w:eastAsia="hu-HU"/>
        </w:rPr>
        <w:t xml:space="preserve"> jogosítja fel a jelen szerződés aláírására. </w:t>
      </w:r>
    </w:p>
    <w:p w:rsidR="00A90A5C" w:rsidRPr="00FD4719" w:rsidRDefault="00A90A5C" w:rsidP="00A90A5C">
      <w:pPr>
        <w:suppressAutoHyphens/>
        <w:spacing w:after="0" w:line="240" w:lineRule="auto"/>
        <w:ind w:left="284" w:hanging="284"/>
        <w:jc w:val="both"/>
        <w:rPr>
          <w:rFonts w:ascii="Tahoma" w:eastAsia="Times New Roman" w:hAnsi="Tahoma" w:cs="Tahoma"/>
          <w:color w:val="000080"/>
          <w:szCs w:val="24"/>
          <w:lang w:eastAsia="hu-HU"/>
        </w:rPr>
      </w:pPr>
    </w:p>
    <w:p w:rsidR="00A90A5C" w:rsidRPr="00FD4719" w:rsidRDefault="00A90A5C" w:rsidP="00A90A5C">
      <w:pPr>
        <w:suppressAutoHyphens/>
        <w:spacing w:after="0" w:line="240" w:lineRule="auto"/>
        <w:ind w:left="284" w:hanging="284"/>
        <w:jc w:val="both"/>
        <w:rPr>
          <w:rFonts w:ascii="Tahoma" w:eastAsia="Times New Roman" w:hAnsi="Tahoma" w:cs="Tahoma"/>
          <w:color w:val="000080"/>
          <w:szCs w:val="24"/>
          <w:lang w:eastAsia="hu-HU"/>
        </w:rPr>
      </w:pPr>
    </w:p>
    <w:p w:rsidR="00A90A5C" w:rsidRPr="00FD4719" w:rsidRDefault="00A90A5C" w:rsidP="00A90A5C">
      <w:pPr>
        <w:suppressAutoHyphens/>
        <w:spacing w:after="0" w:line="240" w:lineRule="auto"/>
        <w:ind w:left="142" w:hanging="284"/>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Jelen szerződést Felek mint akaratukkal mindenben megegyezőt jóváhagyólag írták alá.</w:t>
      </w:r>
    </w:p>
    <w:p w:rsidR="00A90A5C" w:rsidRPr="00FD4719" w:rsidRDefault="00A90A5C" w:rsidP="00A90A5C">
      <w:pPr>
        <w:suppressAutoHyphens/>
        <w:spacing w:after="0" w:line="240" w:lineRule="auto"/>
        <w:ind w:left="-284"/>
        <w:jc w:val="both"/>
        <w:rPr>
          <w:rFonts w:ascii="Tahoma" w:eastAsia="Times New Roman" w:hAnsi="Tahoma" w:cs="Tahoma"/>
          <w:color w:val="000080"/>
          <w:szCs w:val="24"/>
          <w:lang w:eastAsia="hu-HU"/>
        </w:rPr>
      </w:pPr>
    </w:p>
    <w:p w:rsidR="00A90A5C" w:rsidRPr="00FD4719" w:rsidRDefault="00A90A5C" w:rsidP="00A90A5C">
      <w:pPr>
        <w:spacing w:after="0" w:line="240" w:lineRule="auto"/>
        <w:ind w:left="-900" w:firstLine="900"/>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Veszprém, 2025. …………. …</w:t>
      </w:r>
    </w:p>
    <w:p w:rsidR="00A90A5C" w:rsidRPr="00FD4719" w:rsidRDefault="00A90A5C" w:rsidP="00A90A5C">
      <w:pPr>
        <w:suppressAutoHyphens/>
        <w:spacing w:after="0" w:line="240" w:lineRule="auto"/>
        <w:ind w:left="708" w:hanging="708"/>
        <w:jc w:val="both"/>
        <w:rPr>
          <w:rFonts w:ascii="Tahoma" w:eastAsia="Times New Roman" w:hAnsi="Tahoma" w:cs="Tahoma"/>
          <w:color w:val="000080"/>
          <w:szCs w:val="24"/>
          <w:lang w:eastAsia="hu-HU"/>
        </w:rPr>
      </w:pPr>
    </w:p>
    <w:p w:rsidR="00A90A5C" w:rsidRPr="00FD4719" w:rsidRDefault="00A90A5C" w:rsidP="00A90A5C">
      <w:pPr>
        <w:suppressAutoHyphens/>
        <w:spacing w:after="0" w:line="240" w:lineRule="auto"/>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ab/>
      </w:r>
    </w:p>
    <w:p w:rsidR="00A90A5C" w:rsidRPr="00FD4719" w:rsidRDefault="00A90A5C" w:rsidP="00A90A5C">
      <w:pPr>
        <w:suppressAutoHyphens/>
        <w:spacing w:after="0" w:line="240" w:lineRule="auto"/>
        <w:jc w:val="center"/>
        <w:rPr>
          <w:rFonts w:ascii="Tahoma" w:eastAsia="Times New Roman" w:hAnsi="Tahoma" w:cs="Tahoma"/>
          <w:color w:val="000080"/>
          <w:szCs w:val="24"/>
          <w:lang w:eastAsia="hu-HU"/>
        </w:rPr>
      </w:pPr>
      <w:r w:rsidRPr="00FD4719">
        <w:rPr>
          <w:rFonts w:ascii="Tahoma" w:eastAsia="Times New Roman" w:hAnsi="Tahoma" w:cs="Tahoma"/>
          <w:b/>
          <w:bCs/>
          <w:color w:val="000080"/>
          <w:szCs w:val="24"/>
          <w:lang w:eastAsia="hu-HU"/>
        </w:rPr>
        <w:t>Veszprém Megyei Jogú Város Önkormányzata</w:t>
      </w:r>
    </w:p>
    <w:p w:rsidR="00A90A5C" w:rsidRPr="00FD4719" w:rsidRDefault="00A90A5C" w:rsidP="00A90A5C">
      <w:pPr>
        <w:suppressAutoHyphens/>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 xml:space="preserve">képviseli: Porga Gyula polgármester            </w:t>
      </w:r>
    </w:p>
    <w:p w:rsidR="00A90A5C" w:rsidRPr="00FD4719" w:rsidRDefault="00A90A5C" w:rsidP="00A90A5C">
      <w:pPr>
        <w:suppressAutoHyphens/>
        <w:spacing w:after="0" w:line="240" w:lineRule="auto"/>
        <w:jc w:val="center"/>
        <w:rPr>
          <w:rFonts w:ascii="Tahoma" w:eastAsia="Times New Roman" w:hAnsi="Tahoma" w:cs="Tahoma"/>
          <w:b/>
          <w:i/>
          <w:color w:val="000080"/>
          <w:szCs w:val="24"/>
          <w:lang w:eastAsia="hu-HU"/>
        </w:rPr>
      </w:pPr>
      <w:r w:rsidRPr="00FD4719">
        <w:rPr>
          <w:rFonts w:ascii="Tahoma" w:eastAsia="Times New Roman" w:hAnsi="Tahoma" w:cs="Tahoma"/>
          <w:b/>
          <w:color w:val="000080"/>
          <w:szCs w:val="24"/>
          <w:lang w:eastAsia="hu-HU"/>
        </w:rPr>
        <w:t>Vagyonkezelési jogot átadó</w:t>
      </w:r>
    </w:p>
    <w:p w:rsidR="00A90A5C" w:rsidRPr="00FD4719" w:rsidRDefault="00A90A5C" w:rsidP="00A90A5C">
      <w:pPr>
        <w:suppressAutoHyphens/>
        <w:spacing w:after="0" w:line="240" w:lineRule="auto"/>
        <w:jc w:val="center"/>
        <w:rPr>
          <w:rFonts w:ascii="Tahoma" w:eastAsia="Times New Roman" w:hAnsi="Tahoma" w:cs="Tahoma"/>
          <w:b/>
          <w:i/>
          <w:color w:val="000080"/>
          <w:szCs w:val="24"/>
          <w:lang w:eastAsia="hu-HU"/>
        </w:rPr>
      </w:pPr>
    </w:p>
    <w:p w:rsidR="00A90A5C" w:rsidRPr="00FD4719" w:rsidRDefault="00A90A5C" w:rsidP="00A90A5C">
      <w:pPr>
        <w:tabs>
          <w:tab w:val="center" w:pos="4536"/>
          <w:tab w:val="right" w:pos="9072"/>
        </w:tabs>
        <w:spacing w:after="0" w:line="240" w:lineRule="auto"/>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Ellenjegyzem Veszprémben, 2025. ……………. …. napján, dr. Kónya Norbert kamarai jogtanácsos (székhely: 8200 Veszprém, Óváros tér 9., kamarai azonosító szám: 36078182)</w:t>
      </w:r>
    </w:p>
    <w:p w:rsidR="00A90A5C" w:rsidRPr="00FD4719" w:rsidRDefault="00A90A5C" w:rsidP="00A90A5C">
      <w:pPr>
        <w:suppressAutoHyphens/>
        <w:spacing w:after="0" w:line="240" w:lineRule="auto"/>
        <w:rPr>
          <w:rFonts w:ascii="Tahoma" w:eastAsia="Times New Roman" w:hAnsi="Tahoma" w:cs="Tahoma"/>
          <w:b/>
          <w:i/>
          <w:color w:val="000080"/>
          <w:szCs w:val="24"/>
          <w:lang w:eastAsia="hu-HU"/>
        </w:rPr>
      </w:pPr>
    </w:p>
    <w:p w:rsidR="00A90A5C" w:rsidRPr="00FD4719" w:rsidRDefault="00A90A5C" w:rsidP="00A90A5C">
      <w:pPr>
        <w:suppressAutoHyphens/>
        <w:spacing w:after="0" w:line="240" w:lineRule="auto"/>
        <w:rPr>
          <w:rFonts w:ascii="Tahoma" w:eastAsia="Times New Roman" w:hAnsi="Tahoma" w:cs="Tahoma"/>
          <w:b/>
          <w:i/>
          <w:color w:val="000080"/>
          <w:szCs w:val="24"/>
          <w:lang w:eastAsia="hu-HU"/>
        </w:rPr>
      </w:pPr>
    </w:p>
    <w:p w:rsidR="00A90A5C" w:rsidRPr="00FD4719" w:rsidRDefault="00A90A5C" w:rsidP="00A90A5C">
      <w:pPr>
        <w:suppressAutoHyphens/>
        <w:spacing w:after="0" w:line="240" w:lineRule="auto"/>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Veszprém, 2025. …………. …</w:t>
      </w:r>
    </w:p>
    <w:p w:rsidR="00A90A5C" w:rsidRPr="00FD4719" w:rsidRDefault="00A90A5C" w:rsidP="00A90A5C">
      <w:pPr>
        <w:suppressAutoHyphens/>
        <w:spacing w:after="0" w:line="240" w:lineRule="auto"/>
        <w:jc w:val="center"/>
        <w:rPr>
          <w:rFonts w:ascii="Tahoma" w:eastAsia="Times New Roman" w:hAnsi="Tahoma" w:cs="Tahoma"/>
          <w:b/>
          <w:i/>
          <w:color w:val="000080"/>
          <w:szCs w:val="24"/>
          <w:lang w:eastAsia="hu-HU"/>
        </w:rPr>
      </w:pPr>
    </w:p>
    <w:p w:rsidR="00A90A5C" w:rsidRPr="00FD4719" w:rsidRDefault="00A90A5C" w:rsidP="00A90A5C">
      <w:pPr>
        <w:suppressAutoHyphens/>
        <w:spacing w:after="0" w:line="240" w:lineRule="auto"/>
        <w:jc w:val="center"/>
        <w:rPr>
          <w:rFonts w:ascii="Tahoma" w:eastAsia="Times New Roman" w:hAnsi="Tahoma" w:cs="Tahoma"/>
          <w:b/>
          <w:i/>
          <w:color w:val="000080"/>
          <w:szCs w:val="24"/>
          <w:lang w:eastAsia="hu-HU"/>
        </w:rPr>
      </w:pP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 xml:space="preserve">VVI Veszprém Városfejlesztési és Innovációs Korlátolt Felelősségű Társaság </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képviseli: Dr. Temesvári Balázs ügyvezető</w:t>
      </w:r>
    </w:p>
    <w:p w:rsidR="00A90A5C" w:rsidRPr="00FD4719" w:rsidRDefault="00A90A5C" w:rsidP="00A90A5C">
      <w:pPr>
        <w:spacing w:after="0" w:line="240" w:lineRule="auto"/>
        <w:jc w:val="center"/>
        <w:rPr>
          <w:rFonts w:ascii="Tahoma" w:eastAsia="Times New Roman" w:hAnsi="Tahoma" w:cs="Tahoma"/>
          <w:b/>
          <w:color w:val="000080"/>
          <w:szCs w:val="24"/>
          <w:lang w:eastAsia="hu-HU"/>
        </w:rPr>
      </w:pPr>
      <w:r w:rsidRPr="00FD4719">
        <w:rPr>
          <w:rFonts w:ascii="Tahoma" w:eastAsia="Times New Roman" w:hAnsi="Tahoma" w:cs="Tahoma"/>
          <w:b/>
          <w:color w:val="000080"/>
          <w:szCs w:val="24"/>
          <w:lang w:eastAsia="hu-HU"/>
        </w:rPr>
        <w:t>Vagyonkezelő</w:t>
      </w:r>
    </w:p>
    <w:p w:rsidR="00A90A5C" w:rsidRPr="00FD4719" w:rsidRDefault="00A90A5C" w:rsidP="00A90A5C">
      <w:pPr>
        <w:spacing w:after="0" w:line="240" w:lineRule="auto"/>
        <w:rPr>
          <w:rFonts w:ascii="Tahoma" w:eastAsia="Times New Roman" w:hAnsi="Tahoma" w:cs="Tahoma"/>
          <w:b/>
          <w:color w:val="000080"/>
          <w:szCs w:val="24"/>
          <w:lang w:eastAsia="hu-HU"/>
        </w:rPr>
      </w:pPr>
    </w:p>
    <w:p w:rsidR="00A90A5C" w:rsidRPr="00FD4719" w:rsidRDefault="00A90A5C" w:rsidP="00A90A5C">
      <w:pPr>
        <w:tabs>
          <w:tab w:val="center" w:pos="4536"/>
          <w:tab w:val="right" w:pos="9072"/>
        </w:tabs>
        <w:spacing w:after="0" w:line="240" w:lineRule="auto"/>
        <w:jc w:val="both"/>
        <w:rPr>
          <w:rFonts w:ascii="Tahoma" w:eastAsia="Times New Roman" w:hAnsi="Tahoma" w:cs="Tahoma"/>
          <w:color w:val="000080"/>
          <w:szCs w:val="24"/>
          <w:lang w:eastAsia="hu-HU"/>
        </w:rPr>
      </w:pPr>
      <w:r w:rsidRPr="00FD4719">
        <w:rPr>
          <w:rFonts w:ascii="Tahoma" w:eastAsia="Times New Roman" w:hAnsi="Tahoma" w:cs="Tahoma"/>
          <w:color w:val="000080"/>
          <w:szCs w:val="24"/>
          <w:lang w:eastAsia="hu-HU"/>
        </w:rPr>
        <w:t>Ellenjegyzem Veszprémben, 2025. ……………. …. napján, dr. Kónya Norbert kamarai jogtanácsos (székhely: 8200 Veszprém, Óváros tér 9., kamarai azonosító szám: 36078182)</w:t>
      </w:r>
    </w:p>
    <w:p w:rsidR="00A90A5C" w:rsidRPr="00FD4719" w:rsidRDefault="00A90A5C" w:rsidP="00A90A5C">
      <w:pPr>
        <w:spacing w:after="0" w:line="240" w:lineRule="auto"/>
        <w:jc w:val="both"/>
        <w:rPr>
          <w:rFonts w:ascii="Tahoma" w:eastAsia="Calibri" w:hAnsi="Tahoma" w:cs="Tahoma"/>
          <w:b/>
          <w:color w:val="000080"/>
          <w:szCs w:val="24"/>
        </w:rPr>
      </w:pPr>
    </w:p>
    <w:p w:rsidR="00A90A5C" w:rsidRPr="00FD4719" w:rsidRDefault="00A90A5C" w:rsidP="00A90A5C">
      <w:pPr>
        <w:spacing w:after="0" w:line="240" w:lineRule="auto"/>
        <w:jc w:val="both"/>
        <w:rPr>
          <w:rFonts w:ascii="Tahoma" w:eastAsia="Calibri" w:hAnsi="Tahoma" w:cs="Tahoma"/>
          <w:b/>
          <w:color w:val="000080"/>
          <w:szCs w:val="24"/>
        </w:rPr>
      </w:pPr>
    </w:p>
    <w:p w:rsidR="00A90A5C" w:rsidRDefault="00A90A5C">
      <w:pPr>
        <w:spacing w:after="160" w:line="259" w:lineRule="auto"/>
      </w:pPr>
      <w:r>
        <w:br w:type="page"/>
      </w:r>
    </w:p>
    <w:p w:rsidR="00A90A5C" w:rsidRPr="00184D13" w:rsidRDefault="00A90A5C" w:rsidP="00A90A5C">
      <w:pPr>
        <w:rPr>
          <w:rFonts w:ascii="Tahoma" w:hAnsi="Tahoma" w:cs="Tahoma"/>
          <w:color w:val="000080"/>
        </w:rPr>
      </w:pPr>
      <w:r w:rsidRPr="00184D13">
        <w:rPr>
          <w:rFonts w:ascii="Tahoma" w:hAnsi="Tahoma" w:cs="Tahoma"/>
          <w:color w:val="000080"/>
        </w:rPr>
        <w:lastRenderedPageBreak/>
        <w:t xml:space="preserve">Melléklet a </w:t>
      </w:r>
      <w:r>
        <w:rPr>
          <w:rFonts w:ascii="Tahoma" w:hAnsi="Tahoma" w:cs="Tahoma"/>
          <w:color w:val="000080"/>
        </w:rPr>
        <w:t>493</w:t>
      </w:r>
      <w:r w:rsidRPr="00184D13">
        <w:rPr>
          <w:rFonts w:ascii="Tahoma" w:hAnsi="Tahoma" w:cs="Tahoma"/>
          <w:color w:val="000080"/>
        </w:rPr>
        <w:t>/2025. (</w:t>
      </w:r>
      <w:r>
        <w:rPr>
          <w:rFonts w:ascii="Tahoma" w:hAnsi="Tahoma" w:cs="Tahoma"/>
          <w:color w:val="000080"/>
        </w:rPr>
        <w:t>XII.18.</w:t>
      </w:r>
      <w:r w:rsidRPr="00184D13">
        <w:rPr>
          <w:rFonts w:ascii="Tahoma" w:hAnsi="Tahoma" w:cs="Tahoma"/>
          <w:color w:val="000080"/>
        </w:rPr>
        <w:t>) határozathoz</w:t>
      </w:r>
    </w:p>
    <w:p w:rsidR="00A90A5C" w:rsidRPr="00184D13" w:rsidRDefault="00A90A5C" w:rsidP="00A90A5C">
      <w:pPr>
        <w:rPr>
          <w:rFonts w:ascii="Tahoma" w:hAnsi="Tahoma" w:cs="Tahoma"/>
          <w:color w:val="000080"/>
        </w:rPr>
      </w:pPr>
    </w:p>
    <w:p w:rsidR="00A90A5C" w:rsidRPr="00184D13" w:rsidRDefault="00A90A5C" w:rsidP="00A90A5C">
      <w:pPr>
        <w:spacing w:after="160" w:line="278" w:lineRule="auto"/>
        <w:jc w:val="center"/>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AZ EGYSZEMÉLYES KORLÁTOLT FELELŐSSÉGŰ TÁRSASÁG ALAPÍTÓ</w:t>
      </w:r>
    </w:p>
    <w:p w:rsidR="00A90A5C" w:rsidRPr="00184D13" w:rsidRDefault="00A90A5C" w:rsidP="00A90A5C">
      <w:pPr>
        <w:spacing w:after="160" w:line="278" w:lineRule="auto"/>
        <w:jc w:val="center"/>
        <w:rPr>
          <w:rFonts w:ascii="Aptos" w:eastAsia="Aptos" w:hAnsi="Aptos" w:cs="Times New Roman"/>
          <w:color w:val="000080"/>
          <w:kern w:val="2"/>
          <w:szCs w:val="24"/>
          <w14:ligatures w14:val="standardContextual"/>
        </w:rPr>
      </w:pPr>
    </w:p>
    <w:p w:rsidR="00A90A5C" w:rsidRPr="00184D13" w:rsidRDefault="00A90A5C" w:rsidP="00A90A5C">
      <w:pPr>
        <w:spacing w:after="160" w:line="278" w:lineRule="auto"/>
        <w:jc w:val="center"/>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Alapító okirat</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Alulírott alapító, szerződésminta alkalmazásával, a következők szerint állapítja meg az alábbi korlátolt felelősségű társaság alapító okiratát:</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I. A társaság cégneve, székhelye, telephelye(i), fióktelepe(i)</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1. A társaság cégneve: </w:t>
      </w:r>
      <w:r w:rsidRPr="00184D13">
        <w:rPr>
          <w:rFonts w:ascii="Aptos" w:eastAsia="Aptos" w:hAnsi="Aptos" w:cs="Times New Roman"/>
          <w:b/>
          <w:bCs/>
          <w:color w:val="000080"/>
          <w:kern w:val="2"/>
          <w:szCs w:val="24"/>
          <w14:ligatures w14:val="standardContextual"/>
        </w:rPr>
        <w:t>VeszProjekt Korlátolt Felelősségű Társaság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 A társaság rövidített cégneve: </w:t>
      </w:r>
      <w:r w:rsidRPr="00184D13">
        <w:rPr>
          <w:rFonts w:ascii="Aptos" w:eastAsia="Aptos" w:hAnsi="Aptos" w:cs="Times New Roman"/>
          <w:b/>
          <w:bCs/>
          <w:color w:val="000080"/>
          <w:kern w:val="2"/>
          <w:szCs w:val="24"/>
          <w14:ligatures w14:val="standardContextual"/>
        </w:rPr>
        <w:t>VeszProjekt Kft.</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5. A társaság székhelye: </w:t>
      </w:r>
      <w:r w:rsidRPr="00184D13">
        <w:rPr>
          <w:rFonts w:ascii="Aptos" w:eastAsia="Aptos" w:hAnsi="Aptos" w:cs="Times New Roman"/>
          <w:b/>
          <w:bCs/>
          <w:color w:val="000080"/>
          <w:kern w:val="2"/>
          <w:szCs w:val="24"/>
          <w14:ligatures w14:val="standardContextual"/>
        </w:rPr>
        <w:t>8200 Veszprém, Brusznyai Árpád utca 2.</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6. A társaság székhelye: </w:t>
      </w:r>
      <w:r w:rsidRPr="00184D13">
        <w:rPr>
          <w:rFonts w:ascii="Aptos" w:eastAsia="Aptos" w:hAnsi="Aptos" w:cs="Times New Roman"/>
          <w:b/>
          <w:bCs/>
          <w:color w:val="000080"/>
          <w:kern w:val="2"/>
          <w:szCs w:val="24"/>
          <w14:ligatures w14:val="standardContextual"/>
        </w:rPr>
        <w:t>egyben a központi ügyintézés helye is.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II. A társaság alapítója</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A tag adatai</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b) A nem természetes személy adatai:</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ba) Elnevezés: </w:t>
      </w:r>
      <w:r w:rsidRPr="00184D13">
        <w:rPr>
          <w:rFonts w:ascii="Aptos" w:eastAsia="Aptos" w:hAnsi="Aptos" w:cs="Times New Roman"/>
          <w:b/>
          <w:bCs/>
          <w:color w:val="000080"/>
          <w:kern w:val="2"/>
          <w:szCs w:val="24"/>
          <w14:ligatures w14:val="standardContextual"/>
        </w:rPr>
        <w:t>VVI Veszprém Városfejlesztési és Innovációs Korlátolt Felelősségű Társaság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bb) Nyilvántartási szám (cég esetén cégjegyzékszám): </w:t>
      </w:r>
      <w:r w:rsidRPr="00184D13">
        <w:rPr>
          <w:rFonts w:ascii="Aptos" w:eastAsia="Aptos" w:hAnsi="Aptos" w:cs="Times New Roman"/>
          <w:b/>
          <w:bCs/>
          <w:color w:val="000080"/>
          <w:kern w:val="2"/>
          <w:szCs w:val="24"/>
          <w14:ligatures w14:val="standardContextual"/>
        </w:rPr>
        <w:t>1909503936</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bc) Székhely: </w:t>
      </w:r>
      <w:r w:rsidRPr="00184D13">
        <w:rPr>
          <w:rFonts w:ascii="Aptos" w:eastAsia="Aptos" w:hAnsi="Aptos" w:cs="Times New Roman"/>
          <w:b/>
          <w:bCs/>
          <w:color w:val="000080"/>
          <w:kern w:val="2"/>
          <w:szCs w:val="24"/>
          <w14:ligatures w14:val="standardContextual"/>
        </w:rPr>
        <w:t>8200 Veszprém, Brusznyai Á. utca 2.</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bd) Képviseletre jogosult neve: </w:t>
      </w:r>
      <w:r w:rsidRPr="00184D13">
        <w:rPr>
          <w:rFonts w:ascii="Aptos" w:eastAsia="Aptos" w:hAnsi="Aptos" w:cs="Times New Roman"/>
          <w:b/>
          <w:bCs/>
          <w:color w:val="000080"/>
          <w:kern w:val="2"/>
          <w:szCs w:val="24"/>
          <w14:ligatures w14:val="standardContextual"/>
        </w:rPr>
        <w:t>Dr. Temesvári Balázs Tamás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be) Képviseletre jogosult lakcíme: </w:t>
      </w:r>
      <w:r w:rsidRPr="00184D13">
        <w:rPr>
          <w:rFonts w:ascii="Aptos" w:eastAsia="Aptos" w:hAnsi="Aptos" w:cs="Times New Roman"/>
          <w:b/>
          <w:bCs/>
          <w:color w:val="000080"/>
          <w:kern w:val="2"/>
          <w:szCs w:val="24"/>
          <w14:ligatures w14:val="standardContextual"/>
        </w:rPr>
        <w:t>8200 Veszprém, Kinizsi Pál utca 56.</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III. A társaság tevékenységi köre(i)</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1. Főtevékenység: </w:t>
      </w:r>
      <w:r w:rsidRPr="00184D13">
        <w:rPr>
          <w:rFonts w:ascii="Aptos" w:eastAsia="Aptos" w:hAnsi="Aptos" w:cs="Times New Roman"/>
          <w:b/>
          <w:bCs/>
          <w:color w:val="000080"/>
          <w:kern w:val="2"/>
          <w:szCs w:val="24"/>
          <w14:ligatures w14:val="standardContextual"/>
        </w:rPr>
        <w:t>7112 - Mérnöki tevékenység, műszaki tanácsadás</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2. További tevékenységi kör(ök):</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 </w:t>
      </w:r>
      <w:r w:rsidRPr="00184D13">
        <w:rPr>
          <w:rFonts w:ascii="Aptos" w:eastAsia="Aptos" w:hAnsi="Aptos" w:cs="Times New Roman"/>
          <w:b/>
          <w:bCs/>
          <w:color w:val="000080"/>
          <w:kern w:val="2"/>
          <w:szCs w:val="24"/>
          <w14:ligatures w14:val="standardContextual"/>
        </w:rPr>
        <w:t>4299 - M.n.s. egyéb mérnöki létesítmény építése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 </w:t>
      </w:r>
      <w:r w:rsidRPr="00184D13">
        <w:rPr>
          <w:rFonts w:ascii="Aptos" w:eastAsia="Aptos" w:hAnsi="Aptos" w:cs="Times New Roman"/>
          <w:b/>
          <w:bCs/>
          <w:color w:val="000080"/>
          <w:kern w:val="2"/>
          <w:szCs w:val="24"/>
          <w14:ligatures w14:val="standardContextual"/>
        </w:rPr>
        <w:t>4399 - Mns egyéb speciális szaképítés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lastRenderedPageBreak/>
        <w:t xml:space="preserve">2.3 </w:t>
      </w:r>
      <w:r w:rsidRPr="00184D13">
        <w:rPr>
          <w:rFonts w:ascii="Aptos" w:eastAsia="Aptos" w:hAnsi="Aptos" w:cs="Times New Roman"/>
          <w:b/>
          <w:bCs/>
          <w:color w:val="000080"/>
          <w:kern w:val="2"/>
          <w:szCs w:val="24"/>
          <w14:ligatures w14:val="standardContextual"/>
        </w:rPr>
        <w:t>4778 - Egyéb új áru kiskereskedelme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 </w:t>
      </w:r>
      <w:r w:rsidRPr="00184D13">
        <w:rPr>
          <w:rFonts w:ascii="Aptos" w:eastAsia="Aptos" w:hAnsi="Aptos" w:cs="Times New Roman"/>
          <w:b/>
          <w:bCs/>
          <w:color w:val="000080"/>
          <w:kern w:val="2"/>
          <w:szCs w:val="24"/>
          <w14:ligatures w14:val="standardContextual"/>
        </w:rPr>
        <w:t>6820 - Saját tulajdonú, bérelt ingatlan bérbeadása, üzemeltetése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 </w:t>
      </w:r>
      <w:r w:rsidRPr="00184D13">
        <w:rPr>
          <w:rFonts w:ascii="Aptos" w:eastAsia="Aptos" w:hAnsi="Aptos" w:cs="Times New Roman"/>
          <w:b/>
          <w:bCs/>
          <w:color w:val="000080"/>
          <w:kern w:val="2"/>
          <w:szCs w:val="24"/>
          <w14:ligatures w14:val="standardContextual"/>
        </w:rPr>
        <w:t>7990 - Egyéb foglalás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2.6 </w:t>
      </w:r>
      <w:r w:rsidRPr="00184D13">
        <w:rPr>
          <w:rFonts w:ascii="Aptos" w:eastAsia="Aptos" w:hAnsi="Aptos" w:cs="Times New Roman"/>
          <w:b/>
          <w:bCs/>
          <w:color w:val="000080"/>
          <w:kern w:val="2"/>
          <w:szCs w:val="24"/>
          <w14:ligatures w14:val="standardContextual"/>
        </w:rPr>
        <w:t>8230 - Konferencia, kereskedelmi bemutató szervezése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2.7 </w:t>
      </w:r>
      <w:r w:rsidRPr="00184D13">
        <w:rPr>
          <w:rFonts w:ascii="Aptos" w:eastAsia="Aptos" w:hAnsi="Aptos" w:cs="Times New Roman"/>
          <w:b/>
          <w:bCs/>
          <w:color w:val="000080"/>
          <w:kern w:val="2"/>
          <w:szCs w:val="24"/>
          <w14:ligatures w14:val="standardContextual"/>
        </w:rPr>
        <w:t>8299 - Mns egyéb üzletmenetet támogató szolgáltatás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2.8 </w:t>
      </w:r>
      <w:r w:rsidRPr="00184D13">
        <w:rPr>
          <w:rFonts w:ascii="Aptos" w:eastAsia="Aptos" w:hAnsi="Aptos" w:cs="Times New Roman"/>
          <w:b/>
          <w:bCs/>
          <w:color w:val="000080"/>
          <w:kern w:val="2"/>
          <w:szCs w:val="24"/>
          <w14:ligatures w14:val="standardContextual"/>
        </w:rPr>
        <w:t>8551 - Sport-, szabadidős képzés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2.9 </w:t>
      </w:r>
      <w:r w:rsidRPr="00184D13">
        <w:rPr>
          <w:rFonts w:ascii="Aptos" w:eastAsia="Aptos" w:hAnsi="Aptos" w:cs="Times New Roman"/>
          <w:b/>
          <w:bCs/>
          <w:color w:val="000080"/>
          <w:kern w:val="2"/>
          <w:szCs w:val="24"/>
          <w14:ligatures w14:val="standardContextual"/>
        </w:rPr>
        <w:t>9319 - Mns sporttevékenység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2.10 </w:t>
      </w:r>
      <w:r w:rsidRPr="00184D13">
        <w:rPr>
          <w:rFonts w:ascii="Aptos" w:eastAsia="Aptos" w:hAnsi="Aptos" w:cs="Times New Roman"/>
          <w:b/>
          <w:bCs/>
          <w:color w:val="000080"/>
          <w:kern w:val="2"/>
          <w:szCs w:val="24"/>
          <w14:ligatures w14:val="standardContextual"/>
        </w:rPr>
        <w:t>9329 - Mns szórakoztatás, szabadidős 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2.11 </w:t>
      </w:r>
      <w:r w:rsidRPr="00184D13">
        <w:rPr>
          <w:rFonts w:ascii="Aptos" w:eastAsia="Aptos" w:hAnsi="Aptos" w:cs="Times New Roman"/>
          <w:b/>
          <w:bCs/>
          <w:color w:val="000080"/>
          <w:kern w:val="2"/>
          <w:szCs w:val="24"/>
          <w14:ligatures w14:val="standardContextual"/>
        </w:rPr>
        <w:t>4221 - Folyadék szállítására szolgáló közmű építése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2.12 </w:t>
      </w:r>
      <w:r w:rsidRPr="00184D13">
        <w:rPr>
          <w:rFonts w:ascii="Aptos" w:eastAsia="Aptos" w:hAnsi="Aptos" w:cs="Times New Roman"/>
          <w:b/>
          <w:bCs/>
          <w:color w:val="000080"/>
          <w:kern w:val="2"/>
          <w:szCs w:val="24"/>
          <w14:ligatures w14:val="standardContextual"/>
        </w:rPr>
        <w:t>4222 - Elektromos, híradástechnikai célú közmű építése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2.13 </w:t>
      </w:r>
      <w:r w:rsidRPr="00184D13">
        <w:rPr>
          <w:rFonts w:ascii="Aptos" w:eastAsia="Aptos" w:hAnsi="Aptos" w:cs="Times New Roman"/>
          <w:b/>
          <w:bCs/>
          <w:color w:val="000080"/>
          <w:kern w:val="2"/>
          <w:szCs w:val="24"/>
          <w14:ligatures w14:val="standardContextual"/>
        </w:rPr>
        <w:t>4311 - Bontás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2.14 </w:t>
      </w:r>
      <w:r w:rsidRPr="00184D13">
        <w:rPr>
          <w:rFonts w:ascii="Aptos" w:eastAsia="Aptos" w:hAnsi="Aptos" w:cs="Times New Roman"/>
          <w:b/>
          <w:bCs/>
          <w:color w:val="000080"/>
          <w:kern w:val="2"/>
          <w:szCs w:val="24"/>
          <w14:ligatures w14:val="standardContextual"/>
        </w:rPr>
        <w:t>4312 - Építési terület előkészítése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2.15 </w:t>
      </w:r>
      <w:r w:rsidRPr="00184D13">
        <w:rPr>
          <w:rFonts w:ascii="Aptos" w:eastAsia="Aptos" w:hAnsi="Aptos" w:cs="Times New Roman"/>
          <w:b/>
          <w:bCs/>
          <w:color w:val="000080"/>
          <w:kern w:val="2"/>
          <w:szCs w:val="24"/>
          <w14:ligatures w14:val="standardContextual"/>
        </w:rPr>
        <w:t>4321 - Villanyszerelés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2.16 </w:t>
      </w:r>
      <w:r w:rsidRPr="00184D13">
        <w:rPr>
          <w:rFonts w:ascii="Aptos" w:eastAsia="Aptos" w:hAnsi="Aptos" w:cs="Times New Roman"/>
          <w:b/>
          <w:bCs/>
          <w:color w:val="000080"/>
          <w:kern w:val="2"/>
          <w:szCs w:val="24"/>
          <w14:ligatures w14:val="standardContextual"/>
        </w:rPr>
        <w:t>4322 - Víz-, gáz-, fűtés-, légkondicionáló-szerelés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2.17 </w:t>
      </w:r>
      <w:r w:rsidRPr="00184D13">
        <w:rPr>
          <w:rFonts w:ascii="Aptos" w:eastAsia="Aptos" w:hAnsi="Aptos" w:cs="Times New Roman"/>
          <w:b/>
          <w:bCs/>
          <w:color w:val="000080"/>
          <w:kern w:val="2"/>
          <w:szCs w:val="24"/>
          <w14:ligatures w14:val="standardContextual"/>
        </w:rPr>
        <w:t>4331 - Vakolás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2.18 </w:t>
      </w:r>
      <w:r w:rsidRPr="00184D13">
        <w:rPr>
          <w:rFonts w:ascii="Aptos" w:eastAsia="Aptos" w:hAnsi="Aptos" w:cs="Times New Roman"/>
          <w:b/>
          <w:bCs/>
          <w:color w:val="000080"/>
          <w:kern w:val="2"/>
          <w:szCs w:val="24"/>
          <w14:ligatures w14:val="standardContextual"/>
        </w:rPr>
        <w:t>4332 - Épületasztalos-szerkezet szerelése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2.19 </w:t>
      </w:r>
      <w:r w:rsidRPr="00184D13">
        <w:rPr>
          <w:rFonts w:ascii="Aptos" w:eastAsia="Aptos" w:hAnsi="Aptos" w:cs="Times New Roman"/>
          <w:b/>
          <w:bCs/>
          <w:color w:val="000080"/>
          <w:kern w:val="2"/>
          <w:szCs w:val="24"/>
          <w14:ligatures w14:val="standardContextual"/>
        </w:rPr>
        <w:t>4333 - Padló- és falburkolás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2.20 </w:t>
      </w:r>
      <w:r w:rsidRPr="00184D13">
        <w:rPr>
          <w:rFonts w:ascii="Aptos" w:eastAsia="Aptos" w:hAnsi="Aptos" w:cs="Times New Roman"/>
          <w:b/>
          <w:bCs/>
          <w:color w:val="000080"/>
          <w:kern w:val="2"/>
          <w:szCs w:val="24"/>
          <w14:ligatures w14:val="standardContextual"/>
        </w:rPr>
        <w:t>4334 - Festés és üvegezés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2.21 </w:t>
      </w:r>
      <w:r w:rsidRPr="00184D13">
        <w:rPr>
          <w:rFonts w:ascii="Aptos" w:eastAsia="Aptos" w:hAnsi="Aptos" w:cs="Times New Roman"/>
          <w:b/>
          <w:bCs/>
          <w:color w:val="000080"/>
          <w:kern w:val="2"/>
          <w:szCs w:val="24"/>
          <w14:ligatures w14:val="standardContextual"/>
        </w:rPr>
        <w:t>4341 - Tetőfedés, tetőszerkezet-építés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2.22 </w:t>
      </w:r>
      <w:r w:rsidRPr="00184D13">
        <w:rPr>
          <w:rFonts w:ascii="Aptos" w:eastAsia="Aptos" w:hAnsi="Aptos" w:cs="Times New Roman"/>
          <w:b/>
          <w:bCs/>
          <w:color w:val="000080"/>
          <w:kern w:val="2"/>
          <w:szCs w:val="24"/>
          <w14:ligatures w14:val="standardContextual"/>
        </w:rPr>
        <w:t>5221 - Szárazföldi szállítást kiegészítő szolgáltatás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2.23 </w:t>
      </w:r>
      <w:r w:rsidRPr="00184D13">
        <w:rPr>
          <w:rFonts w:ascii="Aptos" w:eastAsia="Aptos" w:hAnsi="Aptos" w:cs="Times New Roman"/>
          <w:b/>
          <w:bCs/>
          <w:color w:val="000080"/>
          <w:kern w:val="2"/>
          <w:szCs w:val="24"/>
          <w14:ligatures w14:val="standardContextual"/>
        </w:rPr>
        <w:t>5621 - Rendezvényi étkeztetés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2.24 </w:t>
      </w:r>
      <w:r w:rsidRPr="00184D13">
        <w:rPr>
          <w:rFonts w:ascii="Aptos" w:eastAsia="Aptos" w:hAnsi="Aptos" w:cs="Times New Roman"/>
          <w:b/>
          <w:bCs/>
          <w:color w:val="000080"/>
          <w:kern w:val="2"/>
          <w:szCs w:val="24"/>
          <w14:ligatures w14:val="standardContextual"/>
        </w:rPr>
        <w:t>5622 - Szerződéses étkeztetés és egyéb vendéglátás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2.25 </w:t>
      </w:r>
      <w:r w:rsidRPr="00184D13">
        <w:rPr>
          <w:rFonts w:ascii="Aptos" w:eastAsia="Aptos" w:hAnsi="Aptos" w:cs="Times New Roman"/>
          <w:b/>
          <w:bCs/>
          <w:color w:val="000080"/>
          <w:kern w:val="2"/>
          <w:szCs w:val="24"/>
          <w14:ligatures w14:val="standardContextual"/>
        </w:rPr>
        <w:t>5630 - Italszolgáltatás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2.26 </w:t>
      </w:r>
      <w:r w:rsidRPr="00184D13">
        <w:rPr>
          <w:rFonts w:ascii="Aptos" w:eastAsia="Aptos" w:hAnsi="Aptos" w:cs="Times New Roman"/>
          <w:b/>
          <w:bCs/>
          <w:color w:val="000080"/>
          <w:kern w:val="2"/>
          <w:szCs w:val="24"/>
          <w14:ligatures w14:val="standardContextual"/>
        </w:rPr>
        <w:t>5911 - Film, videó, televízióműsor készítése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2.27 </w:t>
      </w:r>
      <w:r w:rsidRPr="00184D13">
        <w:rPr>
          <w:rFonts w:ascii="Aptos" w:eastAsia="Aptos" w:hAnsi="Aptos" w:cs="Times New Roman"/>
          <w:b/>
          <w:bCs/>
          <w:color w:val="000080"/>
          <w:kern w:val="2"/>
          <w:szCs w:val="24"/>
          <w14:ligatures w14:val="standardContextual"/>
        </w:rPr>
        <w:t>5913 - Film-, videóterjesztés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2.28 </w:t>
      </w:r>
      <w:r w:rsidRPr="00184D13">
        <w:rPr>
          <w:rFonts w:ascii="Aptos" w:eastAsia="Aptos" w:hAnsi="Aptos" w:cs="Times New Roman"/>
          <w:b/>
          <w:bCs/>
          <w:color w:val="000080"/>
          <w:kern w:val="2"/>
          <w:szCs w:val="24"/>
          <w14:ligatures w14:val="standardContextual"/>
        </w:rPr>
        <w:t>5914 - Filmvetítés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2.29 </w:t>
      </w:r>
      <w:r w:rsidRPr="00184D13">
        <w:rPr>
          <w:rFonts w:ascii="Aptos" w:eastAsia="Aptos" w:hAnsi="Aptos" w:cs="Times New Roman"/>
          <w:b/>
          <w:bCs/>
          <w:color w:val="000080"/>
          <w:kern w:val="2"/>
          <w:szCs w:val="24"/>
          <w14:ligatures w14:val="standardContextual"/>
        </w:rPr>
        <w:t>6392 - Egyéb információs szolgáltatás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2.30 </w:t>
      </w:r>
      <w:r w:rsidRPr="00184D13">
        <w:rPr>
          <w:rFonts w:ascii="Aptos" w:eastAsia="Aptos" w:hAnsi="Aptos" w:cs="Times New Roman"/>
          <w:b/>
          <w:bCs/>
          <w:color w:val="000080"/>
          <w:kern w:val="2"/>
          <w:szCs w:val="24"/>
          <w14:ligatures w14:val="standardContextual"/>
        </w:rPr>
        <w:t>6812 - Ingatlanfejlesztés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2.31 </w:t>
      </w:r>
      <w:r w:rsidRPr="00184D13">
        <w:rPr>
          <w:rFonts w:ascii="Aptos" w:eastAsia="Aptos" w:hAnsi="Aptos" w:cs="Times New Roman"/>
          <w:b/>
          <w:bCs/>
          <w:color w:val="000080"/>
          <w:kern w:val="2"/>
          <w:szCs w:val="24"/>
          <w14:ligatures w14:val="standardContextual"/>
        </w:rPr>
        <w:t>6832 - Egyéb ingatlanügynöki, -kezelési szolgáltatás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lastRenderedPageBreak/>
        <w:t xml:space="preserve">2.32 </w:t>
      </w:r>
      <w:r w:rsidRPr="00184D13">
        <w:rPr>
          <w:rFonts w:ascii="Aptos" w:eastAsia="Aptos" w:hAnsi="Aptos" w:cs="Times New Roman"/>
          <w:b/>
          <w:bCs/>
          <w:color w:val="000080"/>
          <w:kern w:val="2"/>
          <w:szCs w:val="24"/>
          <w14:ligatures w14:val="standardContextual"/>
        </w:rPr>
        <w:t>7020 - Üzletviteli, egyéb üzletvezetési tanácsadás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2.33 </w:t>
      </w:r>
      <w:r w:rsidRPr="00184D13">
        <w:rPr>
          <w:rFonts w:ascii="Aptos" w:eastAsia="Aptos" w:hAnsi="Aptos" w:cs="Times New Roman"/>
          <w:b/>
          <w:bCs/>
          <w:color w:val="000080"/>
          <w:kern w:val="2"/>
          <w:szCs w:val="24"/>
          <w14:ligatures w14:val="standardContextual"/>
        </w:rPr>
        <w:t>7111 - Építészmérnöki 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2.34 </w:t>
      </w:r>
      <w:r w:rsidRPr="00184D13">
        <w:rPr>
          <w:rFonts w:ascii="Aptos" w:eastAsia="Aptos" w:hAnsi="Aptos" w:cs="Times New Roman"/>
          <w:b/>
          <w:bCs/>
          <w:color w:val="000080"/>
          <w:kern w:val="2"/>
          <w:szCs w:val="24"/>
          <w14:ligatures w14:val="standardContextual"/>
        </w:rPr>
        <w:t>7311 - Reklámügynöki 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2.35 </w:t>
      </w:r>
      <w:r w:rsidRPr="00184D13">
        <w:rPr>
          <w:rFonts w:ascii="Aptos" w:eastAsia="Aptos" w:hAnsi="Aptos" w:cs="Times New Roman"/>
          <w:b/>
          <w:bCs/>
          <w:color w:val="000080"/>
          <w:kern w:val="2"/>
          <w:szCs w:val="24"/>
          <w14:ligatures w14:val="standardContextual"/>
        </w:rPr>
        <w:t>7312 - Médiareklám</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2.36 </w:t>
      </w:r>
      <w:r w:rsidRPr="00184D13">
        <w:rPr>
          <w:rFonts w:ascii="Aptos" w:eastAsia="Aptos" w:hAnsi="Aptos" w:cs="Times New Roman"/>
          <w:b/>
          <w:bCs/>
          <w:color w:val="000080"/>
          <w:kern w:val="2"/>
          <w:szCs w:val="24"/>
          <w14:ligatures w14:val="standardContextual"/>
        </w:rPr>
        <w:t>7330 - PR-tevékenység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2.37 </w:t>
      </w:r>
      <w:r w:rsidRPr="00184D13">
        <w:rPr>
          <w:rFonts w:ascii="Aptos" w:eastAsia="Aptos" w:hAnsi="Aptos" w:cs="Times New Roman"/>
          <w:b/>
          <w:bCs/>
          <w:color w:val="000080"/>
          <w:kern w:val="2"/>
          <w:szCs w:val="24"/>
          <w14:ligatures w14:val="standardContextual"/>
        </w:rPr>
        <w:t>7721 - Szabadidős, sporteszköz kölcsönzése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2.38 </w:t>
      </w:r>
      <w:r w:rsidRPr="00184D13">
        <w:rPr>
          <w:rFonts w:ascii="Aptos" w:eastAsia="Aptos" w:hAnsi="Aptos" w:cs="Times New Roman"/>
          <w:b/>
          <w:bCs/>
          <w:color w:val="000080"/>
          <w:kern w:val="2"/>
          <w:szCs w:val="24"/>
          <w14:ligatures w14:val="standardContextual"/>
        </w:rPr>
        <w:t>7722 - Egyéb személyi használatú, háztartási cikk kölcsönzése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2.39 </w:t>
      </w:r>
      <w:r w:rsidRPr="00184D13">
        <w:rPr>
          <w:rFonts w:ascii="Aptos" w:eastAsia="Aptos" w:hAnsi="Aptos" w:cs="Times New Roman"/>
          <w:b/>
          <w:bCs/>
          <w:color w:val="000080"/>
          <w:kern w:val="2"/>
          <w:szCs w:val="24"/>
          <w14:ligatures w14:val="standardContextual"/>
        </w:rPr>
        <w:t>8220 - Telefonos ügyfélszolgálat</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2.40 </w:t>
      </w:r>
      <w:r w:rsidRPr="00184D13">
        <w:rPr>
          <w:rFonts w:ascii="Aptos" w:eastAsia="Aptos" w:hAnsi="Aptos" w:cs="Times New Roman"/>
          <w:b/>
          <w:bCs/>
          <w:color w:val="000080"/>
          <w:kern w:val="2"/>
          <w:szCs w:val="24"/>
          <w14:ligatures w14:val="standardContextual"/>
        </w:rPr>
        <w:t>8569 - Mns oktatást kiegészítő 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2.41 </w:t>
      </w:r>
      <w:r w:rsidRPr="00184D13">
        <w:rPr>
          <w:rFonts w:ascii="Aptos" w:eastAsia="Aptos" w:hAnsi="Aptos" w:cs="Times New Roman"/>
          <w:b/>
          <w:bCs/>
          <w:color w:val="000080"/>
          <w:kern w:val="2"/>
          <w:szCs w:val="24"/>
          <w14:ligatures w14:val="standardContextual"/>
        </w:rPr>
        <w:t>9020 - Előadó-művészet</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2.42 </w:t>
      </w:r>
      <w:r w:rsidRPr="00184D13">
        <w:rPr>
          <w:rFonts w:ascii="Aptos" w:eastAsia="Aptos" w:hAnsi="Aptos" w:cs="Times New Roman"/>
          <w:b/>
          <w:bCs/>
          <w:color w:val="000080"/>
          <w:kern w:val="2"/>
          <w:szCs w:val="24"/>
          <w14:ligatures w14:val="standardContextual"/>
        </w:rPr>
        <w:t>9031 - Művészeti létesítmények és helyszínek működtetése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2.43 </w:t>
      </w:r>
      <w:r w:rsidRPr="00184D13">
        <w:rPr>
          <w:rFonts w:ascii="Aptos" w:eastAsia="Aptos" w:hAnsi="Aptos" w:cs="Times New Roman"/>
          <w:b/>
          <w:bCs/>
          <w:color w:val="000080"/>
          <w:kern w:val="2"/>
          <w:szCs w:val="24"/>
          <w14:ligatures w14:val="standardContextual"/>
        </w:rPr>
        <w:t>9039 - Egyéb alkotó-, előadó-művészetet kiegészítő 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2.44 </w:t>
      </w:r>
      <w:r w:rsidRPr="00184D13">
        <w:rPr>
          <w:rFonts w:ascii="Aptos" w:eastAsia="Aptos" w:hAnsi="Aptos" w:cs="Times New Roman"/>
          <w:b/>
          <w:bCs/>
          <w:color w:val="000080"/>
          <w:kern w:val="2"/>
          <w:szCs w:val="24"/>
          <w14:ligatures w14:val="standardContextual"/>
        </w:rPr>
        <w:t>9499 - Mns egyéb közösségi, társadalmi 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2.45 </w:t>
      </w:r>
      <w:r w:rsidRPr="00184D13">
        <w:rPr>
          <w:rFonts w:ascii="Aptos" w:eastAsia="Aptos" w:hAnsi="Aptos" w:cs="Times New Roman"/>
          <w:b/>
          <w:bCs/>
          <w:color w:val="000080"/>
          <w:kern w:val="2"/>
          <w:szCs w:val="24"/>
          <w14:ligatures w14:val="standardContextual"/>
        </w:rPr>
        <w:t>9623 - Fürdő-, szauna-, gőzfürdő-szolgáltatás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2.46 </w:t>
      </w:r>
      <w:r w:rsidRPr="00184D13">
        <w:rPr>
          <w:rFonts w:ascii="Aptos" w:eastAsia="Aptos" w:hAnsi="Aptos" w:cs="Times New Roman"/>
          <w:b/>
          <w:bCs/>
          <w:color w:val="000080"/>
          <w:kern w:val="2"/>
          <w:szCs w:val="24"/>
          <w14:ligatures w14:val="standardContextual"/>
        </w:rPr>
        <w:t>9699 - Mns egyéb személyi szolgáltatás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2.47 </w:t>
      </w:r>
      <w:r w:rsidRPr="00184D13">
        <w:rPr>
          <w:rFonts w:ascii="Aptos" w:eastAsia="Aptos" w:hAnsi="Aptos" w:cs="Times New Roman"/>
          <w:b/>
          <w:bCs/>
          <w:color w:val="000080"/>
          <w:kern w:val="2"/>
          <w:szCs w:val="24"/>
          <w14:ligatures w14:val="standardContextual"/>
        </w:rPr>
        <w:t>4100 - Lakó- és nem lakóépület építése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2.48 </w:t>
      </w:r>
      <w:r w:rsidRPr="00184D13">
        <w:rPr>
          <w:rFonts w:ascii="Aptos" w:eastAsia="Aptos" w:hAnsi="Aptos" w:cs="Times New Roman"/>
          <w:b/>
          <w:bCs/>
          <w:color w:val="000080"/>
          <w:kern w:val="2"/>
          <w:szCs w:val="24"/>
          <w14:ligatures w14:val="standardContextual"/>
        </w:rPr>
        <w:t>4323 - Szigetelés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2.49 </w:t>
      </w:r>
      <w:r w:rsidRPr="00184D13">
        <w:rPr>
          <w:rFonts w:ascii="Aptos" w:eastAsia="Aptos" w:hAnsi="Aptos" w:cs="Times New Roman"/>
          <w:b/>
          <w:bCs/>
          <w:color w:val="000080"/>
          <w:kern w:val="2"/>
          <w:szCs w:val="24"/>
          <w14:ligatures w14:val="standardContextual"/>
        </w:rPr>
        <w:t>4324 - Egyéb épületgépészeti szerelés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2.50 </w:t>
      </w:r>
      <w:r w:rsidRPr="00184D13">
        <w:rPr>
          <w:rFonts w:ascii="Aptos" w:eastAsia="Aptos" w:hAnsi="Aptos" w:cs="Times New Roman"/>
          <w:b/>
          <w:bCs/>
          <w:color w:val="000080"/>
          <w:kern w:val="2"/>
          <w:szCs w:val="24"/>
          <w14:ligatures w14:val="standardContextual"/>
        </w:rPr>
        <w:t>4335 - Egyéb befejező építés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2.51 </w:t>
      </w:r>
      <w:r w:rsidRPr="00184D13">
        <w:rPr>
          <w:rFonts w:ascii="Aptos" w:eastAsia="Aptos" w:hAnsi="Aptos" w:cs="Times New Roman"/>
          <w:b/>
          <w:bCs/>
          <w:color w:val="000080"/>
          <w:kern w:val="2"/>
          <w:szCs w:val="24"/>
          <w14:ligatures w14:val="standardContextual"/>
        </w:rPr>
        <w:t>4740 - Információs, híradástechnikai termék kiskereskedelme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2.52 </w:t>
      </w:r>
      <w:r w:rsidRPr="00184D13">
        <w:rPr>
          <w:rFonts w:ascii="Aptos" w:eastAsia="Aptos" w:hAnsi="Aptos" w:cs="Times New Roman"/>
          <w:b/>
          <w:bCs/>
          <w:color w:val="000080"/>
          <w:kern w:val="2"/>
          <w:szCs w:val="24"/>
          <w14:ligatures w14:val="standardContextual"/>
        </w:rPr>
        <w:t>5611 - Éttermi vendéglátás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2.53 </w:t>
      </w:r>
      <w:r w:rsidRPr="00184D13">
        <w:rPr>
          <w:rFonts w:ascii="Aptos" w:eastAsia="Aptos" w:hAnsi="Aptos" w:cs="Times New Roman"/>
          <w:b/>
          <w:bCs/>
          <w:color w:val="000080"/>
          <w:kern w:val="2"/>
          <w:szCs w:val="24"/>
          <w14:ligatures w14:val="standardContextual"/>
        </w:rPr>
        <w:t>5612 - Mozgó vendéglátás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2.54 </w:t>
      </w:r>
      <w:r w:rsidRPr="00184D13">
        <w:rPr>
          <w:rFonts w:ascii="Aptos" w:eastAsia="Aptos" w:hAnsi="Aptos" w:cs="Times New Roman"/>
          <w:b/>
          <w:bCs/>
          <w:color w:val="000080"/>
          <w:kern w:val="2"/>
          <w:szCs w:val="24"/>
          <w14:ligatures w14:val="standardContextual"/>
        </w:rPr>
        <w:t>7491 - Szabadalmi ügynöki tevékenység, marketingszolgáltatás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2.55 </w:t>
      </w:r>
      <w:r w:rsidRPr="00184D13">
        <w:rPr>
          <w:rFonts w:ascii="Aptos" w:eastAsia="Aptos" w:hAnsi="Aptos" w:cs="Times New Roman"/>
          <w:b/>
          <w:bCs/>
          <w:color w:val="000080"/>
          <w:kern w:val="2"/>
          <w:szCs w:val="24"/>
          <w14:ligatures w14:val="standardContextual"/>
        </w:rPr>
        <w:t>7499 - Mns egyéb szakmai, tudományos, műszaki 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2.56 </w:t>
      </w:r>
      <w:r w:rsidRPr="00184D13">
        <w:rPr>
          <w:rFonts w:ascii="Aptos" w:eastAsia="Aptos" w:hAnsi="Aptos" w:cs="Times New Roman"/>
          <w:b/>
          <w:bCs/>
          <w:color w:val="000080"/>
          <w:kern w:val="2"/>
          <w:szCs w:val="24"/>
          <w14:ligatures w14:val="standardContextual"/>
        </w:rPr>
        <w:t>8009 - Mns biztonsági 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2.57 </w:t>
      </w:r>
      <w:r w:rsidRPr="00184D13">
        <w:rPr>
          <w:rFonts w:ascii="Aptos" w:eastAsia="Aptos" w:hAnsi="Aptos" w:cs="Times New Roman"/>
          <w:b/>
          <w:bCs/>
          <w:color w:val="000080"/>
          <w:kern w:val="2"/>
          <w:szCs w:val="24"/>
          <w14:ligatures w14:val="standardContextual"/>
        </w:rPr>
        <w:t>9011 - Irodalmi, zenei alkotótevékenység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2.58 </w:t>
      </w:r>
      <w:r w:rsidRPr="00184D13">
        <w:rPr>
          <w:rFonts w:ascii="Aptos" w:eastAsia="Aptos" w:hAnsi="Aptos" w:cs="Times New Roman"/>
          <w:b/>
          <w:bCs/>
          <w:color w:val="000080"/>
          <w:kern w:val="2"/>
          <w:szCs w:val="24"/>
          <w14:ligatures w14:val="standardContextual"/>
        </w:rPr>
        <w:t>9012 - Képzőművészeti alkotótevékenység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2.59 </w:t>
      </w:r>
      <w:r w:rsidRPr="00184D13">
        <w:rPr>
          <w:rFonts w:ascii="Aptos" w:eastAsia="Aptos" w:hAnsi="Aptos" w:cs="Times New Roman"/>
          <w:b/>
          <w:bCs/>
          <w:color w:val="000080"/>
          <w:kern w:val="2"/>
          <w:szCs w:val="24"/>
          <w14:ligatures w14:val="standardContextual"/>
        </w:rPr>
        <w:t>9013 - Egyéb alkotóművészeti 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lastRenderedPageBreak/>
        <w:t xml:space="preserve">2.60 </w:t>
      </w:r>
      <w:r w:rsidRPr="00184D13">
        <w:rPr>
          <w:rFonts w:ascii="Aptos" w:eastAsia="Aptos" w:hAnsi="Aptos" w:cs="Times New Roman"/>
          <w:b/>
          <w:bCs/>
          <w:color w:val="000080"/>
          <w:kern w:val="2"/>
          <w:szCs w:val="24"/>
          <w14:ligatures w14:val="standardContextual"/>
        </w:rPr>
        <w:t>9130 - Kulturális örökség megőrzését, helyreállítását támogató tevékenység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2.61 </w:t>
      </w:r>
      <w:r w:rsidRPr="00184D13">
        <w:rPr>
          <w:rFonts w:ascii="Aptos" w:eastAsia="Aptos" w:hAnsi="Aptos" w:cs="Times New Roman"/>
          <w:b/>
          <w:bCs/>
          <w:color w:val="000080"/>
          <w:kern w:val="2"/>
          <w:szCs w:val="24"/>
          <w14:ligatures w14:val="standardContextual"/>
        </w:rPr>
        <w:t>6831 - Ingatlanügyletek közvetítése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8210 - Adminisztratív, üzletmenetet támogató szolgáltatás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2.63 </w:t>
      </w:r>
      <w:r w:rsidRPr="00184D13">
        <w:rPr>
          <w:rFonts w:ascii="Aptos" w:eastAsia="Aptos" w:hAnsi="Aptos" w:cs="Times New Roman"/>
          <w:b/>
          <w:bCs/>
          <w:color w:val="000080"/>
          <w:kern w:val="2"/>
          <w:szCs w:val="24"/>
          <w14:ligatures w14:val="standardContextual"/>
        </w:rPr>
        <w:t>7210 - Természettudományi, műszaki kutatás, kísérleti fejlesztés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2.64 </w:t>
      </w:r>
      <w:r w:rsidRPr="00184D13">
        <w:rPr>
          <w:rFonts w:ascii="Aptos" w:eastAsia="Aptos" w:hAnsi="Aptos" w:cs="Times New Roman"/>
          <w:b/>
          <w:bCs/>
          <w:color w:val="000080"/>
          <w:kern w:val="2"/>
          <w:szCs w:val="24"/>
          <w14:ligatures w14:val="standardContextual"/>
        </w:rPr>
        <w:t>8559 - Mns egyéb oktatás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2.65 </w:t>
      </w:r>
      <w:r w:rsidRPr="00184D13">
        <w:rPr>
          <w:rFonts w:ascii="Aptos" w:eastAsia="Aptos" w:hAnsi="Aptos" w:cs="Times New Roman"/>
          <w:b/>
          <w:bCs/>
          <w:color w:val="000080"/>
          <w:kern w:val="2"/>
          <w:szCs w:val="24"/>
          <w14:ligatures w14:val="standardContextual"/>
        </w:rPr>
        <w:t>4360 - Speciális építőipari szolgáltatás közvetítése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2.66 </w:t>
      </w:r>
      <w:r w:rsidRPr="00184D13">
        <w:rPr>
          <w:rFonts w:ascii="Aptos" w:eastAsia="Aptos" w:hAnsi="Aptos" w:cs="Times New Roman"/>
          <w:b/>
          <w:bCs/>
          <w:color w:val="000080"/>
          <w:kern w:val="2"/>
          <w:szCs w:val="24"/>
          <w14:ligatures w14:val="standardContextual"/>
        </w:rPr>
        <w:t>4611 - Mezőgazdasági termék ügynöki nagykereskedelme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2.67 </w:t>
      </w:r>
      <w:r w:rsidRPr="00184D13">
        <w:rPr>
          <w:rFonts w:ascii="Aptos" w:eastAsia="Aptos" w:hAnsi="Aptos" w:cs="Times New Roman"/>
          <w:b/>
          <w:bCs/>
          <w:color w:val="000080"/>
          <w:kern w:val="2"/>
          <w:szCs w:val="24"/>
          <w14:ligatures w14:val="standardContextual"/>
        </w:rPr>
        <w:t>4612 - Tüzelő- és üzemanyag, érc, fém és vegyipari alapanyag ügynöki</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2.68 </w:t>
      </w:r>
      <w:r w:rsidRPr="00184D13">
        <w:rPr>
          <w:rFonts w:ascii="Aptos" w:eastAsia="Aptos" w:hAnsi="Aptos" w:cs="Times New Roman"/>
          <w:b/>
          <w:bCs/>
          <w:color w:val="000080"/>
          <w:kern w:val="2"/>
          <w:szCs w:val="24"/>
          <w14:ligatures w14:val="standardContextual"/>
        </w:rPr>
        <w:t>4613 - Fa-, építési anyag ügynöki nagykereskedelme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2.69 </w:t>
      </w:r>
      <w:r w:rsidRPr="00184D13">
        <w:rPr>
          <w:rFonts w:ascii="Aptos" w:eastAsia="Aptos" w:hAnsi="Aptos" w:cs="Times New Roman"/>
          <w:b/>
          <w:bCs/>
          <w:color w:val="000080"/>
          <w:kern w:val="2"/>
          <w:szCs w:val="24"/>
          <w14:ligatures w14:val="standardContextual"/>
        </w:rPr>
        <w:t>4614 - Gép, ipari berendezés, hajó, repülőgép ügynöki nagykereskedelme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2.70 </w:t>
      </w:r>
      <w:r w:rsidRPr="00184D13">
        <w:rPr>
          <w:rFonts w:ascii="Aptos" w:eastAsia="Aptos" w:hAnsi="Aptos" w:cs="Times New Roman"/>
          <w:b/>
          <w:bCs/>
          <w:color w:val="000080"/>
          <w:kern w:val="2"/>
          <w:szCs w:val="24"/>
          <w14:ligatures w14:val="standardContextual"/>
        </w:rPr>
        <w:t>4615 - Bútor, háztartási cikk, fémáru ügynöki nagykereskedelme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2.71 </w:t>
      </w:r>
      <w:r w:rsidRPr="00184D13">
        <w:rPr>
          <w:rFonts w:ascii="Aptos" w:eastAsia="Aptos" w:hAnsi="Aptos" w:cs="Times New Roman"/>
          <w:b/>
          <w:bCs/>
          <w:color w:val="000080"/>
          <w:kern w:val="2"/>
          <w:szCs w:val="24"/>
          <w14:ligatures w14:val="standardContextual"/>
        </w:rPr>
        <w:t>4616 - Textil, ruházat, szőrme, lábbeli, bőráru ügynöki nagykereskedelme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2.72 </w:t>
      </w:r>
      <w:r w:rsidRPr="00184D13">
        <w:rPr>
          <w:rFonts w:ascii="Aptos" w:eastAsia="Aptos" w:hAnsi="Aptos" w:cs="Times New Roman"/>
          <w:b/>
          <w:bCs/>
          <w:color w:val="000080"/>
          <w:kern w:val="2"/>
          <w:szCs w:val="24"/>
          <w14:ligatures w14:val="standardContextual"/>
        </w:rPr>
        <w:t>4618 - Egyéb termék ügynöki nagykereskedelme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2.73 </w:t>
      </w:r>
      <w:r w:rsidRPr="00184D13">
        <w:rPr>
          <w:rFonts w:ascii="Aptos" w:eastAsia="Aptos" w:hAnsi="Aptos" w:cs="Times New Roman"/>
          <w:b/>
          <w:bCs/>
          <w:color w:val="000080"/>
          <w:kern w:val="2"/>
          <w:szCs w:val="24"/>
          <w14:ligatures w14:val="standardContextual"/>
        </w:rPr>
        <w:t>4619 - Vegyes termékkörű ügynöki nagykereskedelem</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2.74 </w:t>
      </w:r>
      <w:r w:rsidRPr="00184D13">
        <w:rPr>
          <w:rFonts w:ascii="Aptos" w:eastAsia="Aptos" w:hAnsi="Aptos" w:cs="Times New Roman"/>
          <w:b/>
          <w:bCs/>
          <w:color w:val="000080"/>
          <w:kern w:val="2"/>
          <w:szCs w:val="24"/>
          <w14:ligatures w14:val="standardContextual"/>
        </w:rPr>
        <w:t>4791 - Vegyes termékkörű kiskereskedelem közvetítése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2.75 </w:t>
      </w:r>
      <w:r w:rsidRPr="00184D13">
        <w:rPr>
          <w:rFonts w:ascii="Aptos" w:eastAsia="Aptos" w:hAnsi="Aptos" w:cs="Times New Roman"/>
          <w:b/>
          <w:bCs/>
          <w:color w:val="000080"/>
          <w:kern w:val="2"/>
          <w:szCs w:val="24"/>
          <w14:ligatures w14:val="standardContextual"/>
        </w:rPr>
        <w:t>4792 - Szakosodott kiskereskedelem közvetítése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2.76 </w:t>
      </w:r>
      <w:r w:rsidRPr="00184D13">
        <w:rPr>
          <w:rFonts w:ascii="Aptos" w:eastAsia="Aptos" w:hAnsi="Aptos" w:cs="Times New Roman"/>
          <w:b/>
          <w:bCs/>
          <w:color w:val="000080"/>
          <w:kern w:val="2"/>
          <w:szCs w:val="24"/>
          <w14:ligatures w14:val="standardContextual"/>
        </w:rPr>
        <w:t>8240 - Egyéb üzletmenetet támogató szolgáltatás közvetítése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IV. A társaság működésének időtartama</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1. A társaság </w:t>
      </w:r>
      <w:r w:rsidRPr="00184D13">
        <w:rPr>
          <w:rFonts w:ascii="Aptos" w:eastAsia="Aptos" w:hAnsi="Aptos" w:cs="Times New Roman"/>
          <w:b/>
          <w:bCs/>
          <w:color w:val="000080"/>
          <w:kern w:val="2"/>
          <w:szCs w:val="24"/>
          <w14:ligatures w14:val="standardContextual"/>
        </w:rPr>
        <w:t xml:space="preserve">határozatlan időre </w:t>
      </w:r>
      <w:r w:rsidRPr="00184D13">
        <w:rPr>
          <w:rFonts w:ascii="Aptos" w:eastAsia="Aptos" w:hAnsi="Aptos" w:cs="Times New Roman"/>
          <w:color w:val="000080"/>
          <w:kern w:val="2"/>
          <w:szCs w:val="24"/>
          <w14:ligatures w14:val="standardContextual"/>
        </w:rPr>
        <w:t>jön létre.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V. A társaság törzstőkéje</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1. A társaság törzstőkéjének összege : </w:t>
      </w:r>
      <w:r w:rsidRPr="00184D13">
        <w:rPr>
          <w:rFonts w:ascii="Aptos" w:eastAsia="Aptos" w:hAnsi="Aptos" w:cs="Times New Roman"/>
          <w:b/>
          <w:bCs/>
          <w:color w:val="000080"/>
          <w:kern w:val="2"/>
          <w:szCs w:val="24"/>
          <w14:ligatures w14:val="standardContextual"/>
        </w:rPr>
        <w:t>3 000 000 (Hárommillió) HUF</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2. A társaság törzstőkéjének összetételét a tag az alábbiak szerint határozza meg: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 Pénzbeli vagyoni hozzájárulás összege: </w:t>
      </w:r>
      <w:r w:rsidRPr="00184D13">
        <w:rPr>
          <w:rFonts w:ascii="Aptos" w:eastAsia="Aptos" w:hAnsi="Aptos" w:cs="Times New Roman"/>
          <w:b/>
          <w:bCs/>
          <w:color w:val="000080"/>
          <w:kern w:val="2"/>
          <w:szCs w:val="24"/>
          <w14:ligatures w14:val="standardContextual"/>
        </w:rPr>
        <w:t>3 000 000 (Hárommillió) HUF</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3. Ha a pénzbeli vagyoni hozzájárulás szolgáltatása körében a VI. pont szerint a tag a nyilvántartásba vételig a teljes pénzbeli vagyoni hozzájárulását nem kell, hogy befizesse, a tag a pénzbeli vagyoni hozzájárulását egészben vagy részben az osztalékfizetés szabályai szerint felosztható nyereségből fizetheti meg. Ebben az esetben a társaság mindaddig nem fizetheti ki a tagnak az őt megillető osztalékot, </w:t>
      </w:r>
      <w:r w:rsidRPr="00184D13">
        <w:rPr>
          <w:rFonts w:ascii="Aptos" w:eastAsia="Aptos" w:hAnsi="Aptos" w:cs="Times New Roman"/>
          <w:color w:val="000080"/>
          <w:kern w:val="2"/>
          <w:szCs w:val="24"/>
          <w14:ligatures w14:val="standardContextual"/>
        </w:rPr>
        <w:lastRenderedPageBreak/>
        <w:t>hanem azt a tag még meg nem fizetett törzsbetétére kell elszámolnia, amíg a be nem fizetett és a tag törzsbetétére elszámolt nyereség a tag által teljesített pénzbeli vagyoni hozzájárulással együtt el nem éri a tag által vállalt teljes pénzbeli hozzájárulás mértékét.</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Ha a társaság a nyilvántartásba vételétől számított második teljes – tizenkét hónapot magában foglaló – üzleti év végéig a teljes pénzbeli vagyoni hozzájárulás szolgáltatására nem került sor, a tag a még nem teljesített pénzbeli vagyoni hozzájárulását a társaság nyilvántartásba vételétől számított második teljes – tizenkét hónapot magában foglaló – üzleti évről készült beszámoló elfogadásától számított három hónapon belül köteles rendelkezésre bocsátani. A tag a még nem teljesített pénzbeli vagyoni hozzájárulás összegének erejéig köteles helytállni a társaság tartozásaiért.</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4. Az alapító köteles a nem pénzbeli vagyoni hozzájárulást a nyilvántartásba vételi kérelem benyújtásáig teljes egészében a társaság rendelkezésére bocsátani.</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5. A törzsbetét rendelkezésre bocsátásának megtörténtét az ügyvezető köteles a cégbíróságnak bejelenteni.</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VI. A tag törzsbetétje</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b/>
          <w:bCs/>
          <w:color w:val="000080"/>
          <w:kern w:val="2"/>
          <w:szCs w:val="24"/>
          <w14:ligatures w14:val="standardContextual"/>
        </w:rPr>
        <w:t xml:space="preserve">VVI Veszprém Városfejlesztési és Innovációs Korlátolt Felelősségű Társaság </w:t>
      </w:r>
      <w:r w:rsidRPr="00184D13">
        <w:rPr>
          <w:rFonts w:ascii="Aptos" w:eastAsia="Aptos" w:hAnsi="Aptos" w:cs="Times New Roman"/>
          <w:color w:val="000080"/>
          <w:kern w:val="2"/>
          <w:szCs w:val="24"/>
          <w14:ligatures w14:val="standardContextual"/>
        </w:rPr>
        <w:t>tag</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törzsbetétje, törzsbetétjének mértéke, összetétele</w:t>
      </w: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1. A tag törzsbetétjének mértéke: </w:t>
      </w:r>
      <w:r w:rsidRPr="00184D13">
        <w:rPr>
          <w:rFonts w:ascii="Aptos" w:eastAsia="Aptos" w:hAnsi="Aptos" w:cs="Times New Roman"/>
          <w:b/>
          <w:bCs/>
          <w:color w:val="000080"/>
          <w:kern w:val="2"/>
          <w:szCs w:val="24"/>
          <w14:ligatures w14:val="standardContextual"/>
        </w:rPr>
        <w:t>3 000 000 (Hárommillió) HUF</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2. A tag törzsbetétjének összetétele</w:t>
      </w: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 Pénzbeli vagyoni betét összege: </w:t>
      </w:r>
      <w:r w:rsidRPr="00184D13">
        <w:rPr>
          <w:rFonts w:ascii="Aptos" w:eastAsia="Aptos" w:hAnsi="Aptos" w:cs="Times New Roman"/>
          <w:b/>
          <w:bCs/>
          <w:color w:val="000080"/>
          <w:kern w:val="2"/>
          <w:szCs w:val="24"/>
          <w14:ligatures w14:val="standardContextual"/>
        </w:rPr>
        <w:t>3 000 000 (Hárommillió) HUF</w:t>
      </w: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aa) A cégbejegyzésig szolgáltatandó pénzbeli vagyoni betét összege </w:t>
      </w:r>
      <w:r w:rsidRPr="00184D13">
        <w:rPr>
          <w:rFonts w:ascii="Aptos" w:eastAsia="Aptos" w:hAnsi="Aptos" w:cs="Times New Roman"/>
          <w:b/>
          <w:bCs/>
          <w:color w:val="000080"/>
          <w:kern w:val="2"/>
          <w:szCs w:val="24"/>
          <w14:ligatures w14:val="standardContextual"/>
        </w:rPr>
        <w:t>3 000 000</w:t>
      </w: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(Hárommillió) HUF</w:t>
      </w: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ab) A tag cégbejegyzésig szolgáltatandó pénzbeli vagyoni betétet befizeti: </w:t>
      </w:r>
      <w:r w:rsidRPr="00184D13">
        <w:rPr>
          <w:rFonts w:ascii="Aptos" w:eastAsia="Aptos" w:hAnsi="Aptos" w:cs="Times New Roman"/>
          <w:b/>
          <w:bCs/>
          <w:color w:val="000080"/>
          <w:kern w:val="2"/>
          <w:szCs w:val="24"/>
          <w14:ligatures w14:val="standardContextual"/>
        </w:rPr>
        <w:t>a</w:t>
      </w: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társaság házipénztárába.</w:t>
      </w: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VII. A pótbefizetés</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A pótbefizetés esetén annak feltételeit az egyedüli tag a határozatában állapítja meg.</w:t>
      </w: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VIII. Üzletrész</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lastRenderedPageBreak/>
        <w:t>A törzsbetéthez kapcsolódó tagsági jogok és kötelezettségek összessége az üzletrész, amely a társaság bejegyzésével keletkezik.</w:t>
      </w: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IX. Az egyszemélyes társaság működése</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1. Az egyszemélyes társaság a saját üzletrészét nem szerezheti meg.</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2. Ha az egyszemélyes társaság az üzletrész felosztása vagy a törzstőke felemelése folytán új tagokkal egészül ki és így többszemélyessé válik, a tagok kötelesek az alapító okiratot társasági szerződésre módosítani.</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X. A nyereség felosztása</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1. A társaság saját tőkéjéből a tag javára, annak tagsági jogviszonyára figyelemmel kifizetést a társaság fennállása alatt kizárólag az előző üzleti évi adózott eredménnyel kiegészített szabad eredménytartalékból teljesíthet. Nem kerülhet sor kifizetésre, ha a társaság helyesbített saját tőkéje nem éri el vagy a kifizetés következtében nem érné el a társaság törzstőkéjét, továbbá, ha a kifizetés veszélyeztetné a társaság fizetőképességét.</w:t>
      </w:r>
    </w:p>
    <w:p w:rsidR="00A90A5C" w:rsidRPr="00184D13" w:rsidRDefault="00A90A5C" w:rsidP="00A90A5C">
      <w:pPr>
        <w:spacing w:after="160" w:line="278" w:lineRule="auto"/>
        <w:jc w:val="both"/>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2. Az ügyvezető </w:t>
      </w:r>
      <w:r w:rsidRPr="00184D13">
        <w:rPr>
          <w:rFonts w:ascii="Aptos" w:eastAsia="Aptos" w:hAnsi="Aptos" w:cs="Times New Roman"/>
          <w:b/>
          <w:bCs/>
          <w:color w:val="000080"/>
          <w:kern w:val="2"/>
          <w:szCs w:val="24"/>
          <w14:ligatures w14:val="standardContextual"/>
        </w:rPr>
        <w:t>– ha társaságnál felügyelőbizottság működik, a felügyelőbizottság jóváhagyása mellett – jogosult osztalékelőleg fizetéséről határozni.</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XI. Az alapítói határozat</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1. A taggyűlés hatáskörébe tartozó kérdésekben a tag írásban határoz és a döntés az ügyvezetéssel való közléssel válik hatályossá.</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2. A legfőbb szerv hatáskörét a tag gyakorolja.</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XII. Az ügyvezetés és képviselet</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1. A társaság ügyvezetésére jogosult ügyvezető</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a) Természetes személy ügyvezető adatai:</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aa) Név: </w:t>
      </w:r>
      <w:r w:rsidRPr="00184D13">
        <w:rPr>
          <w:rFonts w:ascii="Aptos" w:eastAsia="Aptos" w:hAnsi="Aptos" w:cs="Times New Roman"/>
          <w:b/>
          <w:bCs/>
          <w:color w:val="000080"/>
          <w:kern w:val="2"/>
          <w:szCs w:val="24"/>
          <w14:ligatures w14:val="standardContextual"/>
        </w:rPr>
        <w:t>Dr. Temesvári Balázs Tamás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ab) Lakcím: </w:t>
      </w:r>
      <w:r w:rsidRPr="00184D13">
        <w:rPr>
          <w:rFonts w:ascii="Aptos" w:eastAsia="Aptos" w:hAnsi="Aptos" w:cs="Times New Roman"/>
          <w:b/>
          <w:bCs/>
          <w:color w:val="000080"/>
          <w:kern w:val="2"/>
          <w:szCs w:val="24"/>
          <w14:ligatures w14:val="standardContextual"/>
        </w:rPr>
        <w:t>8200 Veszprém, Kinizsi Pál utca 56.</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c) Az ügyvezetői megbízatás </w:t>
      </w:r>
      <w:r w:rsidRPr="00184D13">
        <w:rPr>
          <w:rFonts w:ascii="Aptos" w:eastAsia="Aptos" w:hAnsi="Aptos" w:cs="Times New Roman"/>
          <w:b/>
          <w:bCs/>
          <w:color w:val="000080"/>
          <w:kern w:val="2"/>
          <w:szCs w:val="24"/>
          <w14:ligatures w14:val="standardContextual"/>
        </w:rPr>
        <w:t xml:space="preserve">határozatlan </w:t>
      </w:r>
      <w:r w:rsidRPr="00184D13">
        <w:rPr>
          <w:rFonts w:ascii="Aptos" w:eastAsia="Aptos" w:hAnsi="Aptos" w:cs="Times New Roman"/>
          <w:color w:val="000080"/>
          <w:kern w:val="2"/>
          <w:szCs w:val="24"/>
          <w14:ligatures w14:val="standardContextual"/>
        </w:rPr>
        <w:t>időre szól.</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d) A megbízatás kezdő időpontja: </w:t>
      </w:r>
      <w:r w:rsidRPr="00184D13">
        <w:rPr>
          <w:rFonts w:ascii="Aptos" w:eastAsia="Aptos" w:hAnsi="Aptos" w:cs="Times New Roman"/>
          <w:b/>
          <w:bCs/>
          <w:color w:val="000080"/>
          <w:kern w:val="2"/>
          <w:szCs w:val="24"/>
          <w14:ligatures w14:val="standardContextual"/>
        </w:rPr>
        <w:t>2025. december 18.</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f) Képviseleti joggal </w:t>
      </w:r>
      <w:r w:rsidRPr="00184D13">
        <w:rPr>
          <w:rFonts w:ascii="Aptos" w:eastAsia="Aptos" w:hAnsi="Aptos" w:cs="Times New Roman"/>
          <w:b/>
          <w:bCs/>
          <w:color w:val="000080"/>
          <w:kern w:val="2"/>
          <w:szCs w:val="24"/>
          <w14:ligatures w14:val="standardContextual"/>
        </w:rPr>
        <w:t>rendelkezik.</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lastRenderedPageBreak/>
        <w:t xml:space="preserve">g) Képviseleti joga: </w:t>
      </w:r>
      <w:r w:rsidRPr="00184D13">
        <w:rPr>
          <w:rFonts w:ascii="Aptos" w:eastAsia="Aptos" w:hAnsi="Aptos" w:cs="Times New Roman"/>
          <w:b/>
          <w:bCs/>
          <w:color w:val="000080"/>
          <w:kern w:val="2"/>
          <w:szCs w:val="24"/>
          <w14:ligatures w14:val="standardContextual"/>
        </w:rPr>
        <w:t>önálló.</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XIII. Cégvezető</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1. A társaságnál cégvezető kinevezésére </w:t>
      </w:r>
      <w:r w:rsidRPr="00184D13">
        <w:rPr>
          <w:rFonts w:ascii="Aptos" w:eastAsia="Aptos" w:hAnsi="Aptos" w:cs="Times New Roman"/>
          <w:b/>
          <w:bCs/>
          <w:color w:val="000080"/>
          <w:kern w:val="2"/>
          <w:szCs w:val="24"/>
          <w14:ligatures w14:val="standardContextual"/>
        </w:rPr>
        <w:t>nem kerülhet sor.</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XV. Felügyelőbizottság</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1. A társaságnál felügyelőbizottság választására </w:t>
      </w:r>
      <w:r w:rsidRPr="00184D13">
        <w:rPr>
          <w:rFonts w:ascii="Aptos" w:eastAsia="Aptos" w:hAnsi="Aptos" w:cs="Times New Roman"/>
          <w:b/>
          <w:bCs/>
          <w:color w:val="000080"/>
          <w:kern w:val="2"/>
          <w:szCs w:val="24"/>
          <w14:ligatures w14:val="standardContextual"/>
        </w:rPr>
        <w:t>sor kerül.</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2. A társaságnál nem ügydöntő felügyelőbizottság működik.</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3. A felügyelőbizottság tagjai:</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3.1. A felügyelőbizottsági tag adatai</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a) Természetes személy felügyelőbizottsági tag(ok) adatai:</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aa) Név: </w:t>
      </w:r>
      <w:r w:rsidRPr="00184D13">
        <w:rPr>
          <w:rFonts w:ascii="Aptos" w:eastAsia="Aptos" w:hAnsi="Aptos" w:cs="Times New Roman"/>
          <w:b/>
          <w:bCs/>
          <w:color w:val="000080"/>
          <w:kern w:val="2"/>
          <w:szCs w:val="24"/>
          <w14:ligatures w14:val="standardContextual"/>
        </w:rPr>
        <w:t>Schmidt István János</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ab) Lakcím: </w:t>
      </w:r>
      <w:r w:rsidRPr="00184D13">
        <w:rPr>
          <w:rFonts w:ascii="Aptos" w:eastAsia="Aptos" w:hAnsi="Aptos" w:cs="Times New Roman"/>
          <w:b/>
          <w:bCs/>
          <w:color w:val="000080"/>
          <w:kern w:val="2"/>
          <w:szCs w:val="24"/>
          <w14:ligatures w14:val="standardContextual"/>
        </w:rPr>
        <w:t>8200 Veszprém, Malomkő utca 6. 1. em. 7. ajtó</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c) A felügyelőbizottsági megbízatás </w:t>
      </w:r>
      <w:r w:rsidRPr="00184D13">
        <w:rPr>
          <w:rFonts w:ascii="Aptos" w:eastAsia="Aptos" w:hAnsi="Aptos" w:cs="Times New Roman"/>
          <w:b/>
          <w:bCs/>
          <w:color w:val="000080"/>
          <w:kern w:val="2"/>
          <w:szCs w:val="24"/>
          <w14:ligatures w14:val="standardContextual"/>
        </w:rPr>
        <w:t xml:space="preserve">határozatlan </w:t>
      </w:r>
      <w:r w:rsidRPr="00184D13">
        <w:rPr>
          <w:rFonts w:ascii="Aptos" w:eastAsia="Aptos" w:hAnsi="Aptos" w:cs="Times New Roman"/>
          <w:color w:val="000080"/>
          <w:kern w:val="2"/>
          <w:szCs w:val="24"/>
          <w14:ligatures w14:val="standardContextual"/>
        </w:rPr>
        <w:t>időre szól.</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d) A megbízatás kezdő időpontja: </w:t>
      </w:r>
      <w:r w:rsidRPr="00184D13">
        <w:rPr>
          <w:rFonts w:ascii="Aptos" w:eastAsia="Aptos" w:hAnsi="Aptos" w:cs="Times New Roman"/>
          <w:b/>
          <w:bCs/>
          <w:color w:val="000080"/>
          <w:kern w:val="2"/>
          <w:szCs w:val="24"/>
          <w14:ligatures w14:val="standardContextual"/>
        </w:rPr>
        <w:t>2025. december 18.</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3.2. A felügyelőbizottsági tag adatai</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a) Természetes személy felügyelőbizottsági tag(ok) adatai:</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aa) Név: </w:t>
      </w:r>
      <w:r w:rsidRPr="00184D13">
        <w:rPr>
          <w:rFonts w:ascii="Aptos" w:eastAsia="Aptos" w:hAnsi="Aptos" w:cs="Times New Roman"/>
          <w:b/>
          <w:bCs/>
          <w:color w:val="000080"/>
          <w:kern w:val="2"/>
          <w:szCs w:val="24"/>
          <w14:ligatures w14:val="standardContextual"/>
        </w:rPr>
        <w:t>Ferenczy Gábor Zoltán</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ab) Lakcím: </w:t>
      </w:r>
      <w:r w:rsidRPr="00184D13">
        <w:rPr>
          <w:rFonts w:ascii="Aptos" w:eastAsia="Aptos" w:hAnsi="Aptos" w:cs="Times New Roman"/>
          <w:b/>
          <w:bCs/>
          <w:color w:val="000080"/>
          <w:kern w:val="2"/>
          <w:szCs w:val="24"/>
          <w14:ligatures w14:val="standardContextual"/>
        </w:rPr>
        <w:t>8200 Veszprém, Hajlat utca 41. A. lház. 1. em. 3. ajtó</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c) A felügyelőbizottsági megbízatás </w:t>
      </w:r>
      <w:r w:rsidRPr="00184D13">
        <w:rPr>
          <w:rFonts w:ascii="Aptos" w:eastAsia="Aptos" w:hAnsi="Aptos" w:cs="Times New Roman"/>
          <w:b/>
          <w:bCs/>
          <w:color w:val="000080"/>
          <w:kern w:val="2"/>
          <w:szCs w:val="24"/>
          <w14:ligatures w14:val="standardContextual"/>
        </w:rPr>
        <w:t xml:space="preserve">határozatlan </w:t>
      </w:r>
      <w:r w:rsidRPr="00184D13">
        <w:rPr>
          <w:rFonts w:ascii="Aptos" w:eastAsia="Aptos" w:hAnsi="Aptos" w:cs="Times New Roman"/>
          <w:color w:val="000080"/>
          <w:kern w:val="2"/>
          <w:szCs w:val="24"/>
          <w14:ligatures w14:val="standardContextual"/>
        </w:rPr>
        <w:t>időre szól.</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d) A megbízatás kezdő időpontja: </w:t>
      </w:r>
      <w:r w:rsidRPr="00184D13">
        <w:rPr>
          <w:rFonts w:ascii="Aptos" w:eastAsia="Aptos" w:hAnsi="Aptos" w:cs="Times New Roman"/>
          <w:b/>
          <w:bCs/>
          <w:color w:val="000080"/>
          <w:kern w:val="2"/>
          <w:szCs w:val="24"/>
          <w14:ligatures w14:val="standardContextual"/>
        </w:rPr>
        <w:t>2025. december 18.</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3.3. A felügyelőbizottsági tag adatai</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a) Természetes személy felügyelőbizottsági tag(ok) adatai:</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aa) Név: </w:t>
      </w:r>
      <w:r w:rsidRPr="00184D13">
        <w:rPr>
          <w:rFonts w:ascii="Aptos" w:eastAsia="Aptos" w:hAnsi="Aptos" w:cs="Times New Roman"/>
          <w:b/>
          <w:bCs/>
          <w:color w:val="000080"/>
          <w:kern w:val="2"/>
          <w:szCs w:val="24"/>
          <w14:ligatures w14:val="standardContextual"/>
        </w:rPr>
        <w:t>Fitos Viola</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ab) Lakcím: </w:t>
      </w:r>
      <w:r w:rsidRPr="00184D13">
        <w:rPr>
          <w:rFonts w:ascii="Aptos" w:eastAsia="Aptos" w:hAnsi="Aptos" w:cs="Times New Roman"/>
          <w:b/>
          <w:bCs/>
          <w:color w:val="000080"/>
          <w:kern w:val="2"/>
          <w:szCs w:val="24"/>
          <w14:ligatures w14:val="standardContextual"/>
        </w:rPr>
        <w:t>8200 Veszprém, Endrődi Sándor utca 17.</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c) A felügyelőbizottsági megbízatás </w:t>
      </w:r>
      <w:r w:rsidRPr="00184D13">
        <w:rPr>
          <w:rFonts w:ascii="Aptos" w:eastAsia="Aptos" w:hAnsi="Aptos" w:cs="Times New Roman"/>
          <w:b/>
          <w:bCs/>
          <w:color w:val="000080"/>
          <w:kern w:val="2"/>
          <w:szCs w:val="24"/>
          <w14:ligatures w14:val="standardContextual"/>
        </w:rPr>
        <w:t xml:space="preserve">határozatlan </w:t>
      </w:r>
      <w:r w:rsidRPr="00184D13">
        <w:rPr>
          <w:rFonts w:ascii="Aptos" w:eastAsia="Aptos" w:hAnsi="Aptos" w:cs="Times New Roman"/>
          <w:color w:val="000080"/>
          <w:kern w:val="2"/>
          <w:szCs w:val="24"/>
          <w14:ligatures w14:val="standardContextual"/>
        </w:rPr>
        <w:t>időre szól.</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d) A megbízatás kezdő időpontja: </w:t>
      </w:r>
      <w:r w:rsidRPr="00184D13">
        <w:rPr>
          <w:rFonts w:ascii="Aptos" w:eastAsia="Aptos" w:hAnsi="Aptos" w:cs="Times New Roman"/>
          <w:b/>
          <w:bCs/>
          <w:color w:val="000080"/>
          <w:kern w:val="2"/>
          <w:szCs w:val="24"/>
          <w14:ligatures w14:val="standardContextual"/>
        </w:rPr>
        <w:t>2025. december 18.</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XVII. A társaság megszűnése</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lastRenderedPageBreak/>
        <w:t>A társaság jogutód nélküli megszűnése esetében a hitelezők kielégítése után fennmaradó vagyon az alapítót illeti meg.</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b/>
          <w:bCs/>
          <w:color w:val="000080"/>
          <w:kern w:val="2"/>
          <w:szCs w:val="24"/>
          <w14:ligatures w14:val="standardContextual"/>
        </w:rPr>
        <w:t>XVIII. Egyéb rendelkezések</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1. Azokban az esetekben, amikor a Polgári Törvénykönyvről szóló 2013. évi V. törvény (Ptk.) a társaságot kötelezi arra, hogy közleményt tegyen közzé, a társaság e kötelezettségének </w:t>
      </w:r>
      <w:r w:rsidRPr="00184D13">
        <w:rPr>
          <w:rFonts w:ascii="Aptos" w:eastAsia="Aptos" w:hAnsi="Aptos" w:cs="Times New Roman"/>
          <w:b/>
          <w:bCs/>
          <w:color w:val="000080"/>
          <w:kern w:val="2"/>
          <w:szCs w:val="24"/>
          <w14:ligatures w14:val="standardContextual"/>
        </w:rPr>
        <w:t>a Cégközlönyben tesz eleget.</w:t>
      </w:r>
    </w:p>
    <w:p w:rsidR="00A90A5C" w:rsidRPr="00184D13" w:rsidRDefault="00A90A5C" w:rsidP="00A90A5C">
      <w:pPr>
        <w:spacing w:after="160" w:line="278" w:lineRule="auto"/>
        <w:jc w:val="both"/>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2. A jelen alapító okiratban nem szabályozott kérdésekben a Ptk. rendelkezéseit kell alkalmazni.</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Kelt: </w:t>
      </w:r>
      <w:r w:rsidRPr="00184D13">
        <w:rPr>
          <w:rFonts w:ascii="Aptos" w:eastAsia="Aptos" w:hAnsi="Aptos" w:cs="Times New Roman"/>
          <w:b/>
          <w:bCs/>
          <w:color w:val="000080"/>
          <w:kern w:val="2"/>
          <w:szCs w:val="24"/>
          <w14:ligatures w14:val="standardContextual"/>
        </w:rPr>
        <w:t>Veszprém, 2025. december 18.</w:t>
      </w:r>
    </w:p>
    <w:p w:rsidR="00A90A5C" w:rsidRPr="00184D13" w:rsidRDefault="00A90A5C" w:rsidP="00A90A5C">
      <w:pPr>
        <w:spacing w:after="160" w:line="278" w:lineRule="auto"/>
        <w:rPr>
          <w:rFonts w:ascii="Aptos" w:eastAsia="Aptos" w:hAnsi="Aptos" w:cs="Times New Roman"/>
          <w:b/>
          <w:bCs/>
          <w:color w:val="000080"/>
          <w:kern w:val="2"/>
          <w:szCs w:val="24"/>
          <w14:ligatures w14:val="standardContextual"/>
        </w:rPr>
      </w:pPr>
    </w:p>
    <w:p w:rsidR="00A90A5C" w:rsidRPr="00184D13" w:rsidRDefault="00A90A5C" w:rsidP="00A90A5C">
      <w:pPr>
        <w:spacing w:after="160" w:line="278" w:lineRule="auto"/>
        <w:jc w:val="center"/>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w:t>
      </w:r>
    </w:p>
    <w:p w:rsidR="00A90A5C" w:rsidRPr="00184D13" w:rsidRDefault="00A90A5C" w:rsidP="00A90A5C">
      <w:pPr>
        <w:spacing w:after="160" w:line="278" w:lineRule="auto"/>
        <w:jc w:val="center"/>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Elnevezés: </w:t>
      </w:r>
      <w:r w:rsidRPr="00184D13">
        <w:rPr>
          <w:rFonts w:ascii="Aptos" w:eastAsia="Aptos" w:hAnsi="Aptos" w:cs="Times New Roman"/>
          <w:b/>
          <w:bCs/>
          <w:color w:val="000080"/>
          <w:kern w:val="2"/>
          <w:szCs w:val="24"/>
          <w14:ligatures w14:val="standardContextual"/>
        </w:rPr>
        <w:t>VVI Veszprém Városfejlesztési és Innovációs Korlátolt Felelősségű Társaság</w:t>
      </w:r>
    </w:p>
    <w:p w:rsidR="00A90A5C" w:rsidRPr="00184D13" w:rsidRDefault="00A90A5C" w:rsidP="00A90A5C">
      <w:pPr>
        <w:spacing w:after="160" w:line="278" w:lineRule="auto"/>
        <w:jc w:val="center"/>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Nyilvántartási szám (cégjegyzékszám): </w:t>
      </w:r>
      <w:r w:rsidRPr="00184D13">
        <w:rPr>
          <w:rFonts w:ascii="Aptos" w:eastAsia="Aptos" w:hAnsi="Aptos" w:cs="Times New Roman"/>
          <w:b/>
          <w:bCs/>
          <w:color w:val="000080"/>
          <w:kern w:val="2"/>
          <w:szCs w:val="24"/>
          <w14:ligatures w14:val="standardContextual"/>
        </w:rPr>
        <w:t>1909503936</w:t>
      </w:r>
    </w:p>
    <w:p w:rsidR="00A90A5C" w:rsidRPr="00184D13" w:rsidRDefault="00A90A5C" w:rsidP="00A90A5C">
      <w:pPr>
        <w:spacing w:after="160" w:line="278" w:lineRule="auto"/>
        <w:jc w:val="center"/>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Székhely: </w:t>
      </w:r>
      <w:r w:rsidRPr="00184D13">
        <w:rPr>
          <w:rFonts w:ascii="Aptos" w:eastAsia="Aptos" w:hAnsi="Aptos" w:cs="Times New Roman"/>
          <w:b/>
          <w:bCs/>
          <w:color w:val="000080"/>
          <w:kern w:val="2"/>
          <w:szCs w:val="24"/>
          <w14:ligatures w14:val="standardContextual"/>
        </w:rPr>
        <w:t>8200 Veszprém, Brusznyai Á. utca 2.</w:t>
      </w:r>
    </w:p>
    <w:p w:rsidR="00A90A5C" w:rsidRPr="00184D13" w:rsidRDefault="00A90A5C" w:rsidP="00A90A5C">
      <w:pPr>
        <w:spacing w:after="160" w:line="278" w:lineRule="auto"/>
        <w:jc w:val="center"/>
        <w:rPr>
          <w:rFonts w:ascii="Aptos" w:eastAsia="Aptos" w:hAnsi="Aptos" w:cs="Times New Roman"/>
          <w:b/>
          <w:bCs/>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Képviseletében eljár: </w:t>
      </w:r>
      <w:r w:rsidRPr="00184D13">
        <w:rPr>
          <w:rFonts w:ascii="Aptos" w:eastAsia="Aptos" w:hAnsi="Aptos" w:cs="Times New Roman"/>
          <w:b/>
          <w:bCs/>
          <w:color w:val="000080"/>
          <w:kern w:val="2"/>
          <w:szCs w:val="24"/>
          <w14:ligatures w14:val="standardContextual"/>
        </w:rPr>
        <w:t>Dr. Temesvári Balázs Tamás</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Okirati ellenjegyzés/közjegyzői okirat elemei</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Készítettem és ellenjegyzem: </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r w:rsidRPr="00184D13">
        <w:rPr>
          <w:rFonts w:ascii="Aptos" w:eastAsia="Aptos" w:hAnsi="Aptos" w:cs="Times New Roman"/>
          <w:color w:val="000080"/>
          <w:kern w:val="2"/>
          <w:szCs w:val="24"/>
          <w14:ligatures w14:val="standardContextual"/>
        </w:rPr>
        <w:t xml:space="preserve">Veszprém, 2025.12.18. </w:t>
      </w:r>
    </w:p>
    <w:p w:rsidR="00A90A5C" w:rsidRPr="00184D13" w:rsidRDefault="00A90A5C" w:rsidP="00A90A5C">
      <w:pPr>
        <w:spacing w:after="160" w:line="278" w:lineRule="auto"/>
        <w:rPr>
          <w:rFonts w:ascii="Aptos" w:eastAsia="Aptos" w:hAnsi="Aptos" w:cs="Times New Roman"/>
          <w:color w:val="000080"/>
          <w:kern w:val="2"/>
          <w:szCs w:val="24"/>
          <w14:ligatures w14:val="standardContextual"/>
        </w:rPr>
      </w:pPr>
    </w:p>
    <w:p w:rsidR="00A90A5C" w:rsidRPr="00184D13" w:rsidRDefault="00A90A5C" w:rsidP="00A90A5C">
      <w:pPr>
        <w:rPr>
          <w:color w:val="000080"/>
        </w:rPr>
      </w:pPr>
      <w:r w:rsidRPr="00184D13">
        <w:rPr>
          <w:rFonts w:ascii="Aptos" w:eastAsia="Aptos" w:hAnsi="Aptos" w:cs="Times New Roman"/>
          <w:color w:val="000080"/>
          <w:kern w:val="2"/>
          <w:szCs w:val="24"/>
          <w14:ligatures w14:val="standardContextual"/>
        </w:rPr>
        <w:t>Dr. Vajda Bertalan ügyvéd (KASZ: 36081706)</w:t>
      </w:r>
    </w:p>
    <w:p w:rsidR="00A90A5C" w:rsidRDefault="00A90A5C">
      <w:pPr>
        <w:spacing w:after="160" w:line="259" w:lineRule="auto"/>
      </w:pPr>
      <w:r>
        <w:br w:type="page"/>
      </w:r>
    </w:p>
    <w:p w:rsidR="00A90A5C" w:rsidRPr="000A7927" w:rsidRDefault="00A90A5C" w:rsidP="00A90A5C">
      <w:pPr>
        <w:autoSpaceDE w:val="0"/>
        <w:autoSpaceDN w:val="0"/>
        <w:adjustRightInd w:val="0"/>
        <w:spacing w:after="0" w:line="240" w:lineRule="auto"/>
        <w:rPr>
          <w:rFonts w:ascii="Tahoma" w:eastAsia="Times New Roman" w:hAnsi="Tahoma" w:cs="Tahoma"/>
          <w:color w:val="000080"/>
          <w:szCs w:val="24"/>
          <w:lang w:eastAsia="hu-HU"/>
        </w:rPr>
      </w:pPr>
      <w:bookmarkStart w:id="6" w:name="_Hlk200009803"/>
      <w:r w:rsidRPr="000A7927">
        <w:rPr>
          <w:rFonts w:ascii="Tahoma" w:eastAsia="Times New Roman" w:hAnsi="Tahoma" w:cs="Tahoma"/>
          <w:color w:val="000080"/>
          <w:szCs w:val="24"/>
          <w:lang w:eastAsia="hu-HU"/>
        </w:rPr>
        <w:lastRenderedPageBreak/>
        <w:t xml:space="preserve">Melléklet a </w:t>
      </w:r>
      <w:r>
        <w:rPr>
          <w:rFonts w:ascii="Tahoma" w:eastAsia="Times New Roman" w:hAnsi="Tahoma" w:cs="Tahoma"/>
          <w:color w:val="000080"/>
          <w:szCs w:val="24"/>
          <w:lang w:eastAsia="hu-HU"/>
        </w:rPr>
        <w:t>494</w:t>
      </w:r>
      <w:r w:rsidRPr="000A7927">
        <w:rPr>
          <w:rFonts w:ascii="Tahoma" w:eastAsia="Times New Roman" w:hAnsi="Tahoma" w:cs="Tahoma"/>
          <w:color w:val="000080"/>
          <w:szCs w:val="24"/>
          <w:lang w:eastAsia="hu-HU"/>
        </w:rPr>
        <w:t>/2025. (</w:t>
      </w:r>
      <w:r>
        <w:rPr>
          <w:rFonts w:ascii="Tahoma" w:eastAsia="Times New Roman" w:hAnsi="Tahoma" w:cs="Tahoma"/>
          <w:color w:val="000080"/>
          <w:szCs w:val="24"/>
          <w:lang w:eastAsia="hu-HU"/>
        </w:rPr>
        <w:t>XII.18.</w:t>
      </w:r>
      <w:r w:rsidRPr="000A7927">
        <w:rPr>
          <w:rFonts w:ascii="Tahoma" w:eastAsia="Times New Roman" w:hAnsi="Tahoma" w:cs="Tahoma"/>
          <w:color w:val="000080"/>
          <w:szCs w:val="24"/>
          <w:lang w:eastAsia="hu-HU"/>
        </w:rPr>
        <w:t>) határozathoz</w:t>
      </w:r>
    </w:p>
    <w:p w:rsidR="00A90A5C" w:rsidRPr="000A7927" w:rsidRDefault="00A90A5C" w:rsidP="00A90A5C">
      <w:pPr>
        <w:autoSpaceDE w:val="0"/>
        <w:autoSpaceDN w:val="0"/>
        <w:adjustRightInd w:val="0"/>
        <w:spacing w:after="0" w:line="240" w:lineRule="auto"/>
        <w:rPr>
          <w:rFonts w:ascii="Tahoma" w:eastAsia="Times New Roman" w:hAnsi="Tahoma" w:cs="Tahoma"/>
          <w:color w:val="000080"/>
          <w:szCs w:val="24"/>
          <w:lang w:eastAsia="hu-HU"/>
        </w:rPr>
      </w:pPr>
    </w:p>
    <w:p w:rsidR="00A90A5C" w:rsidRPr="000A7927" w:rsidRDefault="00A90A5C" w:rsidP="00A90A5C">
      <w:pPr>
        <w:autoSpaceDE w:val="0"/>
        <w:autoSpaceDN w:val="0"/>
        <w:adjustRightInd w:val="0"/>
        <w:spacing w:after="0" w:line="240" w:lineRule="auto"/>
        <w:jc w:val="center"/>
        <w:rPr>
          <w:rFonts w:ascii="Outfit" w:eastAsia="Times New Roman" w:hAnsi="Outfit" w:cs="Times New Roman"/>
          <w:b/>
          <w:bCs/>
          <w:color w:val="000080"/>
          <w:sz w:val="20"/>
          <w:szCs w:val="20"/>
          <w:lang w:eastAsia="hu-HU"/>
        </w:rPr>
      </w:pPr>
    </w:p>
    <w:p w:rsidR="00A90A5C" w:rsidRPr="000A7927" w:rsidRDefault="00A90A5C" w:rsidP="00A90A5C">
      <w:pPr>
        <w:autoSpaceDE w:val="0"/>
        <w:autoSpaceDN w:val="0"/>
        <w:adjustRightInd w:val="0"/>
        <w:spacing w:after="0" w:line="240" w:lineRule="auto"/>
        <w:jc w:val="center"/>
        <w:rPr>
          <w:rFonts w:ascii="Outfit" w:eastAsia="Times New Roman" w:hAnsi="Outfit" w:cs="Times New Roman"/>
          <w:b/>
          <w:bCs/>
          <w:color w:val="000080"/>
          <w:sz w:val="22"/>
          <w:lang w:eastAsia="hu-HU"/>
        </w:rPr>
      </w:pPr>
      <w:r w:rsidRPr="000A7927">
        <w:rPr>
          <w:rFonts w:ascii="Outfit" w:eastAsia="Times New Roman" w:hAnsi="Outfit" w:cs="Times New Roman"/>
          <w:b/>
          <w:bCs/>
          <w:color w:val="000080"/>
          <w:sz w:val="22"/>
          <w:lang w:eastAsia="hu-HU"/>
        </w:rPr>
        <w:t>VVI Veszprém Városfejlesztési és Innovációs Korlátolt Felelősségű Társaság</w:t>
      </w:r>
    </w:p>
    <w:p w:rsidR="00A90A5C" w:rsidRPr="000A7927" w:rsidRDefault="00A90A5C" w:rsidP="00A90A5C">
      <w:pPr>
        <w:autoSpaceDE w:val="0"/>
        <w:autoSpaceDN w:val="0"/>
        <w:adjustRightInd w:val="0"/>
        <w:spacing w:after="160" w:line="240" w:lineRule="auto"/>
        <w:jc w:val="center"/>
        <w:rPr>
          <w:rFonts w:ascii="Outfit" w:eastAsia="Times New Roman" w:hAnsi="Outfit" w:cs="Times New Roman"/>
          <w:b/>
          <w:bCs/>
          <w:color w:val="000080"/>
          <w:sz w:val="22"/>
          <w:lang w:eastAsia="hu-HU"/>
        </w:rPr>
      </w:pPr>
      <w:r w:rsidRPr="000A7927">
        <w:rPr>
          <w:rFonts w:ascii="Outfit" w:eastAsia="Times New Roman" w:hAnsi="Outfit" w:cs="Times New Roman"/>
          <w:b/>
          <w:bCs/>
          <w:color w:val="000080"/>
          <w:sz w:val="22"/>
          <w:lang w:eastAsia="hu-HU"/>
        </w:rPr>
        <w:t>alapító okirata</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iCs/>
          <w:color w:val="000080"/>
          <w:sz w:val="22"/>
          <w:lang w:eastAsia="hu-HU"/>
        </w:rPr>
        <w:t xml:space="preserve">A </w:t>
      </w:r>
      <w:r w:rsidRPr="000A7927">
        <w:rPr>
          <w:rFonts w:ascii="Outfit" w:eastAsia="Times New Roman" w:hAnsi="Outfit" w:cs="Times New Roman"/>
          <w:color w:val="000080"/>
          <w:sz w:val="22"/>
          <w:lang w:eastAsia="hu-HU"/>
        </w:rPr>
        <w:t xml:space="preserve">VVI Veszprém Városfejlesztési és Innovációs Korlátolt Felelősségű Társaság </w:t>
      </w:r>
      <w:r w:rsidRPr="000A7927">
        <w:rPr>
          <w:rFonts w:ascii="Outfit" w:eastAsia="Times New Roman" w:hAnsi="Outfit" w:cs="Times New Roman"/>
          <w:iCs/>
          <w:color w:val="000080"/>
          <w:sz w:val="22"/>
          <w:lang w:eastAsia="hu-HU"/>
        </w:rPr>
        <w:t>alapítója rögzíti, hogy a mai napon 2</w:t>
      </w:r>
      <w:r w:rsidRPr="000A7927">
        <w:rPr>
          <w:rFonts w:ascii="Outfit" w:eastAsia="Calibri" w:hAnsi="Outfit" w:cs="Calibri"/>
          <w:bCs/>
          <w:color w:val="000080"/>
          <w:sz w:val="22"/>
        </w:rPr>
        <w:t>/2025. (XII.18.) számú alapítói határozat</w:t>
      </w:r>
      <w:r w:rsidRPr="000A7927">
        <w:rPr>
          <w:rFonts w:ascii="Outfit" w:eastAsia="Times New Roman" w:hAnsi="Outfit" w:cs="Times New Roman"/>
          <w:iCs/>
          <w:color w:val="000080"/>
          <w:sz w:val="22"/>
          <w:lang w:eastAsia="hu-HU"/>
        </w:rPr>
        <w:t>ban foglalt döntése alapján a korábbi alapító okiratot módosítja a megvalósult törzstőkeemelésre tekintettel. Az alapító rögzíti, hogy a jelen okiratban rögzített új tartalmú alapító okirat módosításokkal egységes szerkezetbe foglalt létesítő okiratnak minősül. A változások a szövegben dőlten és aláhúzottan kerültek megjelölésre.</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Alulírott alapító a következők szerint állapítja meg az alábbi korlátolt felelősségű társaság alapító okiratát:</w:t>
      </w:r>
    </w:p>
    <w:p w:rsidR="00A90A5C" w:rsidRPr="000A7927" w:rsidRDefault="00A90A5C" w:rsidP="00A90A5C">
      <w:pPr>
        <w:tabs>
          <w:tab w:val="right" w:pos="9072"/>
        </w:tabs>
        <w:autoSpaceDE w:val="0"/>
        <w:autoSpaceDN w:val="0"/>
        <w:adjustRightInd w:val="0"/>
        <w:spacing w:after="160" w:line="240" w:lineRule="auto"/>
        <w:jc w:val="center"/>
        <w:rPr>
          <w:rFonts w:ascii="Outfit" w:eastAsia="MS Mincho" w:hAnsi="Outfit" w:cs="Times New Roman"/>
          <w:b/>
          <w:bCs/>
          <w:color w:val="000080"/>
          <w:sz w:val="22"/>
        </w:rPr>
      </w:pPr>
      <w:r w:rsidRPr="000A7927">
        <w:rPr>
          <w:rFonts w:ascii="Outfit" w:eastAsia="MS Mincho" w:hAnsi="Outfit" w:cs="Times New Roman"/>
          <w:b/>
          <w:bCs/>
          <w:color w:val="000080"/>
          <w:sz w:val="22"/>
          <w:lang w:val="en-US"/>
        </w:rPr>
        <w:t xml:space="preserve">1. </w:t>
      </w:r>
      <w:r w:rsidRPr="000A7927">
        <w:rPr>
          <w:rFonts w:ascii="Outfit" w:eastAsia="MS Mincho" w:hAnsi="Outfit" w:cs="Times New Roman"/>
          <w:b/>
          <w:bCs/>
          <w:color w:val="000080"/>
          <w:sz w:val="22"/>
        </w:rPr>
        <w:t>A társaság cégneve, székhelye, telephelye(i), fióktelepe(i)</w:t>
      </w:r>
    </w:p>
    <w:p w:rsidR="00A90A5C" w:rsidRPr="000A7927" w:rsidRDefault="00A90A5C" w:rsidP="00A90A5C">
      <w:pPr>
        <w:tabs>
          <w:tab w:val="left" w:pos="1985"/>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1.1. A társaság cégneve: VVI Veszprém Városfejlesztési és Innovációs Korlátolt Felelősségű Társaság</w:t>
      </w:r>
    </w:p>
    <w:p w:rsidR="00A90A5C" w:rsidRPr="000A7927" w:rsidRDefault="00A90A5C" w:rsidP="00A90A5C">
      <w:pPr>
        <w:tabs>
          <w:tab w:val="left" w:pos="2977"/>
          <w:tab w:val="right" w:leader="dot" w:pos="9072"/>
        </w:tabs>
        <w:autoSpaceDE w:val="0"/>
        <w:autoSpaceDN w:val="0"/>
        <w:adjustRightInd w:val="0"/>
        <w:spacing w:after="160" w:line="240" w:lineRule="auto"/>
        <w:ind w:left="396"/>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társaság rövidített cégneve: VVI Kft.</w:t>
      </w:r>
    </w:p>
    <w:p w:rsidR="00A90A5C" w:rsidRPr="000A7927" w:rsidRDefault="00A90A5C" w:rsidP="00A90A5C">
      <w:pPr>
        <w:tabs>
          <w:tab w:val="left" w:pos="2127"/>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1.2. A társaság székhelye: 8200 Veszprém, Brusznyai Á. utca 2.</w:t>
      </w:r>
    </w:p>
    <w:p w:rsidR="00A90A5C" w:rsidRPr="000A7927" w:rsidRDefault="00A90A5C" w:rsidP="00A90A5C">
      <w:pPr>
        <w:tabs>
          <w:tab w:val="right" w:pos="9072"/>
        </w:tabs>
        <w:autoSpaceDE w:val="0"/>
        <w:autoSpaceDN w:val="0"/>
        <w:adjustRightInd w:val="0"/>
        <w:spacing w:after="160" w:line="240" w:lineRule="auto"/>
        <w:ind w:left="396"/>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társaság székhelye</w:t>
      </w:r>
      <w:r w:rsidRPr="000A7927">
        <w:rPr>
          <w:rFonts w:ascii="Outfit" w:eastAsia="Times New Roman" w:hAnsi="Outfit" w:cs="Times New Roman"/>
          <w:color w:val="000080"/>
          <w:sz w:val="22"/>
          <w:vertAlign w:val="superscript"/>
          <w:lang w:eastAsia="hu-HU"/>
        </w:rPr>
        <w:t xml:space="preserve"> </w:t>
      </w:r>
      <w:r w:rsidRPr="000A7927">
        <w:rPr>
          <w:rFonts w:ascii="Outfit" w:eastAsia="Times New Roman" w:hAnsi="Outfit" w:cs="Times New Roman"/>
          <w:color w:val="000080"/>
          <w:sz w:val="22"/>
          <w:lang w:eastAsia="hu-HU"/>
        </w:rPr>
        <w:t>egyben a központi ügyintézés helye is.</w:t>
      </w:r>
    </w:p>
    <w:p w:rsidR="00A90A5C" w:rsidRPr="000A7927" w:rsidRDefault="00A90A5C" w:rsidP="00A90A5C">
      <w:pPr>
        <w:tabs>
          <w:tab w:val="left" w:pos="2410"/>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1.3. A társaság telephelye: 8200 Veszprém, Hóvirág utca 1.</w:t>
      </w:r>
    </w:p>
    <w:p w:rsidR="00A90A5C" w:rsidRPr="000A7927" w:rsidRDefault="00A90A5C" w:rsidP="00A90A5C">
      <w:pPr>
        <w:tabs>
          <w:tab w:val="right" w:pos="9072"/>
        </w:tabs>
        <w:autoSpaceDE w:val="0"/>
        <w:autoSpaceDN w:val="0"/>
        <w:adjustRightInd w:val="0"/>
        <w:spacing w:after="160" w:line="240" w:lineRule="auto"/>
        <w:jc w:val="center"/>
        <w:rPr>
          <w:rFonts w:ascii="Outfit" w:eastAsia="MS Mincho" w:hAnsi="Outfit" w:cs="Times New Roman"/>
          <w:b/>
          <w:bCs/>
          <w:color w:val="000080"/>
          <w:sz w:val="22"/>
        </w:rPr>
      </w:pPr>
      <w:r w:rsidRPr="000A7927">
        <w:rPr>
          <w:rFonts w:ascii="Outfit" w:eastAsia="MS Mincho" w:hAnsi="Outfit" w:cs="Times New Roman"/>
          <w:b/>
          <w:bCs/>
          <w:color w:val="000080"/>
          <w:sz w:val="22"/>
        </w:rPr>
        <w:t>2. A társaság alapítója</w:t>
      </w:r>
    </w:p>
    <w:p w:rsidR="00A90A5C" w:rsidRPr="000A7927" w:rsidRDefault="00A90A5C" w:rsidP="00A90A5C">
      <w:pPr>
        <w:tabs>
          <w:tab w:val="left" w:pos="1701"/>
          <w:tab w:val="right" w:leader="dot" w:pos="9072"/>
        </w:tabs>
        <w:autoSpaceDE w:val="0"/>
        <w:autoSpaceDN w:val="0"/>
        <w:adjustRightInd w:val="0"/>
        <w:spacing w:after="160" w:line="360" w:lineRule="auto"/>
        <w:ind w:left="396"/>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Név: Veszprém Megyei Jogú Város Önkormányzata</w:t>
      </w:r>
    </w:p>
    <w:p w:rsidR="00A90A5C" w:rsidRPr="000A7927" w:rsidRDefault="00A90A5C" w:rsidP="00A90A5C">
      <w:pPr>
        <w:tabs>
          <w:tab w:val="left" w:pos="1701"/>
          <w:tab w:val="right" w:leader="dot" w:pos="9072"/>
        </w:tabs>
        <w:autoSpaceDE w:val="0"/>
        <w:autoSpaceDN w:val="0"/>
        <w:adjustRightInd w:val="0"/>
        <w:spacing w:after="160" w:line="360" w:lineRule="auto"/>
        <w:ind w:left="396"/>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Székhelye: 8200 Veszprém, Óváros tér 9.</w:t>
      </w:r>
    </w:p>
    <w:p w:rsidR="00A90A5C" w:rsidRPr="000A7927" w:rsidRDefault="00A90A5C" w:rsidP="00A90A5C">
      <w:pPr>
        <w:tabs>
          <w:tab w:val="left" w:pos="1701"/>
          <w:tab w:val="right" w:leader="dot" w:pos="9072"/>
        </w:tabs>
        <w:autoSpaceDE w:val="0"/>
        <w:autoSpaceDN w:val="0"/>
        <w:adjustRightInd w:val="0"/>
        <w:spacing w:after="160" w:line="360" w:lineRule="auto"/>
        <w:ind w:left="396"/>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Nyilvántartást vezető szervezet és nyilvántartási száma: Magyar Államkincstár, 734202</w:t>
      </w:r>
    </w:p>
    <w:p w:rsidR="00A90A5C" w:rsidRPr="000A7927" w:rsidRDefault="00A90A5C" w:rsidP="00A90A5C">
      <w:pPr>
        <w:tabs>
          <w:tab w:val="left" w:pos="2694"/>
          <w:tab w:val="right" w:leader="dot" w:pos="9072"/>
        </w:tabs>
        <w:autoSpaceDE w:val="0"/>
        <w:autoSpaceDN w:val="0"/>
        <w:adjustRightInd w:val="0"/>
        <w:spacing w:after="160" w:line="360" w:lineRule="auto"/>
        <w:ind w:left="396"/>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Képviseletre jogosult neve: Porga Gyula polgármester</w:t>
      </w:r>
    </w:p>
    <w:p w:rsidR="00A90A5C" w:rsidRPr="000A7927" w:rsidRDefault="00A90A5C" w:rsidP="00A90A5C">
      <w:pPr>
        <w:tabs>
          <w:tab w:val="right" w:pos="9072"/>
        </w:tabs>
        <w:autoSpaceDE w:val="0"/>
        <w:autoSpaceDN w:val="0"/>
        <w:adjustRightInd w:val="0"/>
        <w:spacing w:after="160" w:line="240" w:lineRule="auto"/>
        <w:jc w:val="center"/>
        <w:rPr>
          <w:rFonts w:ascii="Outfit" w:eastAsia="MS Mincho" w:hAnsi="Outfit" w:cs="Times New Roman"/>
          <w:b/>
          <w:bCs/>
          <w:color w:val="000080"/>
          <w:sz w:val="22"/>
        </w:rPr>
      </w:pPr>
      <w:r w:rsidRPr="000A7927">
        <w:rPr>
          <w:rFonts w:ascii="Outfit" w:eastAsia="MS Mincho" w:hAnsi="Outfit" w:cs="Times New Roman"/>
          <w:b/>
          <w:bCs/>
          <w:color w:val="000080"/>
          <w:sz w:val="22"/>
          <w:lang w:val="en-US"/>
        </w:rPr>
        <w:t xml:space="preserve">3. </w:t>
      </w:r>
      <w:r w:rsidRPr="000A7927">
        <w:rPr>
          <w:rFonts w:ascii="Outfit" w:eastAsia="MS Mincho" w:hAnsi="Outfit" w:cs="Times New Roman"/>
          <w:b/>
          <w:bCs/>
          <w:color w:val="000080"/>
          <w:sz w:val="22"/>
        </w:rPr>
        <w:t>A társaság tevékenységi köre(i)</w:t>
      </w:r>
    </w:p>
    <w:p w:rsidR="00A90A5C" w:rsidRPr="000A7927" w:rsidRDefault="00A90A5C" w:rsidP="00A90A5C">
      <w:pPr>
        <w:tabs>
          <w:tab w:val="left" w:pos="1560"/>
          <w:tab w:val="right" w:leader="dot" w:pos="9072"/>
        </w:tabs>
        <w:autoSpaceDE w:val="0"/>
        <w:autoSpaceDN w:val="0"/>
        <w:adjustRightInd w:val="0"/>
        <w:spacing w:after="160" w:line="360" w:lineRule="auto"/>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3.1. Főtevékenység: 6820’25 Saját tulajdonú, bérlet ingatlan bérbeadása, üzemeltetése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3.2. Egyéb tevékenységi kör(ök):</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1820 '25 Egyéb sokszorosítás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2013 '25 Szervetlen vegyi alapanyag gyártása</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2014 '25 Szerves vegyi alapanyag gyártása</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2016 '25 Műanyag alapanyag gyártása</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3299 ’25 Egyéb m.n.s. feldolgozóipari 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4100 ’25 Lakó- és nem lakóépület építése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lastRenderedPageBreak/>
        <w:tab/>
        <w:t>4211 ’25 Út, autópálya építése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4213 '25 Híd, alagút építése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4221 '25 Folyadék szállítására szolgáló közmű építése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4222 '25 Elektromos, híradástechnikai célú közmű építése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4291 '25 Vízi létesítmény építése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4299 ’25 M.n.s. egyéb mérnöki létesítmény építése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4311 '25 Bontás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4312 '25 Építési terület előkészítése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4321 '25 Villanyszerelés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4322 '25 Víz-, gáz-, fűtés-, légkondicionáló-szerelés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4324 '25 Egyéb épületgépészeti szerelés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4331 '25 Vakolás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4332 '25 Épületasztalos-szerkezet szerelése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4333 '25 Padló- és falburkolás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4334 '25 Festés és üvegezés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4335 ’25 Egyéb befejező építés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4341 '25 Tetőfedés, tetőszerkezet-építés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4399 ’25 M.n.s. egyéb speciális szaképítés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4619 '25 Vegyes termékkörű ügynöki nagykereskedelem</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4662 '25 Szerszámgép-nagykereskedelem</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4663 '25 Bányászati, építőipari gép nagykereskedelme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4664 '25 Egyéb gép, berendezés nagykereskedelme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4683 '25 Fa-, építőanyag-, szaniteráru-nagykereskedelem</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4684 '25 Fémáru-, szerelvény, fűtési berendezés nagykereskedelme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4686 '25 Egyéb termelési célú termék nagykereskedelme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lastRenderedPageBreak/>
        <w:tab/>
        <w:t>4687 '25 Hulladék-nagykereskedelem</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4690 '25 Vegyes termékkörű nagykereskedelem</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4712 ’25 Iparcikk jellegű vegyes kiskereskedelem</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4740 ’25 Információs, híradástechnikai termék kiskereskedelme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4752 ’25 Vasáru-, építőanyag-, festék-, üveg-kiskereskedelem</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4754 '25 Villamos háztartási készülés kiskereskedelme</w:t>
      </w:r>
    </w:p>
    <w:p w:rsidR="00A90A5C" w:rsidRPr="000A7927" w:rsidRDefault="00A90A5C" w:rsidP="00A90A5C">
      <w:pPr>
        <w:tabs>
          <w:tab w:val="left" w:pos="2694"/>
          <w:tab w:val="right" w:leader="dot" w:pos="9072"/>
        </w:tabs>
        <w:autoSpaceDE w:val="0"/>
        <w:autoSpaceDN w:val="0"/>
        <w:adjustRightInd w:val="0"/>
        <w:spacing w:after="160" w:line="360" w:lineRule="auto"/>
        <w:ind w:left="2694"/>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4755 '25 Bútor, világítási eszköz, edény, evőeszköz és egyéb háztartási cikk kiskereskedelme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4761 ’25 Könyv-kiskereskedelem</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4762 ’25 Újság-, papíráru, írószer-kiskereskedelem</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4778 ’25 Egyéb új áru kiskereskedelme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5210 ’25 Raktározás, tárolás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5221 '25 Szárazföldi szállítást kiegészítő szolgáltatás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5510 '25 Szállodai szolgáltatás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5611 ’25 Éttermi vendéglátás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5612 ’25 Mozgó vendéglátás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5621 '25 Rendezvényi étkeztetés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5622 '25 Szerződéses étkeztetés és egyéb vendéglátás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5630 '25 Italszolgáltatás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5811 '25 Könyvkiadás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5819 '25 Egyéb kiadói tevékenység (kivéve: szoftverkiadás)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5911 '25 Film, videó, televízióműsor készítése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5913 '25 Film-, videóterjesztés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5914 '25 Filmvetítés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5920 '25 Hangfelvétel-készítés, -kiadás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lastRenderedPageBreak/>
        <w:tab/>
        <w:t>6392 '25 Egyéb információs szolgáltatás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6812 '25 Ingatlanfejlesztés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6832 '25 Egyéb ingatlanügynöki, -kezelési szolgáltatás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7010 '25 Üzletvezetés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7020 '25 Üzletviteli, egyéb üzletvezetési tanácsadás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7111 '25 Építészmérnöki 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7112 '25 Mérnöki tevékenység, műszaki tanácsadás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7120 '25 Műszaki vizsgálat, elemzés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7210 '25 Természettudományi, műszaki kutatás, kísérleti fejlesztés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7311 '25 Reklámügynöki 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7312 '25 Médiareklám</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7330 '25 PR-tevékenység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7499 ’25 M.n.s. egyéb szakmai, tudományos, műszaki 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7711 '25 Személygépjármű kölcsönzése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7721 '25 Szabadidős, sporteszköz kölcsönzése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7722 '25 Egyéb személyi használatú, háztartási cikk kölcsönzése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7732 '25 Építőipari gép kölcsönzése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7739 ’25 M.n.s. egyéb gép, tárgyi eszköz kölcsönzése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7990 ’25 Egyéb foglalás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8220 '25 Telefonos ügyfélszolgálat</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8230 ’25 Konferencia, kereskedelmi bemutató szervezése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8299 ’25 M.n.s. egyéb üzletmenetet támogató szolgáltatás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8551 ’25 Sport-, szabadidős 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8569 '25 M.n.s. oktatást kiegészítő 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9020 '25 Előadó-művészet</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lastRenderedPageBreak/>
        <w:tab/>
        <w:t>9031 '25 Művészeti létesítmények és helyszínek működtetése</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9039 ’25 Egyéb alkotó-, előadó-művészetet kiegészítő 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9319 ’25 M.n.s. sporttevékenység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9329 ’25 M.n.s. szórakoztatás, szabadidős 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9499 '25 M.n.s. egyéb közösségi, társadalmi tevékenység</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9623 '25 Fürdő-, szauna-, gőzfürdő-szolgáltatás</w:t>
      </w:r>
    </w:p>
    <w:p w:rsidR="00A90A5C" w:rsidRPr="000A7927" w:rsidRDefault="00A90A5C" w:rsidP="00A90A5C">
      <w:pPr>
        <w:tabs>
          <w:tab w:val="left" w:pos="2694"/>
          <w:tab w:val="right" w:leader="dot" w:pos="9072"/>
        </w:tabs>
        <w:autoSpaceDE w:val="0"/>
        <w:autoSpaceDN w:val="0"/>
        <w:adjustRightInd w:val="0"/>
        <w:spacing w:after="160" w:line="36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b/>
        <w:t>9699 '25 M.n.s. egyéb személyi szolgáltatás</w:t>
      </w:r>
    </w:p>
    <w:p w:rsidR="00A90A5C" w:rsidRPr="000A7927" w:rsidRDefault="00A90A5C" w:rsidP="00A90A5C">
      <w:pPr>
        <w:tabs>
          <w:tab w:val="left" w:pos="2694"/>
          <w:tab w:val="right" w:leader="dot" w:pos="9072"/>
        </w:tabs>
        <w:autoSpaceDE w:val="0"/>
        <w:autoSpaceDN w:val="0"/>
        <w:adjustRightInd w:val="0"/>
        <w:spacing w:after="160" w:line="240" w:lineRule="auto"/>
        <w:jc w:val="both"/>
        <w:rPr>
          <w:rFonts w:ascii="Outfit" w:eastAsia="Times New Roman" w:hAnsi="Outfit" w:cs="Times New Roman"/>
          <w:bCs/>
          <w:color w:val="000080"/>
          <w:sz w:val="22"/>
          <w:lang w:eastAsia="hu-HU"/>
        </w:rPr>
      </w:pPr>
      <w:r w:rsidRPr="000A7927">
        <w:rPr>
          <w:rFonts w:ascii="Outfit" w:eastAsia="Times New Roman" w:hAnsi="Outfit" w:cs="Times New Roman"/>
          <w:bCs/>
          <w:color w:val="000080"/>
          <w:sz w:val="22"/>
          <w:lang w:eastAsia="hu-HU"/>
        </w:rPr>
        <w:t>Alapító kijelenti, hogy a társaság tiltott, engedélyhez kötött, vagy a koncesszióról szóló törvény hatálya alá tartozó tevékenységet az erre vonatkozó engedély hiányában nem végez. Kereskedelmi vagy szolgáltató tevékenysége során a társaság – a mindenkor hatályos jogszabályok szerinti – tiltólistán szereplő termékeket nem forgalmaz, képesítéshez kötött tevekénységet pedig csak akkor gyakorol, ha a jogszabályi előírásoknak megfelel.</w:t>
      </w:r>
    </w:p>
    <w:p w:rsidR="00A90A5C" w:rsidRPr="000A7927" w:rsidRDefault="00A90A5C" w:rsidP="00A90A5C">
      <w:pPr>
        <w:autoSpaceDE w:val="0"/>
        <w:autoSpaceDN w:val="0"/>
        <w:adjustRightInd w:val="0"/>
        <w:spacing w:after="160" w:line="240" w:lineRule="auto"/>
        <w:jc w:val="center"/>
        <w:rPr>
          <w:rFonts w:ascii="Outfit" w:eastAsia="MS Mincho" w:hAnsi="Outfit" w:cs="Times New Roman"/>
          <w:b/>
          <w:bCs/>
          <w:color w:val="000080"/>
          <w:sz w:val="22"/>
        </w:rPr>
      </w:pPr>
      <w:smartTag w:uri="urn:schemas-microsoft-com:office:smarttags" w:element="metricconverter">
        <w:smartTagPr>
          <w:attr w:name="ProductID" w:val="4. A"/>
        </w:smartTagPr>
        <w:r w:rsidRPr="000A7927">
          <w:rPr>
            <w:rFonts w:ascii="Outfit" w:eastAsia="MS Mincho" w:hAnsi="Outfit" w:cs="Times New Roman"/>
            <w:b/>
            <w:bCs/>
            <w:color w:val="000080"/>
            <w:sz w:val="22"/>
            <w:lang w:val="en-US"/>
          </w:rPr>
          <w:t>4. A</w:t>
        </w:r>
      </w:smartTag>
      <w:r w:rsidRPr="000A7927">
        <w:rPr>
          <w:rFonts w:ascii="Outfit" w:eastAsia="MS Mincho" w:hAnsi="Outfit" w:cs="Times New Roman"/>
          <w:b/>
          <w:bCs/>
          <w:color w:val="000080"/>
          <w:sz w:val="22"/>
          <w:lang w:val="en-US"/>
        </w:rPr>
        <w:t xml:space="preserve"> </w:t>
      </w:r>
      <w:r w:rsidRPr="000A7927">
        <w:rPr>
          <w:rFonts w:ascii="Outfit" w:eastAsia="MS Mincho" w:hAnsi="Outfit" w:cs="Times New Roman"/>
          <w:b/>
          <w:bCs/>
          <w:color w:val="000080"/>
          <w:sz w:val="22"/>
        </w:rPr>
        <w:t>társaság működésének időtartama</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társaság időtartama:</w:t>
      </w:r>
      <w:r w:rsidRPr="000A7927">
        <w:rPr>
          <w:rFonts w:ascii="Outfit" w:eastAsia="Times New Roman" w:hAnsi="Outfit" w:cs="Times New Roman"/>
          <w:i/>
          <w:iCs/>
          <w:color w:val="000080"/>
          <w:sz w:val="22"/>
          <w:lang w:eastAsia="hu-HU"/>
        </w:rPr>
        <w:t xml:space="preserve"> </w:t>
      </w:r>
      <w:r w:rsidRPr="000A7927">
        <w:rPr>
          <w:rFonts w:ascii="Outfit" w:eastAsia="Times New Roman" w:hAnsi="Outfit" w:cs="Times New Roman"/>
          <w:color w:val="000080"/>
          <w:sz w:val="22"/>
          <w:lang w:eastAsia="hu-HU"/>
        </w:rPr>
        <w:t>határozatlan. Az üzleti évek a naptári évvel azonosak.</w:t>
      </w:r>
    </w:p>
    <w:p w:rsidR="00A90A5C" w:rsidRPr="000A7927" w:rsidRDefault="00A90A5C" w:rsidP="00A90A5C">
      <w:pPr>
        <w:autoSpaceDE w:val="0"/>
        <w:autoSpaceDN w:val="0"/>
        <w:adjustRightInd w:val="0"/>
        <w:spacing w:after="160" w:line="240" w:lineRule="auto"/>
        <w:jc w:val="center"/>
        <w:rPr>
          <w:rFonts w:ascii="Outfit" w:eastAsia="MS Mincho" w:hAnsi="Outfit" w:cs="Times New Roman"/>
          <w:b/>
          <w:bCs/>
          <w:color w:val="000080"/>
          <w:sz w:val="22"/>
        </w:rPr>
      </w:pPr>
      <w:smartTag w:uri="urn:schemas-microsoft-com:office:smarttags" w:element="metricconverter">
        <w:smartTagPr>
          <w:attr w:name="ProductID" w:val="5. A"/>
        </w:smartTagPr>
        <w:r w:rsidRPr="000A7927">
          <w:rPr>
            <w:rFonts w:ascii="Outfit" w:eastAsia="MS Mincho" w:hAnsi="Outfit" w:cs="Times New Roman"/>
            <w:b/>
            <w:bCs/>
            <w:color w:val="000080"/>
            <w:sz w:val="22"/>
          </w:rPr>
          <w:t>5. A</w:t>
        </w:r>
      </w:smartTag>
      <w:r w:rsidRPr="000A7927">
        <w:rPr>
          <w:rFonts w:ascii="Outfit" w:eastAsia="MS Mincho" w:hAnsi="Outfit" w:cs="Times New Roman"/>
          <w:b/>
          <w:bCs/>
          <w:color w:val="000080"/>
          <w:sz w:val="22"/>
        </w:rPr>
        <w:t xml:space="preserve"> társaság törzstőkéje</w:t>
      </w:r>
    </w:p>
    <w:p w:rsidR="00A90A5C" w:rsidRPr="000A7927" w:rsidRDefault="00A90A5C" w:rsidP="00A90A5C">
      <w:pPr>
        <w:tabs>
          <w:tab w:val="left" w:pos="2268"/>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5.1. A társaság törzstőkéje </w:t>
      </w:r>
      <w:r w:rsidRPr="000A7927">
        <w:rPr>
          <w:rFonts w:ascii="Outfit" w:eastAsia="Calibri" w:hAnsi="Outfit" w:cs="Calibri"/>
          <w:i/>
          <w:iCs/>
          <w:color w:val="000080"/>
          <w:sz w:val="22"/>
          <w:u w:val="single"/>
        </w:rPr>
        <w:t>520.320.000,- Ft</w:t>
      </w:r>
      <w:r w:rsidRPr="000A7927">
        <w:rPr>
          <w:rFonts w:ascii="Outfit" w:eastAsia="Times New Roman" w:hAnsi="Outfit" w:cs="Times New Roman"/>
          <w:i/>
          <w:iCs/>
          <w:color w:val="000080"/>
          <w:sz w:val="22"/>
          <w:u w:val="single"/>
          <w:lang w:eastAsia="hu-HU"/>
        </w:rPr>
        <w:t xml:space="preserve">, azaz ötszázhúszmillió-háromszázhúszezer forint, amely </w:t>
      </w:r>
      <w:r w:rsidRPr="000A7927">
        <w:rPr>
          <w:rFonts w:ascii="Outfit" w:eastAsia="Calibri" w:hAnsi="Outfit" w:cs="Calibri"/>
          <w:i/>
          <w:iCs/>
          <w:color w:val="000080"/>
          <w:sz w:val="22"/>
          <w:u w:val="single"/>
        </w:rPr>
        <w:t>408.720.000,- Ft, azaz négyszáznyolcmillió-hétszázhúszezer forint pénzbeli vagyoni hozzájárulásból, valamint 111.600.000,- Ft, azaz egyszáztizenegymillió-hatszázezer forint nem pénzbeli vagyoni hozzájárulásból áll. A nem pénzbeli vagyoni hozzájárulás aránya a törzstőkében: 21,45%.</w:t>
      </w:r>
    </w:p>
    <w:p w:rsidR="00A90A5C" w:rsidRPr="000A7927" w:rsidRDefault="00A90A5C" w:rsidP="00A90A5C">
      <w:pPr>
        <w:tabs>
          <w:tab w:val="left" w:pos="7371"/>
          <w:tab w:val="right" w:leader="dot" w:pos="9070"/>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5.2. Ha a pénzbeli vagyoni hozzájárulás szolgáltatása körében a 6. pont lehetőséget ad arra, hogy a cégbejegyzési kérelem benyújtásáig a tag a pénzbetétjének felénél kisebb összeget fizessen meg, vagy a cégbejegyzési kérelem benyújtásáig be nem fizetett pénzbeli vagyoni betétjét a tag egy éven túli határidőig szolgáltassa, a társaság mindaddig nem fizet osztalékot a tagnak, amíg a ki nem fizetett és a tag törzsbetétére az osztalékfizetés szabályai szerint elszámolt nyereség a tag által teljesített pénzbeli vagyoni hozzájárulással együtt el nem éri a törzstőke mértékét. A tag a még nem teljesített pénzbeli vagyoni hozzájárulása összegének erejéig helytáll a társaság tartozásaiért.</w:t>
      </w:r>
    </w:p>
    <w:p w:rsidR="00A90A5C" w:rsidRPr="000A7927" w:rsidRDefault="00A90A5C" w:rsidP="00A90A5C">
      <w:pPr>
        <w:autoSpaceDE w:val="0"/>
        <w:autoSpaceDN w:val="0"/>
        <w:adjustRightInd w:val="0"/>
        <w:spacing w:after="160" w:line="240" w:lineRule="auto"/>
        <w:ind w:left="567" w:hanging="567"/>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5.3. A törzstőke teljesítésének megtörténtét az ügyvezető köteles a cégbíróságnak bejelenteni.</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5.4. A törzstőke leszállítását és a mellékszolgáltatásért járó díjazást kivéve a tagnak a tagsági jogviszonya alapján a törzstőke terhére kifizetés nem teljesíthető.</w:t>
      </w:r>
    </w:p>
    <w:p w:rsidR="00A90A5C" w:rsidRPr="000A7927" w:rsidRDefault="00A90A5C" w:rsidP="00A90A5C">
      <w:pPr>
        <w:autoSpaceDE w:val="0"/>
        <w:autoSpaceDN w:val="0"/>
        <w:adjustRightInd w:val="0"/>
        <w:spacing w:after="160" w:line="240" w:lineRule="auto"/>
        <w:jc w:val="center"/>
        <w:rPr>
          <w:rFonts w:ascii="Outfit" w:eastAsia="MS Mincho" w:hAnsi="Outfit" w:cs="Times New Roman"/>
          <w:b/>
          <w:bCs/>
          <w:color w:val="000080"/>
          <w:sz w:val="22"/>
        </w:rPr>
      </w:pPr>
      <w:smartTag w:uri="urn:schemas-microsoft-com:office:smarttags" w:element="metricconverter">
        <w:smartTagPr>
          <w:attr w:name="ProductID" w:val="6. A"/>
        </w:smartTagPr>
        <w:r w:rsidRPr="000A7927">
          <w:rPr>
            <w:rFonts w:ascii="Outfit" w:eastAsia="MS Mincho" w:hAnsi="Outfit" w:cs="Times New Roman"/>
            <w:b/>
            <w:bCs/>
            <w:color w:val="000080"/>
            <w:sz w:val="22"/>
          </w:rPr>
          <w:t>6. A</w:t>
        </w:r>
      </w:smartTag>
      <w:r w:rsidRPr="000A7927">
        <w:rPr>
          <w:rFonts w:ascii="Outfit" w:eastAsia="MS Mincho" w:hAnsi="Outfit" w:cs="Times New Roman"/>
          <w:b/>
          <w:bCs/>
          <w:color w:val="000080"/>
          <w:sz w:val="22"/>
        </w:rPr>
        <w:t xml:space="preserve"> tag törzsbetétje</w:t>
      </w:r>
    </w:p>
    <w:p w:rsidR="00A90A5C" w:rsidRPr="000A7927" w:rsidRDefault="00A90A5C" w:rsidP="00A90A5C">
      <w:pPr>
        <w:tabs>
          <w:tab w:val="left" w:pos="1560"/>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Név: Veszprém Megyei Jogú Város Önkormányzata</w:t>
      </w:r>
    </w:p>
    <w:p w:rsidR="00A90A5C" w:rsidRPr="000A7927" w:rsidRDefault="00A90A5C" w:rsidP="00A90A5C">
      <w:pPr>
        <w:tabs>
          <w:tab w:val="left" w:pos="2127"/>
          <w:tab w:val="right" w:leader="dot" w:pos="9072"/>
        </w:tabs>
        <w:autoSpaceDE w:val="0"/>
        <w:autoSpaceDN w:val="0"/>
        <w:adjustRightInd w:val="0"/>
        <w:spacing w:after="160" w:line="240" w:lineRule="auto"/>
        <w:jc w:val="both"/>
        <w:rPr>
          <w:rFonts w:ascii="Outfit" w:eastAsia="Times New Roman" w:hAnsi="Outfit" w:cs="Times New Roman"/>
          <w:i/>
          <w:iCs/>
          <w:color w:val="000080"/>
          <w:sz w:val="22"/>
          <w:u w:val="single"/>
          <w:lang w:eastAsia="hu-HU"/>
        </w:rPr>
      </w:pPr>
      <w:r w:rsidRPr="000A7927">
        <w:rPr>
          <w:rFonts w:ascii="Outfit" w:eastAsia="Times New Roman" w:hAnsi="Outfit" w:cs="Times New Roman"/>
          <w:color w:val="000080"/>
          <w:sz w:val="22"/>
          <w:lang w:eastAsia="hu-HU"/>
        </w:rPr>
        <w:t xml:space="preserve">A törzsbetét összege: </w:t>
      </w:r>
      <w:r w:rsidRPr="000A7927">
        <w:rPr>
          <w:rFonts w:ascii="Outfit" w:eastAsia="Calibri" w:hAnsi="Outfit" w:cs="Calibri"/>
          <w:i/>
          <w:iCs/>
          <w:color w:val="000080"/>
          <w:sz w:val="22"/>
          <w:u w:val="single"/>
        </w:rPr>
        <w:t>520.320.000,- Ft</w:t>
      </w:r>
      <w:r w:rsidRPr="000A7927">
        <w:rPr>
          <w:rFonts w:ascii="Outfit" w:eastAsia="Times New Roman" w:hAnsi="Outfit" w:cs="Times New Roman"/>
          <w:i/>
          <w:iCs/>
          <w:color w:val="000080"/>
          <w:sz w:val="22"/>
          <w:u w:val="single"/>
          <w:lang w:eastAsia="hu-HU"/>
        </w:rPr>
        <w:t>, azaz ötszázhúszmillió-háromszázhúszezer forint</w:t>
      </w:r>
    </w:p>
    <w:p w:rsidR="00A90A5C" w:rsidRPr="000A7927" w:rsidRDefault="00A90A5C" w:rsidP="00A90A5C">
      <w:pPr>
        <w:tabs>
          <w:tab w:val="left" w:pos="2127"/>
          <w:tab w:val="right" w:leader="dot" w:pos="9072"/>
        </w:tabs>
        <w:autoSpaceDE w:val="0"/>
        <w:autoSpaceDN w:val="0"/>
        <w:adjustRightInd w:val="0"/>
        <w:spacing w:after="160" w:line="240" w:lineRule="auto"/>
        <w:jc w:val="both"/>
        <w:rPr>
          <w:rFonts w:ascii="Outfit" w:eastAsia="Times New Roman" w:hAnsi="Outfit" w:cs="Times New Roman"/>
          <w:i/>
          <w:iCs/>
          <w:color w:val="000080"/>
          <w:sz w:val="22"/>
          <w:u w:val="single"/>
          <w:lang w:eastAsia="hu-HU"/>
        </w:rPr>
      </w:pPr>
      <w:r w:rsidRPr="000A7927">
        <w:rPr>
          <w:rFonts w:ascii="Outfit" w:eastAsia="Times New Roman" w:hAnsi="Outfit" w:cs="Times New Roman"/>
          <w:i/>
          <w:iCs/>
          <w:color w:val="000080"/>
          <w:sz w:val="22"/>
          <w:u w:val="single"/>
          <w:lang w:eastAsia="hu-HU"/>
        </w:rPr>
        <w:t>A tag törzsbetétjének összetétele:</w:t>
      </w:r>
    </w:p>
    <w:p w:rsidR="00A90A5C" w:rsidRPr="000A7927" w:rsidRDefault="00A90A5C" w:rsidP="00A90A5C">
      <w:pPr>
        <w:numPr>
          <w:ilvl w:val="0"/>
          <w:numId w:val="17"/>
        </w:numPr>
        <w:tabs>
          <w:tab w:val="left" w:pos="2127"/>
          <w:tab w:val="right" w:leader="dot" w:pos="9072"/>
        </w:tabs>
        <w:autoSpaceDE w:val="0"/>
        <w:autoSpaceDN w:val="0"/>
        <w:adjustRightInd w:val="0"/>
        <w:spacing w:after="160" w:line="240" w:lineRule="auto"/>
        <w:jc w:val="both"/>
        <w:rPr>
          <w:rFonts w:ascii="Outfit" w:eastAsia="Times New Roman" w:hAnsi="Outfit" w:cs="Times New Roman"/>
          <w:i/>
          <w:iCs/>
          <w:color w:val="000080"/>
          <w:sz w:val="22"/>
          <w:u w:val="single"/>
          <w:lang w:eastAsia="hu-HU"/>
        </w:rPr>
      </w:pPr>
      <w:r w:rsidRPr="000A7927">
        <w:rPr>
          <w:rFonts w:ascii="Outfit" w:eastAsia="Times New Roman" w:hAnsi="Outfit" w:cs="Times New Roman"/>
          <w:i/>
          <w:iCs/>
          <w:color w:val="000080"/>
          <w:sz w:val="22"/>
          <w:u w:val="single"/>
          <w:lang w:eastAsia="hu-HU"/>
        </w:rPr>
        <w:t>Pénzbeli vagyoni betét összege: 408.720.000,- Ft, azaz négyszáznyolcmillió-hétszázhúszezer forint</w:t>
      </w:r>
    </w:p>
    <w:p w:rsidR="00A90A5C" w:rsidRPr="000A7927" w:rsidRDefault="00A90A5C" w:rsidP="00A90A5C">
      <w:pPr>
        <w:numPr>
          <w:ilvl w:val="0"/>
          <w:numId w:val="17"/>
        </w:numPr>
        <w:tabs>
          <w:tab w:val="left" w:pos="2127"/>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Nem pénzbeli vagyoni hozzájárulás:</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bookmarkStart w:id="7" w:name="_Hlk204330126"/>
      <w:bookmarkStart w:id="8" w:name="_Hlk204333359"/>
      <w:r w:rsidRPr="000A7927">
        <w:rPr>
          <w:rFonts w:ascii="Outfit" w:eastAsia="Calibri" w:hAnsi="Outfit" w:cs="Tahoma"/>
          <w:color w:val="000080"/>
          <w:sz w:val="22"/>
        </w:rPr>
        <w:lastRenderedPageBreak/>
        <w:t>Veszprém belterület 9258/4 helyrajzi számú, 1024 m</w:t>
      </w:r>
      <w:r w:rsidRPr="000A7927">
        <w:rPr>
          <w:rFonts w:ascii="Outfit" w:eastAsia="Calibri" w:hAnsi="Outfit" w:cs="Tahoma"/>
          <w:color w:val="000080"/>
          <w:sz w:val="22"/>
          <w:vertAlign w:val="superscript"/>
        </w:rPr>
        <w:t xml:space="preserve">2 </w:t>
      </w:r>
      <w:r w:rsidRPr="000A7927">
        <w:rPr>
          <w:rFonts w:ascii="Outfit" w:eastAsia="Calibri" w:hAnsi="Outfit" w:cs="Tahoma"/>
          <w:color w:val="000080"/>
          <w:sz w:val="22"/>
        </w:rPr>
        <w:t>nagyságú, „kivett beépítetlen terület” megnevezésű ingatlan. Értéke: 3.500.000,- Ft.</w:t>
      </w:r>
    </w:p>
    <w:bookmarkEnd w:id="7"/>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9258/5 helyrajzi számú, 1002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 .700.000,-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9258/6 helyrajzi számú, 1004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7.800.000,-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9258/7 helyrajzi számú, 981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7.500.000,-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bookmarkStart w:id="9" w:name="_Hlk204331496"/>
      <w:r w:rsidRPr="000A7927">
        <w:rPr>
          <w:rFonts w:ascii="Outfit" w:eastAsia="Calibri" w:hAnsi="Outfit" w:cs="Tahoma"/>
          <w:color w:val="000080"/>
          <w:sz w:val="22"/>
        </w:rPr>
        <w:t>Veszprém belterület 9258/9 helyrajzi számú, 952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7.400.000,- Ft</w:t>
      </w:r>
      <w:bookmarkEnd w:id="9"/>
      <w:r w:rsidRPr="000A7927">
        <w:rPr>
          <w:rFonts w:ascii="Outfit" w:eastAsia="Calibri" w:hAnsi="Outfit" w:cs="Tahoma"/>
          <w:color w:val="000080"/>
          <w:sz w:val="22"/>
        </w:rPr>
        <w: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9258/10 helyrajzi számú, 934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7.200.000,-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9258/11 helyrajzi számú, 935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7.300.000,-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9258/12 helyrajzi számú, 948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7.400.000,-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9258/13 helyrajzi számú, 961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7.500.000,-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9258/14 helyrajzi számú, 962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7.400.000,-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9258/15 helyrajzi számú, 948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7.400.000,-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9258/16 helyrajzi számú, 975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7.500.000,-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9258/17 helyrajzi számú, 1178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9.100.000,-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9258/18 helyrajzi számú, 990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7.700.000,- Ft.</w:t>
      </w:r>
    </w:p>
    <w:p w:rsidR="00A90A5C" w:rsidRPr="000A7927" w:rsidRDefault="00A90A5C" w:rsidP="00A90A5C">
      <w:pPr>
        <w:numPr>
          <w:ilvl w:val="1"/>
          <w:numId w:val="18"/>
        </w:numPr>
        <w:spacing w:after="160" w:line="240" w:lineRule="auto"/>
        <w:jc w:val="both"/>
        <w:rPr>
          <w:rFonts w:ascii="Outfit" w:eastAsia="Calibri" w:hAnsi="Outfit" w:cs="Tahoma"/>
          <w:color w:val="000080"/>
          <w:sz w:val="22"/>
        </w:rPr>
      </w:pPr>
      <w:r w:rsidRPr="000A7927">
        <w:rPr>
          <w:rFonts w:ascii="Outfit" w:eastAsia="Calibri" w:hAnsi="Outfit" w:cs="Tahoma"/>
          <w:color w:val="000080"/>
          <w:sz w:val="22"/>
        </w:rPr>
        <w:t>Veszprém belterület 9258/19 helyrajzi számú, 1057 m</w:t>
      </w:r>
      <w:r w:rsidRPr="000A7927">
        <w:rPr>
          <w:rFonts w:ascii="Outfit" w:eastAsia="Calibri" w:hAnsi="Outfit" w:cs="Tahoma"/>
          <w:color w:val="000080"/>
          <w:sz w:val="22"/>
          <w:vertAlign w:val="superscript"/>
        </w:rPr>
        <w:t>2</w:t>
      </w:r>
      <w:r w:rsidRPr="000A7927">
        <w:rPr>
          <w:rFonts w:ascii="Outfit" w:eastAsia="Calibri" w:hAnsi="Outfit" w:cs="Tahoma"/>
          <w:color w:val="000080"/>
          <w:sz w:val="22"/>
        </w:rPr>
        <w:t xml:space="preserve"> nagyságú, „kivett beépítetlen terület” megnevezésű ingatlan. Értéke: 9.200.000,- Ft</w:t>
      </w:r>
      <w:bookmarkEnd w:id="8"/>
      <w:r w:rsidRPr="000A7927">
        <w:rPr>
          <w:rFonts w:ascii="Outfit" w:eastAsia="Calibri" w:hAnsi="Outfit" w:cs="Tahoma"/>
          <w:color w:val="000080"/>
          <w:sz w:val="22"/>
        </w:rPr>
        <w:t>.</w:t>
      </w:r>
    </w:p>
    <w:p w:rsidR="00A90A5C" w:rsidRPr="000A7927" w:rsidRDefault="00A90A5C" w:rsidP="00A90A5C">
      <w:pPr>
        <w:tabs>
          <w:tab w:val="right" w:pos="9072"/>
        </w:tabs>
        <w:autoSpaceDE w:val="0"/>
        <w:autoSpaceDN w:val="0"/>
        <w:adjustRightInd w:val="0"/>
        <w:spacing w:after="160" w:line="240" w:lineRule="auto"/>
        <w:jc w:val="both"/>
        <w:rPr>
          <w:rFonts w:ascii="Outfit" w:eastAsia="Times New Roman" w:hAnsi="Outfit" w:cs="Times New Roman"/>
          <w:i/>
          <w:iCs/>
          <w:color w:val="000080"/>
          <w:sz w:val="22"/>
          <w:u w:val="single"/>
          <w:lang w:eastAsia="hu-HU"/>
        </w:rPr>
      </w:pPr>
      <w:r w:rsidRPr="000A7927">
        <w:rPr>
          <w:rFonts w:ascii="Outfit" w:eastAsia="Times New Roman" w:hAnsi="Outfit" w:cs="Times New Roman"/>
          <w:i/>
          <w:iCs/>
          <w:color w:val="000080"/>
          <w:sz w:val="22"/>
          <w:u w:val="single"/>
          <w:lang w:eastAsia="hu-HU"/>
        </w:rPr>
        <w:t>A törzsbetét pénzbeli vagyoni hozzájárulásból álló részéből 408.620.000,- Ft-ot, azaz négyszáznyolcmillió-hatszázhúszezer forintot korábban az alapító a társaság rendelkezésére bocsátott, míg 100.000,- Ft-ot, azaz százezer forintot 2026. január 17. napjáig köteles a társaság rendelkezésére bocsátani. Az alapító a nem pénzbeli vagyoni hozzájárulás tárgyait 2025. december 1. napján bocsátotta a társaság rendelkezésére.</w:t>
      </w:r>
    </w:p>
    <w:p w:rsidR="00A90A5C" w:rsidRPr="000A7927" w:rsidRDefault="00A90A5C" w:rsidP="00A90A5C">
      <w:pPr>
        <w:autoSpaceDE w:val="0"/>
        <w:autoSpaceDN w:val="0"/>
        <w:adjustRightInd w:val="0"/>
        <w:spacing w:after="160" w:line="240" w:lineRule="exact"/>
        <w:jc w:val="center"/>
        <w:rPr>
          <w:rFonts w:ascii="Outfit" w:eastAsia="MS Mincho" w:hAnsi="Outfit" w:cs="Times New Roman"/>
          <w:b/>
          <w:bCs/>
          <w:color w:val="000080"/>
          <w:sz w:val="22"/>
        </w:rPr>
      </w:pPr>
      <w:r w:rsidRPr="000A7927">
        <w:rPr>
          <w:rFonts w:ascii="Outfit" w:eastAsia="MS Mincho" w:hAnsi="Outfit" w:cs="Times New Roman"/>
          <w:b/>
          <w:bCs/>
          <w:color w:val="000080"/>
          <w:sz w:val="22"/>
        </w:rPr>
        <w:t>7. Üzletrész</w:t>
      </w:r>
    </w:p>
    <w:p w:rsidR="00A90A5C" w:rsidRPr="000A7927" w:rsidRDefault="00A90A5C" w:rsidP="00A90A5C">
      <w:pPr>
        <w:autoSpaceDE w:val="0"/>
        <w:autoSpaceDN w:val="0"/>
        <w:adjustRightInd w:val="0"/>
        <w:spacing w:after="160" w:line="240" w:lineRule="auto"/>
        <w:jc w:val="both"/>
        <w:rPr>
          <w:rFonts w:ascii="Outfit" w:eastAsia="MS Mincho" w:hAnsi="Outfit" w:cs="Times New Roman"/>
          <w:color w:val="000080"/>
          <w:sz w:val="22"/>
        </w:rPr>
      </w:pPr>
      <w:r w:rsidRPr="000A7927">
        <w:rPr>
          <w:rFonts w:ascii="Outfit" w:eastAsia="MS Mincho" w:hAnsi="Outfit" w:cs="Times New Roman"/>
          <w:color w:val="000080"/>
          <w:sz w:val="22"/>
        </w:rPr>
        <w:t xml:space="preserve">A törzsbetéthez kapcsolódó tagsági jogok és kötelezettségek összessége az üzletrész, amely a társaság bejegyzésével keletkezik. </w:t>
      </w:r>
    </w:p>
    <w:p w:rsidR="00A90A5C" w:rsidRPr="000A7927" w:rsidRDefault="00A90A5C" w:rsidP="00A90A5C">
      <w:pPr>
        <w:autoSpaceDE w:val="0"/>
        <w:autoSpaceDN w:val="0"/>
        <w:adjustRightInd w:val="0"/>
        <w:spacing w:after="160" w:line="240" w:lineRule="auto"/>
        <w:jc w:val="center"/>
        <w:rPr>
          <w:rFonts w:ascii="Outfit" w:eastAsia="MS Mincho" w:hAnsi="Outfit" w:cs="Times New Roman"/>
          <w:b/>
          <w:bCs/>
          <w:color w:val="000080"/>
          <w:sz w:val="22"/>
        </w:rPr>
      </w:pPr>
      <w:r w:rsidRPr="000A7927">
        <w:rPr>
          <w:rFonts w:ascii="Outfit" w:eastAsia="MS Mincho" w:hAnsi="Outfit" w:cs="Times New Roman"/>
          <w:b/>
          <w:bCs/>
          <w:color w:val="000080"/>
          <w:sz w:val="22"/>
        </w:rPr>
        <w:t>8. Az egyszemélyes társaság működése</w:t>
      </w:r>
    </w:p>
    <w:p w:rsidR="00A90A5C" w:rsidRPr="000A7927" w:rsidRDefault="00A90A5C" w:rsidP="00A90A5C">
      <w:pPr>
        <w:autoSpaceDE w:val="0"/>
        <w:autoSpaceDN w:val="0"/>
        <w:adjustRightInd w:val="0"/>
        <w:spacing w:after="160" w:line="240" w:lineRule="auto"/>
        <w:ind w:left="453" w:hanging="453"/>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8.1. Az egyszemélyes társaság a saját üzletrészét nem szerezheti meg.</w:t>
      </w:r>
    </w:p>
    <w:p w:rsidR="00A90A5C" w:rsidRPr="000A7927" w:rsidRDefault="00A90A5C" w:rsidP="00A90A5C">
      <w:pPr>
        <w:autoSpaceDE w:val="0"/>
        <w:autoSpaceDN w:val="0"/>
        <w:adjustRightInd w:val="0"/>
        <w:spacing w:after="160" w:line="240" w:lineRule="auto"/>
        <w:ind w:left="453" w:hanging="453"/>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lastRenderedPageBreak/>
        <w:t>8.2. Ha az egyszemélyes társaság az üzletrész felosztása vagy a törzstőke felemelése folytán új tagokkal egészül ki és így többszemélyessé válik, a tagok kötelesek az alapító okiratot társasági szerződésre módosítani.</w:t>
      </w:r>
    </w:p>
    <w:p w:rsidR="00A90A5C" w:rsidRPr="000A7927" w:rsidRDefault="00A90A5C" w:rsidP="00A90A5C">
      <w:pPr>
        <w:autoSpaceDE w:val="0"/>
        <w:autoSpaceDN w:val="0"/>
        <w:adjustRightInd w:val="0"/>
        <w:spacing w:after="160" w:line="240" w:lineRule="auto"/>
        <w:ind w:left="453" w:hanging="453"/>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8.3. </w:t>
      </w:r>
      <w:bookmarkStart w:id="10" w:name="_Hlk200010575"/>
      <w:r w:rsidRPr="000A7927">
        <w:rPr>
          <w:rFonts w:ascii="Outfit" w:eastAsia="Times New Roman" w:hAnsi="Outfit" w:cs="Times New Roman"/>
          <w:color w:val="000080"/>
          <w:sz w:val="22"/>
          <w:lang w:eastAsia="hu-HU"/>
        </w:rPr>
        <w:t>A pótbefizetés feltételeit az alapítónak a határozatában kell megállapítania</w:t>
      </w:r>
      <w:bookmarkEnd w:id="10"/>
      <w:r w:rsidRPr="000A7927">
        <w:rPr>
          <w:rFonts w:ascii="Outfit" w:eastAsia="Times New Roman" w:hAnsi="Outfit" w:cs="Times New Roman"/>
          <w:color w:val="000080"/>
          <w:sz w:val="22"/>
          <w:lang w:eastAsia="hu-HU"/>
        </w:rPr>
        <w:t>.</w:t>
      </w:r>
    </w:p>
    <w:p w:rsidR="00A90A5C" w:rsidRPr="000A7927" w:rsidRDefault="00A90A5C" w:rsidP="00A90A5C">
      <w:pPr>
        <w:autoSpaceDE w:val="0"/>
        <w:autoSpaceDN w:val="0"/>
        <w:adjustRightInd w:val="0"/>
        <w:spacing w:after="160" w:line="240" w:lineRule="auto"/>
        <w:jc w:val="center"/>
        <w:rPr>
          <w:rFonts w:ascii="Outfit" w:eastAsia="MS Mincho" w:hAnsi="Outfit" w:cs="Times New Roman"/>
          <w:b/>
          <w:bCs/>
          <w:color w:val="000080"/>
          <w:sz w:val="22"/>
        </w:rPr>
      </w:pPr>
      <w:r w:rsidRPr="000A7927">
        <w:rPr>
          <w:rFonts w:ascii="Outfit" w:eastAsia="MS Mincho" w:hAnsi="Outfit" w:cs="Times New Roman"/>
          <w:b/>
          <w:bCs/>
          <w:color w:val="000080"/>
          <w:sz w:val="22"/>
        </w:rPr>
        <w:t>9. A nyereség felosztása</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9.1. A társaság saját tőkéjéből a tag javára, annak tagsági jogviszonyára figyelemmel kifizetést a társaság fennállása alatt kizárólag </w:t>
      </w:r>
      <w:r w:rsidRPr="000A7927">
        <w:rPr>
          <w:rFonts w:ascii="Outfit" w:eastAsia="Times New Roman" w:hAnsi="Outfit" w:cs="Times New Roman"/>
          <w:bCs/>
          <w:color w:val="000080"/>
          <w:sz w:val="22"/>
          <w:lang w:eastAsia="hu-HU"/>
        </w:rPr>
        <w:t>az előző üzleti évi adózott eredménnyel kiegészített szabad eredménytartalékból</w:t>
      </w:r>
      <w:r w:rsidRPr="000A7927">
        <w:rPr>
          <w:rFonts w:ascii="Outfit" w:eastAsia="Times New Roman" w:hAnsi="Outfit" w:cs="Times New Roman"/>
          <w:color w:val="000080"/>
          <w:sz w:val="22"/>
          <w:lang w:eastAsia="hu-HU"/>
        </w:rPr>
        <w:t xml:space="preserve"> teljesíthet. Nem kerülhet sor kifizetésre, ha a társaság helyesbített saját tőkéje nem éri el vagy a kifizetés következtében nem érné el a társaság törzstőkéjét, továbbá, ha a kifizetés veszélyeztetné a társaság fizetőképességét. </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9.2. Az ügyvezető nem jogosult osztalékelőleg fizetéséről határozni.</w:t>
      </w:r>
    </w:p>
    <w:p w:rsidR="00A90A5C" w:rsidRPr="000A7927" w:rsidRDefault="00A90A5C" w:rsidP="00A90A5C">
      <w:pPr>
        <w:autoSpaceDE w:val="0"/>
        <w:autoSpaceDN w:val="0"/>
        <w:adjustRightInd w:val="0"/>
        <w:spacing w:after="160" w:line="240" w:lineRule="auto"/>
        <w:jc w:val="center"/>
        <w:rPr>
          <w:rFonts w:ascii="Outfit" w:eastAsia="MS Mincho" w:hAnsi="Outfit" w:cs="Times New Roman"/>
          <w:b/>
          <w:bCs/>
          <w:color w:val="000080"/>
          <w:sz w:val="22"/>
        </w:rPr>
      </w:pPr>
      <w:r w:rsidRPr="000A7927">
        <w:rPr>
          <w:rFonts w:ascii="Outfit" w:eastAsia="MS Mincho" w:hAnsi="Outfit" w:cs="Times New Roman"/>
          <w:b/>
          <w:bCs/>
          <w:color w:val="000080"/>
          <w:sz w:val="22"/>
        </w:rPr>
        <w:t>10. Az alapítói határozat</w:t>
      </w:r>
    </w:p>
    <w:p w:rsidR="00A90A5C" w:rsidRPr="000A7927" w:rsidRDefault="00A90A5C" w:rsidP="00A90A5C">
      <w:pPr>
        <w:autoSpaceDE w:val="0"/>
        <w:autoSpaceDN w:val="0"/>
        <w:adjustRightInd w:val="0"/>
        <w:spacing w:after="160" w:line="240" w:lineRule="auto"/>
        <w:ind w:left="567" w:hanging="567"/>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10.1. A taggyűlés hatáskörébe tartozó kérdésekben a tag írásban határoz és a döntés az ügyvezetéssel való közléssel válik hatályossá.</w:t>
      </w:r>
    </w:p>
    <w:p w:rsidR="00A90A5C" w:rsidRPr="000A7927" w:rsidRDefault="00A90A5C" w:rsidP="00A90A5C">
      <w:pPr>
        <w:autoSpaceDE w:val="0"/>
        <w:autoSpaceDN w:val="0"/>
        <w:adjustRightInd w:val="0"/>
        <w:spacing w:after="160" w:line="240" w:lineRule="auto"/>
        <w:ind w:left="453" w:hanging="453"/>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10.2. A legfőbb szerv hatáskörét a tag gyakorolja.</w:t>
      </w:r>
    </w:p>
    <w:p w:rsidR="00A90A5C" w:rsidRPr="000A7927" w:rsidRDefault="00A90A5C" w:rsidP="00A90A5C">
      <w:pPr>
        <w:autoSpaceDE w:val="0"/>
        <w:autoSpaceDN w:val="0"/>
        <w:adjustRightInd w:val="0"/>
        <w:spacing w:after="160" w:line="240" w:lineRule="auto"/>
        <w:ind w:left="453" w:hanging="453"/>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10.3. Az alapító kizárólagos hatáskörébe tartoznak:</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számviteli törvény szerinti beszámoló jóváhagyása,</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osztalékelőleg fizetésének elhatározása,</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pótbefizetés elrendelése és visszatérítése,</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üzletrész felosztásához történő hozzájárulás és az üzletrész bevonásának elrendelése,</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létesítő okirat módosítása,</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ügyvezető megválasztása, kijelölése, visszahívása és díjazásának megállapítása,</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felügyelőbizottság álláspontjának kikérése mellett a könyvvizsgáló megválasztása, visszahívása és díjazásának megállapítása,</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olyan szerződés megkötésének jóváhagyása, amelyet a társaság saját tagjával, ügyvezetőjével vagy annak közeli hozzátartozójával, illetve élettársával köt,</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ügyvezetővel, a felügyelőbizottsági taggal, illetve a könyvvizsgálóval szembeni követelés érvényesítése,</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törzstőke felemelésének és leszállításának elhatározása,</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ügyvezető és a felügyelőbizottsági tagok javadalmazásáról szóló szabályzat megalkotása,</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törzstőke 25%-t meghaladó értékhatár feletti, de legalább 20.000.000,- Ft. összeghatár feletti kötelezettségvállalás jóváhagyása,</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társaság beszámolójának, ügyvezetésének, gazdálkodásának könyvvizsgáló által történő megvizsgálásának elrendelése,</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társaság jogutód nélküli megszűnésének, átalakulásának elhatározása,</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felügyelőbizottság tagjainak megválasztása, visszahívása és díjazásának megállapítása,</w:t>
      </w:r>
    </w:p>
    <w:p w:rsidR="00A90A5C" w:rsidRPr="000A7927" w:rsidRDefault="00A90A5C" w:rsidP="00A90A5C">
      <w:pPr>
        <w:numPr>
          <w:ilvl w:val="0"/>
          <w:numId w:val="15"/>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mindazon ügyek, amelyeket törvény vagy az alapító okirat az alapító kizárólagos hatáskörébe utal.</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alapító köteles – a megválasztásukkal, illetve kinevezésükkel kapcsolatos döntéseinek kivételével – a hatáskörébe tartozó döntés meghozatala előtt az ügyvezető és a felügyelőbizottság véleményét kikérni. A véleményezési jog gyakorlásának módja az alábbi:</w:t>
      </w:r>
    </w:p>
    <w:p w:rsidR="00A90A5C" w:rsidRPr="000A7927" w:rsidRDefault="00A90A5C" w:rsidP="00A90A5C">
      <w:pPr>
        <w:numPr>
          <w:ilvl w:val="0"/>
          <w:numId w:val="16"/>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alapító a tervezet döntés szövegét az ügyvezetőnek írásban (ideértve az elektronikus kapcsolattartást is) megküldi.</w:t>
      </w:r>
    </w:p>
    <w:p w:rsidR="00A90A5C" w:rsidRPr="000A7927" w:rsidRDefault="00A90A5C" w:rsidP="00A90A5C">
      <w:pPr>
        <w:numPr>
          <w:ilvl w:val="0"/>
          <w:numId w:val="16"/>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lastRenderedPageBreak/>
        <w:t>Az ügyvezető a tervezett döntés megküldésével egyidejűleg a felügyelőbizottság ülését írásban (ideértve az elektronikus kapcsolattartást is) összehívja a tervezet kézhezvételét követő nyolc napon belüli időpontra.</w:t>
      </w:r>
    </w:p>
    <w:p w:rsidR="00A90A5C" w:rsidRPr="000A7927" w:rsidRDefault="00A90A5C" w:rsidP="00A90A5C">
      <w:pPr>
        <w:numPr>
          <w:ilvl w:val="0"/>
          <w:numId w:val="16"/>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felügyelőbizottság ülésén a tervezet döntésről véleményt alkot, azt jegyzőkönyvbe foglalja, majd átadja az ügyvezetőnek.</w:t>
      </w:r>
    </w:p>
    <w:p w:rsidR="00A90A5C" w:rsidRPr="000A7927" w:rsidRDefault="00A90A5C" w:rsidP="00A90A5C">
      <w:pPr>
        <w:numPr>
          <w:ilvl w:val="0"/>
          <w:numId w:val="16"/>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ügyvezető a felügyelőbizottság jegyzőkönyvbe foglalt véleményét, valamint saját, írásba foglalt véleményét további nyolc napon belül megküldi az alapító részére.</w:t>
      </w:r>
    </w:p>
    <w:p w:rsidR="00A90A5C" w:rsidRPr="000A7927" w:rsidRDefault="00A90A5C" w:rsidP="00A90A5C">
      <w:pPr>
        <w:numPr>
          <w:ilvl w:val="0"/>
          <w:numId w:val="16"/>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ügyvezető az alapító határozatának, saját írásbeli véleményének, valamint a felügyelőbizottság véleményét tartalmazó jegyzőkönyv együttes megőrzéséről gondoskodni köteles.</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Az ügyvezető az alapító részére köteles a jogi személyre vonatkozóan felvilágosítást adni, és számukra a jogi személyre vonatkozó iratokba és nyilvántartásokba betekintést biztosítani. </w:t>
      </w:r>
    </w:p>
    <w:p w:rsidR="00A90A5C" w:rsidRPr="000A7927" w:rsidRDefault="00A90A5C" w:rsidP="00A90A5C">
      <w:pPr>
        <w:autoSpaceDE w:val="0"/>
        <w:autoSpaceDN w:val="0"/>
        <w:adjustRightInd w:val="0"/>
        <w:spacing w:after="160" w:line="240" w:lineRule="exact"/>
        <w:jc w:val="center"/>
        <w:rPr>
          <w:rFonts w:ascii="Outfit" w:eastAsia="MS Mincho" w:hAnsi="Outfit" w:cs="Times New Roman"/>
          <w:b/>
          <w:bCs/>
          <w:color w:val="000080"/>
          <w:sz w:val="22"/>
        </w:rPr>
      </w:pPr>
      <w:r w:rsidRPr="000A7927">
        <w:rPr>
          <w:rFonts w:ascii="Outfit" w:eastAsia="MS Mincho" w:hAnsi="Outfit" w:cs="Times New Roman"/>
          <w:b/>
          <w:bCs/>
          <w:color w:val="000080"/>
          <w:sz w:val="22"/>
        </w:rPr>
        <w:t xml:space="preserve">11. Az </w:t>
      </w:r>
      <w:r w:rsidRPr="000A7927">
        <w:rPr>
          <w:rFonts w:ascii="Outfit" w:eastAsia="Times New Roman" w:hAnsi="Outfit" w:cs="Times New Roman"/>
          <w:b/>
          <w:bCs/>
          <w:color w:val="000080"/>
          <w:sz w:val="22"/>
        </w:rPr>
        <w:t>ügyvezetés és képviselet</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11.1. A társaság ügyvezetésére és képviseletére jogosult ügyvezetője:</w:t>
      </w:r>
    </w:p>
    <w:p w:rsidR="00A90A5C" w:rsidRPr="000A7927" w:rsidRDefault="00A90A5C" w:rsidP="00A90A5C">
      <w:pPr>
        <w:tabs>
          <w:tab w:val="left" w:pos="851"/>
          <w:tab w:val="right" w:leader="dot" w:pos="9072"/>
        </w:tabs>
        <w:autoSpaceDE w:val="0"/>
        <w:autoSpaceDN w:val="0"/>
        <w:adjustRightInd w:val="0"/>
        <w:spacing w:after="160" w:line="240" w:lineRule="auto"/>
        <w:ind w:left="397" w:hanging="396"/>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b/>
        <w:t>Név:</w:t>
      </w:r>
      <w:r w:rsidRPr="000A7927">
        <w:rPr>
          <w:rFonts w:ascii="Outfit" w:eastAsia="Times New Roman" w:hAnsi="Outfit" w:cs="Times New Roman"/>
          <w:color w:val="000080"/>
          <w:sz w:val="22"/>
          <w:vertAlign w:val="superscript"/>
          <w:lang w:eastAsia="hu-HU"/>
        </w:rPr>
        <w:t xml:space="preserve"> </w:t>
      </w:r>
      <w:r w:rsidRPr="000A7927">
        <w:rPr>
          <w:rFonts w:ascii="Outfit" w:eastAsia="Times New Roman" w:hAnsi="Outfit" w:cs="Times New Roman"/>
          <w:color w:val="000080"/>
          <w:sz w:val="22"/>
          <w:lang w:eastAsia="hu-HU"/>
        </w:rPr>
        <w:t>dr. Temesvári Balázs Tamás</w:t>
      </w:r>
    </w:p>
    <w:p w:rsidR="00A90A5C" w:rsidRPr="000A7927" w:rsidRDefault="00A90A5C" w:rsidP="00A90A5C">
      <w:pPr>
        <w:tabs>
          <w:tab w:val="left" w:pos="1134"/>
          <w:tab w:val="right" w:leader="dot" w:pos="9072"/>
        </w:tabs>
        <w:autoSpaceDE w:val="0"/>
        <w:autoSpaceDN w:val="0"/>
        <w:adjustRightInd w:val="0"/>
        <w:spacing w:after="160" w:line="240" w:lineRule="auto"/>
        <w:ind w:left="397"/>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Lakcím: </w:t>
      </w:r>
      <w:r w:rsidRPr="000A7927">
        <w:rPr>
          <w:rFonts w:ascii="Outfit" w:eastAsia="Times New Roman" w:hAnsi="Outfit" w:cs="Times New Roman"/>
          <w:color w:val="000080"/>
          <w:sz w:val="22"/>
          <w:lang w:eastAsia="hu-HU"/>
        </w:rPr>
        <w:tab/>
        <w:t>8200 Veszprém, Kinizsi Pál utca 56.</w:t>
      </w:r>
    </w:p>
    <w:p w:rsidR="00A90A5C" w:rsidRPr="000A7927" w:rsidRDefault="00A90A5C" w:rsidP="00A90A5C">
      <w:pPr>
        <w:autoSpaceDE w:val="0"/>
        <w:autoSpaceDN w:val="0"/>
        <w:adjustRightInd w:val="0"/>
        <w:spacing w:after="160" w:line="240" w:lineRule="auto"/>
        <w:ind w:firstLine="397"/>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ügyvezetői megbízatás</w:t>
      </w:r>
      <w:r w:rsidRPr="000A7927">
        <w:rPr>
          <w:rFonts w:ascii="Outfit" w:eastAsia="Times New Roman" w:hAnsi="Outfit" w:cs="Times New Roman"/>
          <w:color w:val="000080"/>
          <w:sz w:val="22"/>
          <w:vertAlign w:val="superscript"/>
          <w:lang w:eastAsia="hu-HU"/>
        </w:rPr>
        <w:t xml:space="preserve"> </w:t>
      </w:r>
      <w:r w:rsidRPr="000A7927">
        <w:rPr>
          <w:rFonts w:ascii="Outfit" w:eastAsia="Times New Roman" w:hAnsi="Outfit" w:cs="Times New Roman"/>
          <w:color w:val="000080"/>
          <w:sz w:val="22"/>
          <w:lang w:eastAsia="hu-HU"/>
        </w:rPr>
        <w:t>határozatlan időre szól.</w:t>
      </w:r>
    </w:p>
    <w:p w:rsidR="00A90A5C" w:rsidRPr="000A7927" w:rsidRDefault="00A90A5C" w:rsidP="00A90A5C">
      <w:pPr>
        <w:autoSpaceDE w:val="0"/>
        <w:autoSpaceDN w:val="0"/>
        <w:adjustRightInd w:val="0"/>
        <w:spacing w:after="160" w:line="240" w:lineRule="auto"/>
        <w:ind w:firstLine="397"/>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kezdő időpontja: 2025. május 31.</w:t>
      </w:r>
      <w:r w:rsidRPr="000A7927">
        <w:rPr>
          <w:rFonts w:ascii="Outfit" w:eastAsia="Times New Roman" w:hAnsi="Outfit" w:cs="Times New Roman"/>
          <w:color w:val="000080"/>
          <w:sz w:val="22"/>
          <w:lang w:eastAsia="hu-HU"/>
        </w:rPr>
        <w:tab/>
      </w:r>
    </w:p>
    <w:p w:rsidR="00A90A5C" w:rsidRPr="000A7927" w:rsidRDefault="00A90A5C" w:rsidP="00A90A5C">
      <w:pPr>
        <w:autoSpaceDE w:val="0"/>
        <w:autoSpaceDN w:val="0"/>
        <w:adjustRightInd w:val="0"/>
        <w:spacing w:after="160" w:line="240" w:lineRule="auto"/>
        <w:ind w:left="397"/>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vezető tisztségviselő a társaság ügyvezetését munkaviszonyban látja el.</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A társaság munkavállalói feletti munkáltatói jogokat a társaság ügyvezetője gyakorolja. </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ügyvezető köteles különösen:</w:t>
      </w:r>
    </w:p>
    <w:p w:rsidR="00A90A5C" w:rsidRPr="000A7927" w:rsidRDefault="00A90A5C" w:rsidP="00A90A5C">
      <w:pPr>
        <w:numPr>
          <w:ilvl w:val="0"/>
          <w:numId w:val="14"/>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társaság tagjairól (tagjáról) nyilvántartást vezetni,</w:t>
      </w:r>
    </w:p>
    <w:p w:rsidR="00A90A5C" w:rsidRPr="000A7927" w:rsidRDefault="00A90A5C" w:rsidP="00A90A5C">
      <w:pPr>
        <w:numPr>
          <w:ilvl w:val="0"/>
          <w:numId w:val="14"/>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gondoskodni a társaság könyveinek szabályszerű vezetéséről,</w:t>
      </w:r>
    </w:p>
    <w:p w:rsidR="00A90A5C" w:rsidRPr="000A7927" w:rsidRDefault="00A90A5C" w:rsidP="00A90A5C">
      <w:pPr>
        <w:numPr>
          <w:ilvl w:val="0"/>
          <w:numId w:val="14"/>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minden üzleti évet követően, az üzleti év utolsó napját tükröző mérleget és vagyonkimutatást készíteni, majd ezt az éves beszámolóval együtt legkésőbb a tárgyévet követő év május 20. napjáig az alapító elé terjeszteni,</w:t>
      </w:r>
    </w:p>
    <w:p w:rsidR="00A90A5C" w:rsidRPr="000A7927" w:rsidRDefault="00A90A5C" w:rsidP="00A90A5C">
      <w:pPr>
        <w:numPr>
          <w:ilvl w:val="0"/>
          <w:numId w:val="14"/>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határozatok könyvét szabályszerűen vezetni,</w:t>
      </w:r>
    </w:p>
    <w:p w:rsidR="00A90A5C" w:rsidRPr="000A7927" w:rsidRDefault="00A90A5C" w:rsidP="00A90A5C">
      <w:pPr>
        <w:numPr>
          <w:ilvl w:val="0"/>
          <w:numId w:val="14"/>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alapító kizárólagos hatáskörébe tartozó ügyekben az alapító döntését kérni,</w:t>
      </w:r>
    </w:p>
    <w:p w:rsidR="00A90A5C" w:rsidRPr="000A7927" w:rsidRDefault="00A90A5C" w:rsidP="00A90A5C">
      <w:pPr>
        <w:numPr>
          <w:ilvl w:val="0"/>
          <w:numId w:val="14"/>
        </w:numPr>
        <w:autoSpaceDE w:val="0"/>
        <w:autoSpaceDN w:val="0"/>
        <w:adjustRightInd w:val="0"/>
        <w:spacing w:after="160" w:line="240" w:lineRule="auto"/>
        <w:contextualSpacing/>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az alapítónak a társaság üzletmenetével kapcsolatos valamennyi tájékoztatást megadni.</w:t>
      </w:r>
    </w:p>
    <w:p w:rsidR="00A90A5C" w:rsidRPr="000A7927" w:rsidRDefault="00A90A5C" w:rsidP="00A90A5C">
      <w:pPr>
        <w:tabs>
          <w:tab w:val="right" w:pos="9072"/>
        </w:tabs>
        <w:autoSpaceDE w:val="0"/>
        <w:autoSpaceDN w:val="0"/>
        <w:adjustRightInd w:val="0"/>
        <w:spacing w:after="160" w:line="240" w:lineRule="auto"/>
        <w:jc w:val="center"/>
        <w:rPr>
          <w:rFonts w:ascii="Outfit" w:eastAsia="MS Mincho" w:hAnsi="Outfit" w:cs="Times New Roman"/>
          <w:b/>
          <w:bCs/>
          <w:color w:val="000080"/>
          <w:sz w:val="22"/>
        </w:rPr>
      </w:pPr>
      <w:r w:rsidRPr="000A7927">
        <w:rPr>
          <w:rFonts w:ascii="Outfit" w:eastAsia="MS Mincho" w:hAnsi="Outfit" w:cs="Times New Roman"/>
          <w:b/>
          <w:bCs/>
          <w:color w:val="000080"/>
          <w:sz w:val="22"/>
        </w:rPr>
        <w:t>12. Cégvezető</w:t>
      </w:r>
    </w:p>
    <w:p w:rsidR="00A90A5C" w:rsidRPr="000A7927" w:rsidRDefault="00A90A5C" w:rsidP="00A90A5C">
      <w:pPr>
        <w:tabs>
          <w:tab w:val="righ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12.1. A társaságnál cégvezető kinevezésére nem kerülhet sor.</w:t>
      </w:r>
    </w:p>
    <w:p w:rsidR="00A90A5C" w:rsidRPr="000A7927" w:rsidRDefault="00A90A5C" w:rsidP="00A90A5C">
      <w:pPr>
        <w:tabs>
          <w:tab w:val="right" w:pos="9072"/>
        </w:tabs>
        <w:autoSpaceDE w:val="0"/>
        <w:autoSpaceDN w:val="0"/>
        <w:adjustRightInd w:val="0"/>
        <w:spacing w:after="160" w:line="240" w:lineRule="exact"/>
        <w:jc w:val="center"/>
        <w:rPr>
          <w:rFonts w:ascii="Outfit" w:eastAsia="MS Mincho" w:hAnsi="Outfit" w:cs="Times New Roman"/>
          <w:b/>
          <w:bCs/>
          <w:color w:val="000080"/>
          <w:sz w:val="22"/>
        </w:rPr>
      </w:pPr>
      <w:r w:rsidRPr="000A7927">
        <w:rPr>
          <w:rFonts w:ascii="Outfit" w:eastAsia="MS Mincho" w:hAnsi="Outfit" w:cs="Times New Roman"/>
          <w:b/>
          <w:bCs/>
          <w:color w:val="000080"/>
          <w:sz w:val="22"/>
        </w:rPr>
        <w:t>13. Cégjegyzés</w:t>
      </w:r>
    </w:p>
    <w:p w:rsidR="00A90A5C" w:rsidRPr="000A7927" w:rsidRDefault="00A90A5C" w:rsidP="00A90A5C">
      <w:pPr>
        <w:tabs>
          <w:tab w:val="righ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13.1. Az önálló cégjegyzésre jogosult:</w:t>
      </w:r>
    </w:p>
    <w:p w:rsidR="00A90A5C" w:rsidRPr="000A7927" w:rsidRDefault="00A90A5C" w:rsidP="00A90A5C">
      <w:pPr>
        <w:tabs>
          <w:tab w:val="left" w:pos="993"/>
          <w:tab w:val="right" w:leader="dot" w:pos="9072"/>
        </w:tabs>
        <w:autoSpaceDE w:val="0"/>
        <w:autoSpaceDN w:val="0"/>
        <w:adjustRightInd w:val="0"/>
        <w:spacing w:after="160" w:line="240" w:lineRule="auto"/>
        <w:ind w:left="567"/>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Név: dr. Temesvári Balázs Tamás</w:t>
      </w:r>
    </w:p>
    <w:p w:rsidR="00A90A5C" w:rsidRPr="000A7927" w:rsidRDefault="00A90A5C" w:rsidP="00A90A5C">
      <w:pPr>
        <w:tabs>
          <w:tab w:val="right" w:pos="9072"/>
        </w:tabs>
        <w:autoSpaceDE w:val="0"/>
        <w:autoSpaceDN w:val="0"/>
        <w:adjustRightInd w:val="0"/>
        <w:spacing w:after="160" w:line="240" w:lineRule="auto"/>
        <w:jc w:val="center"/>
        <w:rPr>
          <w:rFonts w:ascii="Outfit" w:eastAsia="MS Mincho" w:hAnsi="Outfit" w:cs="Times New Roman"/>
          <w:b/>
          <w:bCs/>
          <w:color w:val="000080"/>
          <w:sz w:val="22"/>
        </w:rPr>
      </w:pPr>
      <w:r w:rsidRPr="000A7927">
        <w:rPr>
          <w:rFonts w:ascii="Outfit" w:eastAsia="MS Mincho" w:hAnsi="Outfit" w:cs="Times New Roman"/>
          <w:b/>
          <w:bCs/>
          <w:color w:val="000080"/>
          <w:sz w:val="22"/>
        </w:rPr>
        <w:t>14. Felügyelőbizottság</w:t>
      </w:r>
    </w:p>
    <w:p w:rsidR="00A90A5C" w:rsidRPr="000A7927" w:rsidRDefault="00A90A5C" w:rsidP="00A90A5C">
      <w:pPr>
        <w:tabs>
          <w:tab w:val="righ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14.1. A társaságnál felügyelőbizottság választására sor kerül. A felügyelőbizottság öt tagból áll. A felügyelőbizottsági tagok megbízatása legfeljebb öt éves határozott időtartamra szólhat. A felügyelőbizottság a tagjai közül elnököt választ. A felügyelőbizottság tagjait e tevékenységükért díjazás nem illeti meg.</w:t>
      </w:r>
    </w:p>
    <w:p w:rsidR="00A90A5C" w:rsidRPr="000A7927" w:rsidRDefault="00A90A5C" w:rsidP="00A90A5C">
      <w:pPr>
        <w:tabs>
          <w:tab w:val="right" w:pos="9072"/>
        </w:tabs>
        <w:autoSpaceDE w:val="0"/>
        <w:autoSpaceDN w:val="0"/>
        <w:adjustRightInd w:val="0"/>
        <w:spacing w:after="160" w:line="360" w:lineRule="auto"/>
        <w:ind w:left="453" w:hanging="453"/>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14.2.  A társaságnál nem ügydöntő felügyelőbizottság működik. </w:t>
      </w:r>
    </w:p>
    <w:p w:rsidR="00A90A5C" w:rsidRPr="000A7927" w:rsidRDefault="00A90A5C" w:rsidP="00A90A5C">
      <w:pPr>
        <w:tabs>
          <w:tab w:val="right" w:pos="9072"/>
        </w:tabs>
        <w:autoSpaceDE w:val="0"/>
        <w:autoSpaceDN w:val="0"/>
        <w:adjustRightInd w:val="0"/>
        <w:spacing w:after="160" w:line="360" w:lineRule="auto"/>
        <w:ind w:left="453" w:hanging="453"/>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lastRenderedPageBreak/>
        <w:t>14.3. A felügyelőbizottság tagjai:</w:t>
      </w:r>
    </w:p>
    <w:p w:rsidR="00A90A5C" w:rsidRPr="000A7927" w:rsidRDefault="00A90A5C" w:rsidP="00A90A5C">
      <w:pPr>
        <w:tabs>
          <w:tab w:val="left" w:pos="1134"/>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Név: </w:t>
      </w:r>
      <w:r w:rsidRPr="000A7927">
        <w:rPr>
          <w:rFonts w:ascii="Outfit" w:eastAsia="Times New Roman" w:hAnsi="Outfit" w:cs="Times New Roman"/>
          <w:color w:val="000080"/>
          <w:sz w:val="22"/>
          <w:lang w:eastAsia="hu-HU"/>
        </w:rPr>
        <w:tab/>
        <w:t>Hajas Bálint Gyula</w:t>
      </w:r>
    </w:p>
    <w:p w:rsidR="00A90A5C" w:rsidRPr="000A7927" w:rsidRDefault="00A90A5C" w:rsidP="00A90A5C">
      <w:pPr>
        <w:tabs>
          <w:tab w:val="left" w:pos="1418"/>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Lakcím: </w:t>
      </w:r>
      <w:r w:rsidRPr="000A7927">
        <w:rPr>
          <w:rFonts w:ascii="Outfit" w:eastAsia="Times New Roman" w:hAnsi="Outfit" w:cs="Times New Roman"/>
          <w:color w:val="000080"/>
          <w:sz w:val="22"/>
          <w:lang w:eastAsia="hu-HU"/>
        </w:rPr>
        <w:tab/>
        <w:t>8226 Alsóörs, Varga Lajos utca 11.</w:t>
      </w:r>
    </w:p>
    <w:p w:rsidR="00A90A5C" w:rsidRPr="000A7927" w:rsidRDefault="00A90A5C" w:rsidP="00A90A5C">
      <w:pPr>
        <w:tabs>
          <w:tab w:val="righ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2029. december 31. napjáig tartó határozott időtartamig szól.</w:t>
      </w:r>
    </w:p>
    <w:p w:rsidR="00A90A5C" w:rsidRPr="000A7927" w:rsidRDefault="00A90A5C" w:rsidP="00A90A5C">
      <w:pPr>
        <w:tabs>
          <w:tab w:val="left" w:pos="3261"/>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kezdő időpontja: 2025. október 01.</w:t>
      </w:r>
    </w:p>
    <w:p w:rsidR="00A90A5C" w:rsidRPr="000A7927" w:rsidRDefault="00A90A5C" w:rsidP="00A90A5C">
      <w:pPr>
        <w:tabs>
          <w:tab w:val="left" w:pos="1134"/>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Név: </w:t>
      </w:r>
      <w:r w:rsidRPr="000A7927">
        <w:rPr>
          <w:rFonts w:ascii="Outfit" w:eastAsia="Times New Roman" w:hAnsi="Outfit" w:cs="Times New Roman"/>
          <w:color w:val="000080"/>
          <w:sz w:val="22"/>
          <w:lang w:eastAsia="hu-HU"/>
        </w:rPr>
        <w:tab/>
        <w:t>Kovacsics József Zsolt</w:t>
      </w:r>
    </w:p>
    <w:p w:rsidR="00A90A5C" w:rsidRPr="000A7927" w:rsidRDefault="00A90A5C" w:rsidP="00A90A5C">
      <w:pPr>
        <w:tabs>
          <w:tab w:val="left" w:pos="1418"/>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Lakcím: </w:t>
      </w:r>
      <w:r w:rsidRPr="000A7927">
        <w:rPr>
          <w:rFonts w:ascii="Outfit" w:eastAsia="Times New Roman" w:hAnsi="Outfit" w:cs="Times New Roman"/>
          <w:color w:val="000080"/>
          <w:sz w:val="22"/>
          <w:lang w:eastAsia="hu-HU"/>
        </w:rPr>
        <w:tab/>
        <w:t>8100 Várpalota, Szabolcska Mihály utca 55. 3. ajtó</w:t>
      </w:r>
    </w:p>
    <w:p w:rsidR="00A90A5C" w:rsidRPr="000A7927" w:rsidRDefault="00A90A5C" w:rsidP="00A90A5C">
      <w:pPr>
        <w:tabs>
          <w:tab w:val="righ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2029. december 31. napjáig tartó határozott időtartamig szól.</w:t>
      </w:r>
    </w:p>
    <w:p w:rsidR="00A90A5C" w:rsidRPr="000A7927" w:rsidRDefault="00A90A5C" w:rsidP="00A90A5C">
      <w:pPr>
        <w:tabs>
          <w:tab w:val="left" w:pos="3261"/>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kezdő időpontja: 2025. október 01.</w:t>
      </w:r>
    </w:p>
    <w:p w:rsidR="00A90A5C" w:rsidRPr="000A7927" w:rsidRDefault="00A90A5C" w:rsidP="00A90A5C">
      <w:pPr>
        <w:tabs>
          <w:tab w:val="left" w:pos="1134"/>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Név: </w:t>
      </w:r>
      <w:r w:rsidRPr="000A7927">
        <w:rPr>
          <w:rFonts w:ascii="Outfit" w:eastAsia="Times New Roman" w:hAnsi="Outfit" w:cs="Times New Roman"/>
          <w:color w:val="000080"/>
          <w:sz w:val="22"/>
          <w:lang w:eastAsia="hu-HU"/>
        </w:rPr>
        <w:tab/>
        <w:t>Borbás Gábor László</w:t>
      </w:r>
    </w:p>
    <w:p w:rsidR="00A90A5C" w:rsidRPr="000A7927" w:rsidRDefault="00A90A5C" w:rsidP="00A90A5C">
      <w:pPr>
        <w:tabs>
          <w:tab w:val="left" w:pos="1418"/>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Lakcím: </w:t>
      </w:r>
      <w:r w:rsidRPr="000A7927">
        <w:rPr>
          <w:rFonts w:ascii="Outfit" w:eastAsia="Times New Roman" w:hAnsi="Outfit" w:cs="Times New Roman"/>
          <w:color w:val="000080"/>
          <w:sz w:val="22"/>
          <w:lang w:eastAsia="hu-HU"/>
        </w:rPr>
        <w:tab/>
        <w:t>8200 Veszprém, Kalmár tér 12. 2. em. 7. a.</w:t>
      </w:r>
    </w:p>
    <w:p w:rsidR="00A90A5C" w:rsidRPr="000A7927" w:rsidRDefault="00A90A5C" w:rsidP="00A90A5C">
      <w:pPr>
        <w:tabs>
          <w:tab w:val="righ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2029. december 31. napjáig tartó határozott időtartamig szól.</w:t>
      </w:r>
    </w:p>
    <w:p w:rsidR="00A90A5C" w:rsidRPr="000A7927" w:rsidRDefault="00A90A5C" w:rsidP="00A90A5C">
      <w:pPr>
        <w:tabs>
          <w:tab w:val="left" w:pos="3261"/>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kezdő időpontja: 2025. október 01.</w:t>
      </w:r>
    </w:p>
    <w:p w:rsidR="00A90A5C" w:rsidRPr="000A7927" w:rsidRDefault="00A90A5C" w:rsidP="00A90A5C">
      <w:pPr>
        <w:tabs>
          <w:tab w:val="left" w:pos="1134"/>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Név: </w:t>
      </w:r>
      <w:r w:rsidRPr="000A7927">
        <w:rPr>
          <w:rFonts w:ascii="Outfit" w:eastAsia="Times New Roman" w:hAnsi="Outfit" w:cs="Times New Roman"/>
          <w:color w:val="000080"/>
          <w:sz w:val="22"/>
          <w:lang w:eastAsia="hu-HU"/>
        </w:rPr>
        <w:tab/>
        <w:t>Kovács Rajmund</w:t>
      </w:r>
    </w:p>
    <w:p w:rsidR="00A90A5C" w:rsidRPr="000A7927" w:rsidRDefault="00A90A5C" w:rsidP="00A90A5C">
      <w:pPr>
        <w:tabs>
          <w:tab w:val="left" w:pos="1418"/>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Lakcím: </w:t>
      </w:r>
      <w:r w:rsidRPr="000A7927">
        <w:rPr>
          <w:rFonts w:ascii="Outfit" w:eastAsia="Times New Roman" w:hAnsi="Outfit" w:cs="Times New Roman"/>
          <w:color w:val="000080"/>
          <w:sz w:val="22"/>
          <w:lang w:eastAsia="hu-HU"/>
        </w:rPr>
        <w:tab/>
        <w:t>8200 Veszprém, Cserhát u. 4. D lph. 2. em. 9. a.</w:t>
      </w:r>
    </w:p>
    <w:p w:rsidR="00A90A5C" w:rsidRPr="000A7927" w:rsidRDefault="00A90A5C" w:rsidP="00A90A5C">
      <w:pPr>
        <w:tabs>
          <w:tab w:val="righ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2029. december 31. napjáig tartó határozott időtartamig szól.</w:t>
      </w:r>
    </w:p>
    <w:p w:rsidR="00A90A5C" w:rsidRPr="000A7927" w:rsidRDefault="00A90A5C" w:rsidP="00A90A5C">
      <w:pPr>
        <w:tabs>
          <w:tab w:val="left" w:pos="3261"/>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kezdő időpontja: 2025. október 01.</w:t>
      </w:r>
    </w:p>
    <w:p w:rsidR="00A90A5C" w:rsidRPr="000A7927" w:rsidRDefault="00A90A5C" w:rsidP="00A90A5C">
      <w:pPr>
        <w:tabs>
          <w:tab w:val="left" w:pos="1134"/>
          <w:tab w:val="right" w:leader="dot" w:pos="9072"/>
        </w:tabs>
        <w:autoSpaceDE w:val="0"/>
        <w:autoSpaceDN w:val="0"/>
        <w:adjustRightInd w:val="0"/>
        <w:spacing w:after="160"/>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Név: </w:t>
      </w:r>
      <w:r w:rsidRPr="000A7927">
        <w:rPr>
          <w:rFonts w:ascii="Outfit" w:eastAsia="Times New Roman" w:hAnsi="Outfit" w:cs="Times New Roman"/>
          <w:color w:val="000080"/>
          <w:sz w:val="22"/>
          <w:lang w:eastAsia="hu-HU"/>
        </w:rPr>
        <w:tab/>
        <w:t>Horváth Hunor</w:t>
      </w:r>
    </w:p>
    <w:p w:rsidR="00A90A5C" w:rsidRPr="000A7927" w:rsidRDefault="00A90A5C" w:rsidP="00A90A5C">
      <w:pPr>
        <w:tabs>
          <w:tab w:val="left" w:pos="1418"/>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Lakcím: </w:t>
      </w:r>
      <w:r w:rsidRPr="000A7927">
        <w:rPr>
          <w:rFonts w:ascii="Outfit" w:eastAsia="Times New Roman" w:hAnsi="Outfit" w:cs="Times New Roman"/>
          <w:color w:val="000080"/>
          <w:sz w:val="22"/>
          <w:lang w:eastAsia="hu-HU"/>
        </w:rPr>
        <w:tab/>
        <w:t>8200 Veszprém, Kossuth Lajos utca 21. 5. em. 9. a.</w:t>
      </w:r>
    </w:p>
    <w:p w:rsidR="00A90A5C" w:rsidRPr="000A7927" w:rsidRDefault="00A90A5C" w:rsidP="00A90A5C">
      <w:pPr>
        <w:tabs>
          <w:tab w:val="righ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2029. december 31. napjáig tartó határozott időtartamig szól.</w:t>
      </w:r>
    </w:p>
    <w:p w:rsidR="00A90A5C" w:rsidRPr="000A7927" w:rsidRDefault="00A90A5C" w:rsidP="00A90A5C">
      <w:pPr>
        <w:tabs>
          <w:tab w:val="left" w:pos="3261"/>
          <w:tab w:val="right" w:leader="dot" w:pos="9072"/>
        </w:tabs>
        <w:autoSpaceDE w:val="0"/>
        <w:autoSpaceDN w:val="0"/>
        <w:adjustRightInd w:val="0"/>
        <w:spacing w:after="160" w:line="24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kezdő időpontja: 2025. november 01.</w:t>
      </w:r>
    </w:p>
    <w:p w:rsidR="00A90A5C" w:rsidRPr="000A7927" w:rsidRDefault="00A90A5C" w:rsidP="00A90A5C">
      <w:pPr>
        <w:tabs>
          <w:tab w:val="left" w:pos="3261"/>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14.4. A felügyelőbizottság folyamatosan jogosult ellenőrizni a társaság ügyvezetését és ennek során jogában áll akár testületileg, akár valamely tagja által a társaság könyveibe, irataiba betekinteni, azokat megvizsgálni, vagy szakértővel megvizsgáltatni. A társaság vezető tisztségviselői, illetve vezető állású munkavállalói a megkereséstől számított legkésőbb 8 napon belül kötelesek a megkeresésnek eleget tenni és a kért felvilágosítást megadni. A számviteli törvény szerinti beszámolóról az alapító csak a felügyelőbizottság írásbeli jelentésének birtokában határozhat.</w:t>
      </w:r>
    </w:p>
    <w:p w:rsidR="00A90A5C" w:rsidRPr="000A7927" w:rsidRDefault="00A90A5C" w:rsidP="00A90A5C">
      <w:pPr>
        <w:tabs>
          <w:tab w:val="left" w:pos="3261"/>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14.5. A felügyelőbizottság üléseit az elnök szükség szerint hívja össze, de évente négyszer köteles összeívni. Az ülés összehívását – az ok és cél megjelölésével – a felügyelőbizottság bármely tagja írásban kérheti az elnöktől, aki a kérelem kézhezvételét követő nyolc napon belül köteles intézkedni a felügyelőbizottság ülésének összehívásáról. Ha az elnök a kérelemnek nem tesz eleget, a tag maga jogosult az ülés összehívására.</w:t>
      </w:r>
    </w:p>
    <w:p w:rsidR="00A90A5C" w:rsidRPr="000A7927" w:rsidRDefault="00A90A5C" w:rsidP="00A90A5C">
      <w:pPr>
        <w:tabs>
          <w:tab w:val="left" w:pos="3261"/>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14.6. A felügyelőbizottság ülése akkor határozatképes, ha valamennyi tagja jelen van.</w:t>
      </w:r>
    </w:p>
    <w:p w:rsidR="00A90A5C" w:rsidRPr="000A7927" w:rsidRDefault="00A90A5C" w:rsidP="00A90A5C">
      <w:pPr>
        <w:tabs>
          <w:tab w:val="left" w:pos="3261"/>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14.7. A felügyelőbizottság határozatait egyszerű szótöbbséggel hozza.</w:t>
      </w:r>
    </w:p>
    <w:p w:rsidR="00A90A5C" w:rsidRPr="000A7927" w:rsidRDefault="00A90A5C" w:rsidP="00A90A5C">
      <w:pPr>
        <w:tabs>
          <w:tab w:val="left" w:pos="3261"/>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14.8. A felügyelőbizottság a Ptk. és az alapító okirat keretei között a saját maga által kialakított ügyrend szerint működik, amelyet az alapító hagy jóvá.</w:t>
      </w:r>
    </w:p>
    <w:p w:rsidR="00A90A5C" w:rsidRPr="000A7927" w:rsidRDefault="00A90A5C" w:rsidP="00A90A5C">
      <w:pPr>
        <w:tabs>
          <w:tab w:val="left" w:pos="3261"/>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lastRenderedPageBreak/>
        <w:t>14.9. A felügyelőbizottság üléseiről jegyzőkönyvet kell vezetni, amelyet az elnök és a jegyzőkönyvvezető ír alá, és egy felügyelőbizottsági tag hitelesít. A jegyzőkönyvet haladéktalanul, de legkésőbb a felügyelőbizottsági ülést követő 15 napon belül meg kell küldeni az ügyvezetőnek.</w:t>
      </w:r>
    </w:p>
    <w:p w:rsidR="00A90A5C" w:rsidRPr="000A7927" w:rsidRDefault="00A90A5C" w:rsidP="00A90A5C">
      <w:pPr>
        <w:tabs>
          <w:tab w:val="left" w:pos="3261"/>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14.10. A felügyelőbizottság tagjainak összeférhetetlenségére a Ptk-ban foglaltak irányadóak.</w:t>
      </w:r>
    </w:p>
    <w:p w:rsidR="00A90A5C" w:rsidRPr="000A7927" w:rsidRDefault="00A90A5C" w:rsidP="00A90A5C">
      <w:pPr>
        <w:tabs>
          <w:tab w:val="left" w:pos="3261"/>
          <w:tab w:val="right" w:leader="dot" w:pos="9072"/>
        </w:tabs>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14.11. A felügyelőbizottság köteles az alapító döntését kérni, ha azt az ügyvezető elmulasztja, vagy egyébként a társaság érdeke megkívánja.</w:t>
      </w:r>
    </w:p>
    <w:p w:rsidR="00A90A5C" w:rsidRPr="000A7927" w:rsidRDefault="00A90A5C" w:rsidP="00A90A5C">
      <w:pPr>
        <w:tabs>
          <w:tab w:val="right" w:pos="9072"/>
        </w:tabs>
        <w:autoSpaceDE w:val="0"/>
        <w:autoSpaceDN w:val="0"/>
        <w:adjustRightInd w:val="0"/>
        <w:spacing w:after="160" w:line="240" w:lineRule="auto"/>
        <w:jc w:val="center"/>
        <w:rPr>
          <w:rFonts w:ascii="Outfit" w:eastAsia="MS Mincho" w:hAnsi="Outfit" w:cs="Times New Roman"/>
          <w:b/>
          <w:bCs/>
          <w:i/>
          <w:color w:val="000080"/>
          <w:sz w:val="22"/>
        </w:rPr>
      </w:pPr>
      <w:r w:rsidRPr="000A7927">
        <w:rPr>
          <w:rFonts w:ascii="Outfit" w:eastAsia="MS Mincho" w:hAnsi="Outfit" w:cs="Times New Roman"/>
          <w:b/>
          <w:bCs/>
          <w:color w:val="000080"/>
          <w:sz w:val="22"/>
        </w:rPr>
        <w:t>15. Könyvvizsgáló</w:t>
      </w:r>
    </w:p>
    <w:p w:rsidR="00A90A5C" w:rsidRPr="000A7927" w:rsidRDefault="00A90A5C" w:rsidP="00A90A5C">
      <w:pPr>
        <w:tabs>
          <w:tab w:val="right" w:pos="9072"/>
        </w:tabs>
        <w:autoSpaceDE w:val="0"/>
        <w:autoSpaceDN w:val="0"/>
        <w:adjustRightInd w:val="0"/>
        <w:spacing w:after="160" w:line="36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társaság könyvvizsgálója:</w:t>
      </w:r>
    </w:p>
    <w:p w:rsidR="00A90A5C" w:rsidRPr="000A7927" w:rsidRDefault="00A90A5C" w:rsidP="00A90A5C">
      <w:pPr>
        <w:tabs>
          <w:tab w:val="right" w:pos="9072"/>
        </w:tabs>
        <w:autoSpaceDE w:val="0"/>
        <w:autoSpaceDN w:val="0"/>
        <w:adjustRightInd w:val="0"/>
        <w:spacing w:after="160" w:line="360" w:lineRule="auto"/>
        <w:ind w:left="709"/>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Cégnév: SIGNATOR AUDIT Könyvvizsgáló Korlátolt Felelősségű Társaság</w:t>
      </w:r>
    </w:p>
    <w:p w:rsidR="00A90A5C" w:rsidRPr="000A7927" w:rsidRDefault="00A90A5C" w:rsidP="00A90A5C">
      <w:pPr>
        <w:tabs>
          <w:tab w:val="left" w:pos="1418"/>
          <w:tab w:val="right" w:leader="dot" w:pos="9072"/>
        </w:tabs>
        <w:autoSpaceDE w:val="0"/>
        <w:autoSpaceDN w:val="0"/>
        <w:adjustRightInd w:val="0"/>
        <w:spacing w:after="160" w:line="36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Cégjegyzékszám: 19-09-500315</w:t>
      </w:r>
    </w:p>
    <w:p w:rsidR="00A90A5C" w:rsidRPr="000A7927" w:rsidRDefault="00A90A5C" w:rsidP="00A90A5C">
      <w:pPr>
        <w:tabs>
          <w:tab w:val="left" w:pos="1418"/>
          <w:tab w:val="right" w:leader="dot" w:pos="9072"/>
        </w:tabs>
        <w:autoSpaceDE w:val="0"/>
        <w:autoSpaceDN w:val="0"/>
        <w:adjustRightInd w:val="0"/>
        <w:spacing w:after="160" w:line="36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Székhely: 8200 Veszprém, Radnóti tér 2. 1. em. 102. a.</w:t>
      </w:r>
    </w:p>
    <w:p w:rsidR="00A90A5C" w:rsidRPr="000A7927" w:rsidRDefault="00A90A5C" w:rsidP="00A90A5C">
      <w:pPr>
        <w:tabs>
          <w:tab w:val="right" w:pos="9072"/>
        </w:tabs>
        <w:autoSpaceDE w:val="0"/>
        <w:autoSpaceDN w:val="0"/>
        <w:adjustRightInd w:val="0"/>
        <w:spacing w:after="160" w:line="36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könyvvizsgálat elvégzéséért személyében felelős természetes személy neve: Olma Frigyes</w:t>
      </w:r>
      <w:r w:rsidRPr="000A7927">
        <w:rPr>
          <w:rFonts w:ascii="Outfit" w:eastAsia="Times New Roman" w:hAnsi="Outfit" w:cs="Times New Roman"/>
          <w:color w:val="000080"/>
          <w:sz w:val="22"/>
          <w:lang w:eastAsia="hu-HU"/>
        </w:rPr>
        <w:tab/>
      </w:r>
    </w:p>
    <w:p w:rsidR="00A90A5C" w:rsidRPr="000A7927" w:rsidRDefault="00A90A5C" w:rsidP="00A90A5C">
      <w:pPr>
        <w:tabs>
          <w:tab w:val="left" w:pos="3119"/>
          <w:tab w:val="right" w:leader="dot" w:pos="9072"/>
        </w:tabs>
        <w:autoSpaceDE w:val="0"/>
        <w:autoSpaceDN w:val="0"/>
        <w:adjustRightInd w:val="0"/>
        <w:spacing w:after="160" w:line="36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Kamarai nyilvántartási száma: 007324</w:t>
      </w:r>
    </w:p>
    <w:p w:rsidR="00A90A5C" w:rsidRPr="000A7927" w:rsidRDefault="00A90A5C" w:rsidP="00A90A5C">
      <w:pPr>
        <w:tabs>
          <w:tab w:val="left" w:pos="1418"/>
          <w:tab w:val="right" w:leader="dot" w:pos="9072"/>
        </w:tabs>
        <w:autoSpaceDE w:val="0"/>
        <w:autoSpaceDN w:val="0"/>
        <w:adjustRightInd w:val="0"/>
        <w:spacing w:after="160" w:line="36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 xml:space="preserve">Lakcím: </w:t>
      </w:r>
      <w:r w:rsidRPr="000A7927">
        <w:rPr>
          <w:rFonts w:ascii="Outfit" w:eastAsia="Times New Roman" w:hAnsi="Outfit" w:cs="Times New Roman"/>
          <w:color w:val="000080"/>
          <w:sz w:val="22"/>
          <w:lang w:eastAsia="hu-HU"/>
        </w:rPr>
        <w:tab/>
        <w:t>8227 Felsőörs, Kökény utca 3.</w:t>
      </w:r>
    </w:p>
    <w:p w:rsidR="00A90A5C" w:rsidRPr="000A7927" w:rsidRDefault="00A90A5C" w:rsidP="00A90A5C">
      <w:pPr>
        <w:tabs>
          <w:tab w:val="left" w:pos="3261"/>
          <w:tab w:val="right" w:leader="dot" w:pos="9072"/>
        </w:tabs>
        <w:autoSpaceDE w:val="0"/>
        <w:autoSpaceDN w:val="0"/>
        <w:adjustRightInd w:val="0"/>
        <w:spacing w:after="160" w:line="36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kezdő időpontja: 2022. október 01.</w:t>
      </w:r>
    </w:p>
    <w:p w:rsidR="00A90A5C" w:rsidRPr="000A7927" w:rsidRDefault="00A90A5C" w:rsidP="00A90A5C">
      <w:pPr>
        <w:tabs>
          <w:tab w:val="left" w:pos="2410"/>
          <w:tab w:val="right" w:leader="dot" w:pos="9072"/>
        </w:tabs>
        <w:autoSpaceDE w:val="0"/>
        <w:autoSpaceDN w:val="0"/>
        <w:adjustRightInd w:val="0"/>
        <w:spacing w:after="160" w:line="360" w:lineRule="auto"/>
        <w:ind w:left="675"/>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megbízatás lejárta: 2027. május 31.</w:t>
      </w:r>
    </w:p>
    <w:p w:rsidR="00A90A5C" w:rsidRPr="000A7927" w:rsidRDefault="00A90A5C" w:rsidP="00A90A5C">
      <w:pPr>
        <w:autoSpaceDE w:val="0"/>
        <w:autoSpaceDN w:val="0"/>
        <w:adjustRightInd w:val="0"/>
        <w:spacing w:after="160" w:line="240" w:lineRule="auto"/>
        <w:jc w:val="center"/>
        <w:rPr>
          <w:rFonts w:ascii="Outfit" w:eastAsia="MS Mincho" w:hAnsi="Outfit" w:cs="Times New Roman"/>
          <w:b/>
          <w:bCs/>
          <w:color w:val="000080"/>
          <w:sz w:val="22"/>
        </w:rPr>
      </w:pPr>
      <w:smartTag w:uri="urn:schemas-microsoft-com:office:smarttags" w:element="metricconverter">
        <w:smartTagPr>
          <w:attr w:name="ProductID" w:val="16. A"/>
        </w:smartTagPr>
        <w:r w:rsidRPr="000A7927">
          <w:rPr>
            <w:rFonts w:ascii="Outfit" w:eastAsia="MS Mincho" w:hAnsi="Outfit" w:cs="Times New Roman"/>
            <w:b/>
            <w:bCs/>
            <w:color w:val="000080"/>
            <w:sz w:val="22"/>
            <w:lang w:val="en-US"/>
          </w:rPr>
          <w:t xml:space="preserve">16. </w:t>
        </w:r>
        <w:r w:rsidRPr="000A7927">
          <w:rPr>
            <w:rFonts w:ascii="Outfit" w:eastAsia="MS Mincho" w:hAnsi="Outfit" w:cs="Times New Roman"/>
            <w:b/>
            <w:bCs/>
            <w:color w:val="000080"/>
            <w:sz w:val="22"/>
          </w:rPr>
          <w:t>A</w:t>
        </w:r>
      </w:smartTag>
      <w:r w:rsidRPr="000A7927">
        <w:rPr>
          <w:rFonts w:ascii="Outfit" w:eastAsia="MS Mincho" w:hAnsi="Outfit" w:cs="Times New Roman"/>
          <w:b/>
          <w:bCs/>
          <w:color w:val="000080"/>
          <w:sz w:val="22"/>
        </w:rPr>
        <w:t xml:space="preserve"> társaság megszűnése</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A társaság jogutód nélküli megszűnése esetében a hitelezők kielégítése után fennmaradó vagyon az alapítót illeti meg.</w:t>
      </w:r>
    </w:p>
    <w:p w:rsidR="00A90A5C" w:rsidRPr="000A7927" w:rsidRDefault="00A90A5C" w:rsidP="00A90A5C">
      <w:pPr>
        <w:autoSpaceDE w:val="0"/>
        <w:autoSpaceDN w:val="0"/>
        <w:adjustRightInd w:val="0"/>
        <w:spacing w:after="160" w:line="240" w:lineRule="auto"/>
        <w:jc w:val="center"/>
        <w:rPr>
          <w:rFonts w:ascii="Outfit" w:eastAsia="MS Mincho" w:hAnsi="Outfit" w:cs="Times New Roman"/>
          <w:b/>
          <w:bCs/>
          <w:color w:val="000080"/>
          <w:sz w:val="22"/>
        </w:rPr>
      </w:pPr>
      <w:r w:rsidRPr="000A7927">
        <w:rPr>
          <w:rFonts w:ascii="Outfit" w:eastAsia="MS Mincho" w:hAnsi="Outfit" w:cs="Times New Roman"/>
          <w:b/>
          <w:bCs/>
          <w:color w:val="000080"/>
          <w:sz w:val="22"/>
        </w:rPr>
        <w:t>17. Egyéb rendelkezések</w:t>
      </w:r>
    </w:p>
    <w:p w:rsidR="00A90A5C" w:rsidRPr="000A7927" w:rsidRDefault="00A90A5C" w:rsidP="00A90A5C">
      <w:pPr>
        <w:autoSpaceDE w:val="0"/>
        <w:autoSpaceDN w:val="0"/>
        <w:adjustRightInd w:val="0"/>
        <w:spacing w:after="160" w:line="240" w:lineRule="auto"/>
        <w:jc w:val="both"/>
        <w:rPr>
          <w:rFonts w:ascii="Outfit" w:eastAsia="Times New Roman" w:hAnsi="Outfit" w:cs="Times New Roman"/>
          <w:color w:val="000080"/>
          <w:sz w:val="22"/>
          <w:u w:val="single"/>
          <w:lang w:eastAsia="hu-HU"/>
        </w:rPr>
      </w:pPr>
      <w:bookmarkStart w:id="11" w:name="_Hlk200011239"/>
      <w:r w:rsidRPr="000A7927">
        <w:rPr>
          <w:rFonts w:ascii="Outfit" w:eastAsia="Times New Roman" w:hAnsi="Outfit" w:cs="Times New Roman"/>
          <w:color w:val="000080"/>
          <w:sz w:val="22"/>
          <w:lang w:eastAsia="hu-HU"/>
        </w:rPr>
        <w:t>17.1. Azokban az esetekben, amikor a Polgári Törvénykönyvről szóló 2013. évi V. törvény (Ptk.) a társaságot kötelezi arra, hogy közleményt tegyen közzé, a társaság e kötelezettségének a Cégközlönyben tesz eleget.</w:t>
      </w:r>
    </w:p>
    <w:p w:rsidR="00A90A5C" w:rsidRPr="000A7927" w:rsidRDefault="00A90A5C" w:rsidP="00A90A5C">
      <w:pPr>
        <w:autoSpaceDE w:val="0"/>
        <w:autoSpaceDN w:val="0"/>
        <w:adjustRightInd w:val="0"/>
        <w:spacing w:after="160" w:line="240" w:lineRule="auto"/>
        <w:ind w:left="567" w:hanging="567"/>
        <w:jc w:val="both"/>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17.2. A jelen alapító okiratban nem szabályozott kérdésekben a Ptk. rendelkezéseit kell alkalmazni.</w:t>
      </w:r>
    </w:p>
    <w:p w:rsidR="00A90A5C" w:rsidRPr="000A7927" w:rsidRDefault="00A90A5C" w:rsidP="00A90A5C">
      <w:pPr>
        <w:autoSpaceDE w:val="0"/>
        <w:autoSpaceDN w:val="0"/>
        <w:adjustRightInd w:val="0"/>
        <w:spacing w:after="160" w:line="240" w:lineRule="auto"/>
        <w:jc w:val="both"/>
        <w:rPr>
          <w:rFonts w:ascii="Outfit" w:eastAsia="Calibri" w:hAnsi="Outfit" w:cs="Calibri"/>
          <w:color w:val="000080"/>
          <w:sz w:val="22"/>
        </w:rPr>
      </w:pPr>
      <w:r w:rsidRPr="000A7927">
        <w:rPr>
          <w:rFonts w:ascii="Outfit" w:eastAsia="Times New Roman" w:hAnsi="Outfit" w:cs="Times New Roman"/>
          <w:color w:val="000080"/>
          <w:sz w:val="22"/>
          <w:lang w:eastAsia="hu-HU"/>
        </w:rPr>
        <w:t xml:space="preserve">17.3. </w:t>
      </w:r>
      <w:r w:rsidRPr="000A7927">
        <w:rPr>
          <w:rFonts w:ascii="Outfit" w:eastAsia="Calibri" w:hAnsi="Outfit" w:cs="Calibri"/>
          <w:color w:val="000080"/>
          <w:sz w:val="22"/>
        </w:rPr>
        <w:t>A jogutód az átalakulást, egyesülést, szétválást követően a jogelődtől átvett eszközöket és kötelezettségeket (ideértve a céltartalékot és a passzív időbeli elhatárolást is) figyelembe véve, adóalapját - az adózás előtti eredmény módosítása révén - úgy határozza meg, mintha az átalakulás, egyesülés, szétválás nem történt volna meg. A jogutód az átértékelt eszközöket és kötelezettségeket elkülönítve tartja nyilván, és e nyilvántartásban feltünteti a jogelődnél az átalakulás, egyesülés, szétválás napjára kimutatott bekerülési értéket, könyv szerinti értéket, számított nyilvántartási értéket, valamint az eszköz, a kötelezettség alapján általa az átalakulást, egyesülést, szétválást követően az adózás előtti eredmény módosításaként elszámolt összeget is.</w:t>
      </w:r>
    </w:p>
    <w:p w:rsidR="00A90A5C" w:rsidRPr="000A7927" w:rsidRDefault="00A90A5C" w:rsidP="00A90A5C">
      <w:pPr>
        <w:autoSpaceDE w:val="0"/>
        <w:autoSpaceDN w:val="0"/>
        <w:adjustRightInd w:val="0"/>
        <w:spacing w:after="240" w:line="240" w:lineRule="auto"/>
        <w:jc w:val="both"/>
        <w:rPr>
          <w:rFonts w:ascii="Outfit" w:eastAsia="Times New Roman" w:hAnsi="Outfit" w:cs="Times New Roman"/>
          <w:b/>
          <w:bCs/>
          <w:color w:val="000080"/>
          <w:sz w:val="22"/>
          <w:lang w:eastAsia="hu-HU"/>
        </w:rPr>
      </w:pPr>
      <w:r w:rsidRPr="000A7927">
        <w:rPr>
          <w:rFonts w:ascii="Outfit" w:eastAsia="Calibri" w:hAnsi="Outfit" w:cs="Calibri"/>
          <w:color w:val="000080"/>
          <w:sz w:val="22"/>
        </w:rPr>
        <w:t xml:space="preserve">17.4. Jelen társasági szerződés </w:t>
      </w:r>
      <w:r w:rsidRPr="000A7927">
        <w:rPr>
          <w:rFonts w:ascii="Outfit" w:eastAsia="Calibri" w:hAnsi="Outfit" w:cs="Calibri"/>
          <w:i/>
          <w:iCs/>
          <w:color w:val="000080"/>
          <w:sz w:val="22"/>
          <w:u w:val="single"/>
        </w:rPr>
        <w:t xml:space="preserve">2025. december 18. napján </w:t>
      </w:r>
      <w:r w:rsidRPr="000A7927">
        <w:rPr>
          <w:rFonts w:ascii="Outfit" w:eastAsia="Calibri" w:hAnsi="Outfit" w:cs="Calibri"/>
          <w:color w:val="000080"/>
          <w:sz w:val="22"/>
        </w:rPr>
        <w:t>lép hatályba.</w:t>
      </w:r>
    </w:p>
    <w:bookmarkEnd w:id="11"/>
    <w:p w:rsidR="00A90A5C" w:rsidRPr="000A7927" w:rsidRDefault="00A90A5C" w:rsidP="00A90A5C">
      <w:pPr>
        <w:jc w:val="both"/>
        <w:rPr>
          <w:rFonts w:ascii="Outfit" w:eastAsia="Times New Roman" w:hAnsi="Outfit" w:cs="Times New Roman"/>
          <w:b/>
          <w:color w:val="000080"/>
          <w:sz w:val="22"/>
        </w:rPr>
      </w:pPr>
      <w:r w:rsidRPr="000A7927">
        <w:rPr>
          <w:rFonts w:ascii="Outfit" w:eastAsia="Times New Roman" w:hAnsi="Outfit" w:cs="Times New Roman"/>
          <w:b/>
          <w:color w:val="000080"/>
          <w:sz w:val="22"/>
        </w:rPr>
        <w:t>Z Á R A D É K:</w:t>
      </w:r>
    </w:p>
    <w:p w:rsidR="00A90A5C" w:rsidRPr="000A7927" w:rsidRDefault="00A90A5C" w:rsidP="00A90A5C">
      <w:pPr>
        <w:autoSpaceDE w:val="0"/>
        <w:autoSpaceDN w:val="0"/>
        <w:adjustRightInd w:val="0"/>
        <w:spacing w:after="160" w:line="240" w:lineRule="auto"/>
        <w:jc w:val="both"/>
        <w:outlineLvl w:val="0"/>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lastRenderedPageBreak/>
        <w:t xml:space="preserve">Alulírott, dr. Vajda Bertalan (Földesi és Vajda Ügyvédi Iroda, székhelye: 8200 Veszprém, Almádi út 8.) ügyvéd jelen okirat ellenjegyzésével igazolom, hogy az alapító okirat változásokkal egységes szerkezetbe foglalt szövege megfelel az alapító okirat módosítások hatályos tartalmának. A változásokkal egységes szerkezetbe foglalt alapító okirat elkészítésére annak 5.1. és 6. pontjainak változása adott okot, mely pontok dőlten és aláhúzottan kerültek megjelölésre. </w:t>
      </w:r>
    </w:p>
    <w:p w:rsidR="00A90A5C" w:rsidRPr="000A7927" w:rsidRDefault="00A90A5C" w:rsidP="00A90A5C">
      <w:pPr>
        <w:spacing w:after="140" w:line="240" w:lineRule="auto"/>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Készítettem és ellenjegyzem:</w:t>
      </w:r>
    </w:p>
    <w:p w:rsidR="00A90A5C" w:rsidRPr="000A7927" w:rsidRDefault="00A90A5C" w:rsidP="00A90A5C">
      <w:pPr>
        <w:spacing w:after="240" w:line="240" w:lineRule="auto"/>
        <w:rPr>
          <w:rFonts w:ascii="Outfit" w:eastAsia="Times New Roman" w:hAnsi="Outfit" w:cs="Times New Roman"/>
          <w:color w:val="000080"/>
          <w:sz w:val="22"/>
          <w:lang w:eastAsia="hu-HU"/>
        </w:rPr>
      </w:pPr>
      <w:r w:rsidRPr="000A7927">
        <w:rPr>
          <w:rFonts w:ascii="Outfit" w:eastAsia="Times New Roman" w:hAnsi="Outfit" w:cs="Times New Roman"/>
          <w:color w:val="000080"/>
          <w:sz w:val="22"/>
          <w:lang w:eastAsia="hu-HU"/>
        </w:rPr>
        <w:t>Veszprém, 2025. december 18.</w:t>
      </w:r>
    </w:p>
    <w:p w:rsidR="00A90A5C" w:rsidRPr="000A7927" w:rsidRDefault="00A90A5C" w:rsidP="00A90A5C">
      <w:pPr>
        <w:spacing w:after="240" w:line="240" w:lineRule="auto"/>
        <w:rPr>
          <w:rFonts w:ascii="Outfit" w:eastAsia="Times New Roman" w:hAnsi="Outfit" w:cs="Times New Roman"/>
          <w:color w:val="000080"/>
          <w:sz w:val="22"/>
          <w:lang w:eastAsia="hu-HU"/>
        </w:rPr>
      </w:pPr>
    </w:p>
    <w:tbl>
      <w:tblPr>
        <w:tblStyle w:val="Rcsostblzat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A90A5C" w:rsidRPr="000A7927" w:rsidTr="009F3E64">
        <w:tc>
          <w:tcPr>
            <w:tcW w:w="2500" w:type="pct"/>
          </w:tcPr>
          <w:p w:rsidR="00A90A5C" w:rsidRPr="000A7927" w:rsidRDefault="00A90A5C" w:rsidP="009F3E64">
            <w:pPr>
              <w:spacing w:after="0" w:line="240" w:lineRule="auto"/>
              <w:jc w:val="center"/>
              <w:rPr>
                <w:rFonts w:ascii="Outfit" w:eastAsia="Calibri" w:hAnsi="Outfit" w:cs="Calibri"/>
                <w:color w:val="000080"/>
                <w:sz w:val="22"/>
              </w:rPr>
            </w:pPr>
            <w:r w:rsidRPr="000A7927">
              <w:rPr>
                <w:rFonts w:ascii="Outfit" w:eastAsia="Calibri" w:hAnsi="Outfit" w:cs="Calibri"/>
                <w:color w:val="000080"/>
                <w:sz w:val="22"/>
              </w:rPr>
              <w:t>Dr. Vajda Bertalan</w:t>
            </w:r>
          </w:p>
          <w:p w:rsidR="00A90A5C" w:rsidRPr="000A7927" w:rsidRDefault="00A90A5C" w:rsidP="009F3E64">
            <w:pPr>
              <w:spacing w:after="0" w:line="240" w:lineRule="auto"/>
              <w:jc w:val="center"/>
              <w:rPr>
                <w:rFonts w:ascii="Outfit" w:eastAsia="Calibri" w:hAnsi="Outfit" w:cs="Calibri"/>
                <w:color w:val="000080"/>
                <w:sz w:val="22"/>
              </w:rPr>
            </w:pPr>
            <w:r w:rsidRPr="000A7927">
              <w:rPr>
                <w:rFonts w:ascii="Outfit" w:eastAsia="Calibri" w:hAnsi="Outfit" w:cs="Calibri"/>
                <w:color w:val="000080"/>
                <w:sz w:val="22"/>
              </w:rPr>
              <w:t>ügyvéd</w:t>
            </w:r>
          </w:p>
          <w:p w:rsidR="00A90A5C" w:rsidRPr="000A7927" w:rsidRDefault="00A90A5C" w:rsidP="009F3E64">
            <w:pPr>
              <w:spacing w:after="0" w:line="240" w:lineRule="auto"/>
              <w:jc w:val="center"/>
              <w:rPr>
                <w:rFonts w:ascii="Outfit" w:eastAsia="Calibri" w:hAnsi="Outfit" w:cs="Calibri"/>
                <w:color w:val="000080"/>
                <w:sz w:val="22"/>
              </w:rPr>
            </w:pPr>
            <w:r w:rsidRPr="000A7927">
              <w:rPr>
                <w:rFonts w:ascii="Outfit" w:eastAsia="Calibri" w:hAnsi="Outfit" w:cs="Calibri"/>
                <w:color w:val="000080"/>
                <w:sz w:val="22"/>
              </w:rPr>
              <w:t>KASZ: 36081706</w:t>
            </w:r>
          </w:p>
        </w:tc>
        <w:tc>
          <w:tcPr>
            <w:tcW w:w="2500" w:type="pct"/>
          </w:tcPr>
          <w:p w:rsidR="00A90A5C" w:rsidRPr="000A7927" w:rsidRDefault="00A90A5C" w:rsidP="009F3E64">
            <w:pPr>
              <w:spacing w:after="140" w:line="240" w:lineRule="auto"/>
              <w:jc w:val="center"/>
              <w:rPr>
                <w:rFonts w:ascii="Outfit" w:eastAsia="Calibri" w:hAnsi="Outfit" w:cs="Calibri"/>
                <w:color w:val="000080"/>
                <w:sz w:val="22"/>
              </w:rPr>
            </w:pPr>
            <w:r w:rsidRPr="000A7927">
              <w:rPr>
                <w:rFonts w:ascii="Outfit" w:eastAsia="Calibri" w:hAnsi="Outfit" w:cs="Times New Roman"/>
                <w:noProof/>
                <w:color w:val="000080"/>
                <w:sz w:val="22"/>
                <w:lang w:eastAsia="hu-HU"/>
              </w:rPr>
              <w:drawing>
                <wp:anchor distT="0" distB="0" distL="114300" distR="114300" simplePos="0" relativeHeight="251659264" behindDoc="0" locked="0" layoutInCell="1" allowOverlap="1" wp14:anchorId="21F11B73" wp14:editId="39B6CAEB">
                  <wp:simplePos x="0" y="0"/>
                  <wp:positionH relativeFrom="column">
                    <wp:posOffset>473710</wp:posOffset>
                  </wp:positionH>
                  <wp:positionV relativeFrom="paragraph">
                    <wp:posOffset>10795</wp:posOffset>
                  </wp:positionV>
                  <wp:extent cx="1884045" cy="502285"/>
                  <wp:effectExtent l="0" t="0" r="1905" b="0"/>
                  <wp:wrapSquare wrapText="bothSides"/>
                  <wp:docPr id="1" name="Kép 1" descr="A képen szöveg, Betűtípus, fehér, embléma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ép 1" descr="A képen szöveg, Betűtípus, fehér, embléma látható&#10;&#10;Előfordulhat, hogy az AI által létrehozott tartalom helytelen."/>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84045" cy="502285"/>
                          </a:xfrm>
                          <a:prstGeom prst="rect">
                            <a:avLst/>
                          </a:prstGeom>
                          <a:noFill/>
                          <a:ln>
                            <a:noFill/>
                          </a:ln>
                        </pic:spPr>
                      </pic:pic>
                    </a:graphicData>
                  </a:graphic>
                  <wp14:sizeRelH relativeFrom="page">
                    <wp14:pctWidth>0</wp14:pctWidth>
                  </wp14:sizeRelH>
                  <wp14:sizeRelV relativeFrom="page">
                    <wp14:pctHeight>0</wp14:pctHeight>
                  </wp14:sizeRelV>
                </wp:anchor>
              </w:drawing>
            </w:r>
          </w:p>
        </w:tc>
      </w:tr>
      <w:bookmarkEnd w:id="6"/>
    </w:tbl>
    <w:p w:rsidR="00A90A5C" w:rsidRPr="000A7927" w:rsidRDefault="00A90A5C" w:rsidP="00A90A5C">
      <w:pPr>
        <w:rPr>
          <w:color w:val="000080"/>
        </w:rPr>
      </w:pPr>
    </w:p>
    <w:p w:rsidR="00A90A5C" w:rsidRDefault="00A90A5C">
      <w:pPr>
        <w:spacing w:after="160" w:line="259" w:lineRule="auto"/>
      </w:pPr>
      <w:r>
        <w:br w:type="page"/>
      </w: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lastRenderedPageBreak/>
        <w:t xml:space="preserve">Melléklet a </w:t>
      </w:r>
      <w:r>
        <w:rPr>
          <w:rFonts w:ascii="Tahoma" w:eastAsia="Times New Roman" w:hAnsi="Tahoma" w:cs="Tahoma"/>
          <w:color w:val="000080"/>
          <w:szCs w:val="24"/>
          <w:lang w:eastAsia="hu-HU"/>
        </w:rPr>
        <w:t>500</w:t>
      </w:r>
      <w:r w:rsidRPr="00FA7BE2">
        <w:rPr>
          <w:rFonts w:ascii="Tahoma" w:eastAsia="Times New Roman" w:hAnsi="Tahoma" w:cs="Tahoma"/>
          <w:color w:val="000080"/>
          <w:szCs w:val="24"/>
          <w:lang w:eastAsia="hu-HU"/>
        </w:rPr>
        <w:t>/2025. (</w:t>
      </w:r>
      <w:r>
        <w:rPr>
          <w:rFonts w:ascii="Tahoma" w:eastAsia="Times New Roman" w:hAnsi="Tahoma" w:cs="Tahoma"/>
          <w:color w:val="000080"/>
          <w:szCs w:val="24"/>
          <w:lang w:eastAsia="hu-HU"/>
        </w:rPr>
        <w:t>XII.18.</w:t>
      </w:r>
      <w:r w:rsidRPr="00FA7BE2">
        <w:rPr>
          <w:rFonts w:ascii="Tahoma" w:eastAsia="Times New Roman" w:hAnsi="Tahoma" w:cs="Tahoma"/>
          <w:color w:val="000080"/>
          <w:szCs w:val="24"/>
          <w:lang w:eastAsia="hu-HU"/>
        </w:rPr>
        <w:t>) határozathoz</w:t>
      </w:r>
    </w:p>
    <w:p w:rsidR="00A90A5C" w:rsidRPr="00FA7BE2" w:rsidRDefault="00A90A5C" w:rsidP="00A90A5C">
      <w:pPr>
        <w:spacing w:after="0" w:line="240" w:lineRule="auto"/>
        <w:jc w:val="both"/>
        <w:rPr>
          <w:rFonts w:ascii="Tahoma" w:eastAsia="Times New Roman" w:hAnsi="Tahoma" w:cs="Tahoma"/>
          <w:color w:val="000080"/>
          <w:szCs w:val="24"/>
          <w:lang w:eastAsia="hu-HU"/>
        </w:rPr>
      </w:pPr>
    </w:p>
    <w:p w:rsidR="00A90A5C" w:rsidRPr="00FA7BE2" w:rsidRDefault="00A90A5C" w:rsidP="00A90A5C">
      <w:pPr>
        <w:spacing w:after="0" w:line="240" w:lineRule="auto"/>
        <w:jc w:val="center"/>
        <w:rPr>
          <w:rFonts w:ascii="Tahoma" w:eastAsia="Times New Roman" w:hAnsi="Tahoma" w:cs="Tahoma"/>
          <w:b/>
          <w:bCs/>
          <w:color w:val="000080"/>
          <w:szCs w:val="24"/>
          <w:u w:val="single"/>
          <w:lang w:eastAsia="hu-HU"/>
        </w:rPr>
      </w:pPr>
    </w:p>
    <w:p w:rsidR="00A90A5C" w:rsidRPr="00FA7BE2" w:rsidRDefault="00A90A5C" w:rsidP="00A90A5C">
      <w:pPr>
        <w:spacing w:after="0" w:line="240" w:lineRule="auto"/>
        <w:jc w:val="center"/>
        <w:rPr>
          <w:rFonts w:ascii="Tahoma" w:eastAsia="Times New Roman" w:hAnsi="Tahoma" w:cs="Tahoma"/>
          <w:b/>
          <w:bCs/>
          <w:color w:val="000080"/>
          <w:szCs w:val="24"/>
          <w:u w:val="single"/>
          <w:lang w:eastAsia="hu-HU"/>
        </w:rPr>
      </w:pPr>
      <w:r w:rsidRPr="00FA7BE2">
        <w:rPr>
          <w:rFonts w:ascii="Tahoma" w:eastAsia="Times New Roman" w:hAnsi="Tahoma" w:cs="Tahoma"/>
          <w:b/>
          <w:bCs/>
          <w:color w:val="000080"/>
          <w:szCs w:val="24"/>
          <w:u w:val="single"/>
          <w:lang w:eastAsia="hu-HU"/>
        </w:rPr>
        <w:t>Haszonkölcsön szerződés</w:t>
      </w:r>
    </w:p>
    <w:p w:rsidR="00A90A5C" w:rsidRPr="00FA7BE2" w:rsidRDefault="00A90A5C" w:rsidP="00A90A5C">
      <w:pPr>
        <w:spacing w:after="0" w:line="240" w:lineRule="auto"/>
        <w:jc w:val="center"/>
        <w:rPr>
          <w:rFonts w:ascii="Tahoma" w:eastAsia="Times New Roman" w:hAnsi="Tahoma" w:cs="Tahoma"/>
          <w:color w:val="000080"/>
          <w:szCs w:val="24"/>
          <w:lang w:eastAsia="hu-HU"/>
        </w:rPr>
      </w:pP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amely létrejött egyrészről </w:t>
      </w: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a </w:t>
      </w:r>
      <w:r w:rsidRPr="00FA7BE2">
        <w:rPr>
          <w:rFonts w:ascii="Tahoma" w:eastAsia="Times New Roman" w:hAnsi="Tahoma" w:cs="Tahoma"/>
          <w:b/>
          <w:bCs/>
          <w:color w:val="000080"/>
          <w:szCs w:val="24"/>
          <w:lang w:eastAsia="hu-HU"/>
        </w:rPr>
        <w:t>Veszprém Megyei Jogú Város Önkormányzata</w:t>
      </w:r>
      <w:r w:rsidRPr="00FA7BE2">
        <w:rPr>
          <w:rFonts w:ascii="Tahoma" w:eastAsia="Times New Roman" w:hAnsi="Tahoma" w:cs="Tahoma"/>
          <w:color w:val="000080"/>
          <w:szCs w:val="24"/>
          <w:lang w:eastAsia="hu-HU"/>
        </w:rPr>
        <w:t xml:space="preserve"> </w:t>
      </w:r>
      <w:r w:rsidRPr="00FA7BE2">
        <w:rPr>
          <w:rFonts w:ascii="Tahoma" w:eastAsia="Times New Roman" w:hAnsi="Tahoma" w:cs="Tahoma"/>
          <w:bCs/>
          <w:color w:val="000080"/>
          <w:szCs w:val="24"/>
          <w:lang w:eastAsia="hu-HU"/>
        </w:rPr>
        <w:t>(</w:t>
      </w:r>
      <w:r w:rsidRPr="00FA7BE2">
        <w:rPr>
          <w:rFonts w:ascii="Tahoma" w:eastAsia="Times New Roman" w:hAnsi="Tahoma" w:cs="Tahoma"/>
          <w:color w:val="000080"/>
          <w:szCs w:val="24"/>
          <w:lang w:eastAsia="hu-HU"/>
        </w:rPr>
        <w:t xml:space="preserve">székhelye: 8200 Veszprém, Óváros tér 9., statisztikai azonosítója: 15734202-8411-321-19, ÁHTI: 743781, adószáma: 15734202-2-19, bankszámla száma: 50400209-16290602, képviseli: Porga Gyula polgármester) mint kölcsönadó (a továbbiakban: Kölcsönadó), </w:t>
      </w:r>
    </w:p>
    <w:p w:rsidR="00A90A5C" w:rsidRPr="00FA7BE2" w:rsidRDefault="00A90A5C" w:rsidP="00A90A5C">
      <w:pPr>
        <w:spacing w:after="0" w:line="240" w:lineRule="auto"/>
        <w:jc w:val="both"/>
        <w:rPr>
          <w:rFonts w:ascii="Tahoma" w:eastAsia="Times New Roman" w:hAnsi="Tahoma" w:cs="Tahoma"/>
          <w:color w:val="000080"/>
          <w:szCs w:val="24"/>
          <w:lang w:eastAsia="hu-HU"/>
        </w:rPr>
      </w:pP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másrészről</w:t>
      </w: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a </w:t>
      </w:r>
      <w:r w:rsidRPr="00FA7BE2">
        <w:rPr>
          <w:rFonts w:ascii="Tahoma" w:eastAsia="Times New Roman" w:hAnsi="Tahoma" w:cs="Tahoma"/>
          <w:b/>
          <w:bCs/>
          <w:color w:val="000080"/>
          <w:szCs w:val="24"/>
          <w:lang w:eastAsia="hu-HU"/>
        </w:rPr>
        <w:t>HungaroMet Nonprofit Zrt.</w:t>
      </w:r>
      <w:r w:rsidRPr="00FA7BE2">
        <w:rPr>
          <w:rFonts w:ascii="Tahoma" w:eastAsia="Times New Roman" w:hAnsi="Tahoma" w:cs="Tahoma"/>
          <w:color w:val="000080"/>
          <w:szCs w:val="24"/>
          <w:lang w:eastAsia="hu-HU"/>
        </w:rPr>
        <w:t xml:space="preserve"> (HungaroMet Magyar Meteorológiai Szolgáltató Nonprofit Zártkörűen Működő Részvénytársaság, székhely: 1024 Budapest, Kitaibel Pál utca 1., nyilvántartó szerv: Fővárosi Törvényszék, nyilvántartási száma: 01-10-142626, képviseli: Szanka Gábor vezérigazgató önállóan), mint kölcsönvevő (a továbbiakban: Kölcsönvevő), a továbbiakban együtt: Felek között alulírott helyen és időben, a következő feltételek mellett:</w:t>
      </w:r>
    </w:p>
    <w:p w:rsidR="00A90A5C" w:rsidRPr="00FA7BE2" w:rsidRDefault="00A90A5C" w:rsidP="00A90A5C">
      <w:pPr>
        <w:spacing w:after="0" w:line="240" w:lineRule="auto"/>
        <w:jc w:val="both"/>
        <w:rPr>
          <w:rFonts w:ascii="Tahoma" w:eastAsia="Times New Roman" w:hAnsi="Tahoma" w:cs="Tahoma"/>
          <w:color w:val="000080"/>
          <w:szCs w:val="24"/>
          <w:lang w:eastAsia="hu-HU"/>
        </w:rPr>
      </w:pP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A Magyarország nemzeti meteorológiai szolgáltatójáról és a meteorológiai tevékenységéről szóló 547/2023. (XII. 12.) Korm. rendelet (a továbbiakban: Rendelet) 13. § (1) bekezdése értelmében az Országos Meteorológiai Szolgálat (a továbbiakban: OMSZ) - mint a környezetvédelemért felelős miniszter irányítása alá tartozó, központi hivatalként működő központi költségvetési szerv – 2023. december 31. napján jogutód nélkül megszűnt, az OMSZ által ellátott feladatokat a HungaroMet Nonprofit Zrt. vette át. Ehhez kapcsolódóan, a Rendelet 13. § (6) bekezdése alapján az Országos Légszennyezettségi Mérőhálózat (a továbbiakban: OLM) üzemeltetésével kapcsolatos feladatok is az azokat ellátó vármegyei kormányhivataloktól a HungaroMet Nonprofit Zrt.  feladat- és hatáskörébe kerültek át 2024. július 1. napjával. Az előzőekre tekintettel a Fejér Megyei Kormányhivatal és a </w:t>
      </w:r>
      <w:r w:rsidRPr="00FA7BE2">
        <w:rPr>
          <w:rFonts w:ascii="Tahoma" w:eastAsia="Times New Roman" w:hAnsi="Tahoma" w:cs="Tahoma"/>
          <w:b/>
          <w:bCs/>
          <w:color w:val="000080"/>
          <w:szCs w:val="24"/>
          <w:lang w:eastAsia="hu-HU"/>
        </w:rPr>
        <w:t>Veszprém Megyei Jogú Város Önkormányzata</w:t>
      </w:r>
      <w:r w:rsidRPr="00FA7BE2">
        <w:rPr>
          <w:rFonts w:ascii="Tahoma" w:eastAsia="Times New Roman" w:hAnsi="Tahoma" w:cs="Tahoma"/>
          <w:color w:val="000080"/>
          <w:szCs w:val="24"/>
          <w:lang w:eastAsia="hu-HU"/>
        </w:rPr>
        <w:t xml:space="preserve"> között 2022. 11. 29. napján megkötött haszonkölcsön szerződés 4. pontja szerint az ingatlanhoz kapcsolódó közfeladat ellátás megszűnésére tekintettel a haszonkölcsön szerződés megszűnt.</w:t>
      </w:r>
    </w:p>
    <w:p w:rsidR="00A90A5C" w:rsidRPr="00FA7BE2" w:rsidRDefault="00A90A5C" w:rsidP="00A90A5C">
      <w:pPr>
        <w:spacing w:after="0" w:line="240" w:lineRule="auto"/>
        <w:jc w:val="both"/>
        <w:rPr>
          <w:rFonts w:ascii="Tahoma" w:eastAsia="Times New Roman" w:hAnsi="Tahoma" w:cs="Tahoma"/>
          <w:color w:val="000080"/>
          <w:szCs w:val="24"/>
          <w:lang w:eastAsia="hu-HU"/>
        </w:rPr>
      </w:pP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A fentiekre tekintettel a jogszabályi kijelölés alapján a HungaroMet Nonprofit Zrt. látja el az állam által meghatározott közfeladatot, az OLM automata mérőállomásainak tulajdonosakénti üzemeltetését, a Fejér Megyei Kormányhivatal, mint a feladat ellátás szempontja szerinti jogelőd ingatlanon fennálló használati joga a közfeladat ellátás megszűnésével megszűnt.</w:t>
      </w:r>
    </w:p>
    <w:p w:rsidR="00A90A5C" w:rsidRPr="00FA7BE2" w:rsidRDefault="00A90A5C" w:rsidP="00A90A5C">
      <w:pPr>
        <w:spacing w:after="0" w:line="240" w:lineRule="auto"/>
        <w:jc w:val="both"/>
        <w:rPr>
          <w:rFonts w:ascii="Tahoma" w:eastAsia="Times New Roman" w:hAnsi="Tahoma" w:cs="Tahoma"/>
          <w:color w:val="000080"/>
          <w:szCs w:val="24"/>
          <w:lang w:eastAsia="hu-HU"/>
        </w:rPr>
      </w:pP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Felek rögzítik, hogy a levegő védelméről szóló 306/2010. (XII. 23.) Korm. rendelet 9. § (1a)-(1b) bekezdéseiben foglaltak alapján a Levegőtisztaság-védelmi Referenciaközpont tesz javaslatot az OLM automata mérőállomásainak, a manuális mérési pontoknak és az éves mintavételi program mintavételi pontjainak a helyére, és a mérőállomások helyét, az üzemeltetési kötelezettséget a környezetvédelemért felelős miniszter hagyja jóvá és közleményben teszi közzé. Az energiaügyi miniszter 2024. október 17. napján kelt közleménye – a korábbi évekhez hasonlóan – a mérőállomás </w:t>
      </w:r>
      <w:r w:rsidRPr="00FA7BE2">
        <w:rPr>
          <w:rFonts w:ascii="Tahoma" w:eastAsia="Times New Roman" w:hAnsi="Tahoma" w:cs="Tahoma"/>
          <w:color w:val="000080"/>
          <w:szCs w:val="24"/>
          <w:lang w:eastAsia="hu-HU"/>
        </w:rPr>
        <w:lastRenderedPageBreak/>
        <w:t>helyeként – többek között – Veszprém, Kádár utcában található 5744/5 hrsz.-ú, kivett gazdasági épület és parkoló funkciójú ingatlant jelölte ki.</w:t>
      </w:r>
    </w:p>
    <w:p w:rsidR="00A90A5C" w:rsidRPr="00FA7BE2" w:rsidRDefault="00A90A5C" w:rsidP="00A90A5C">
      <w:pPr>
        <w:spacing w:after="0" w:line="240" w:lineRule="auto"/>
        <w:jc w:val="both"/>
        <w:rPr>
          <w:rFonts w:ascii="Tahoma" w:eastAsia="Times New Roman" w:hAnsi="Tahoma" w:cs="Tahoma"/>
          <w:color w:val="000080"/>
          <w:szCs w:val="24"/>
          <w:lang w:eastAsia="hu-HU"/>
        </w:rPr>
      </w:pP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Felek rögzítik, hogy Kölcsönvevő az</w:t>
      </w:r>
      <w:r w:rsidRPr="00FA7BE2">
        <w:rPr>
          <w:rFonts w:ascii="Tahoma" w:eastAsia="Times New Roman" w:hAnsi="Tahoma" w:cs="Tahoma"/>
          <w:bCs/>
          <w:color w:val="000080"/>
          <w:szCs w:val="24"/>
          <w:lang w:eastAsia="hu-HU"/>
        </w:rPr>
        <w:t xml:space="preserve"> OLM veszprémi automata mérőállomás üzemeltetése közfeladat ellátása</w:t>
      </w:r>
      <w:r w:rsidRPr="00FA7BE2">
        <w:rPr>
          <w:rFonts w:ascii="Tahoma" w:eastAsia="Times New Roman" w:hAnsi="Tahoma" w:cs="Tahoma"/>
          <w:color w:val="000080"/>
          <w:szCs w:val="24"/>
          <w:lang w:eastAsia="hu-HU"/>
        </w:rPr>
        <w:t xml:space="preserve"> érdekében kérte a Kölcsönadót az e szerződés 2. pontjában meghatározott ingatlanrész használatának ingyenes átengedésére. </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19"/>
        </w:numPr>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Felek rögzítik, hogy Kölcsönadó kizárólagos tulajdonát képezi</w:t>
      </w:r>
      <w:r w:rsidRPr="00FA7BE2">
        <w:rPr>
          <w:rFonts w:ascii="Tahoma" w:eastAsia="Times New Roman" w:hAnsi="Tahoma" w:cs="Tahoma"/>
          <w:bCs/>
          <w:color w:val="000080"/>
          <w:szCs w:val="24"/>
          <w:lang w:eastAsia="hu-HU"/>
        </w:rPr>
        <w:t xml:space="preserve"> Veszprém, Kádár utcában található 5744/5 hrsz.-ú, kivett gazdasági épület és parkoló funkciójú</w:t>
      </w:r>
      <w:r w:rsidRPr="00FA7BE2">
        <w:rPr>
          <w:rFonts w:ascii="Tahoma" w:eastAsia="Times New Roman" w:hAnsi="Tahoma" w:cs="Tahoma"/>
          <w:color w:val="000080"/>
          <w:szCs w:val="24"/>
          <w:lang w:eastAsia="hu-HU"/>
        </w:rPr>
        <w:t xml:space="preserve"> 6500 m</w:t>
      </w:r>
      <w:r w:rsidRPr="00FA7BE2">
        <w:rPr>
          <w:rFonts w:ascii="Tahoma" w:eastAsia="Times New Roman" w:hAnsi="Tahoma" w:cs="Tahoma"/>
          <w:color w:val="000080"/>
          <w:szCs w:val="24"/>
          <w:vertAlign w:val="superscript"/>
          <w:lang w:eastAsia="hu-HU"/>
        </w:rPr>
        <w:t>2</w:t>
      </w:r>
      <w:r w:rsidRPr="00FA7BE2">
        <w:rPr>
          <w:rFonts w:ascii="Tahoma" w:eastAsia="Times New Roman" w:hAnsi="Tahoma" w:cs="Tahoma"/>
          <w:color w:val="000080"/>
          <w:szCs w:val="24"/>
          <w:lang w:eastAsia="hu-HU"/>
        </w:rPr>
        <w:t xml:space="preserve"> alapterületű ingatlan (a továbbiakban: Ingatlan).</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19"/>
        </w:numPr>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Kölcsönadó a</w:t>
      </w:r>
      <w:r w:rsidRPr="00FA7BE2">
        <w:rPr>
          <w:rFonts w:ascii="Tahoma" w:eastAsia="Times New Roman" w:hAnsi="Tahoma" w:cs="Tahoma"/>
          <w:bCs/>
          <w:color w:val="000080"/>
          <w:szCs w:val="24"/>
          <w:lang w:eastAsia="hu-HU"/>
        </w:rPr>
        <w:t xml:space="preserve"> környezetvédelmi és természetvédelmi hatósági és igazgatási feladatokat ellátó szervek kijelöléséről szóló 71/2015. (III. 30.) Korm. rendelet 36. § a) és a levegő védelméről szóló 306/2010. (XII. 23.) Korm. rendelet 9. § (1b) pontja által meghatározott </w:t>
      </w:r>
      <w:r w:rsidRPr="00FA7BE2">
        <w:rPr>
          <w:rFonts w:ascii="Tahoma" w:eastAsia="Times New Roman" w:hAnsi="Tahoma" w:cs="Tahoma"/>
          <w:color w:val="000080"/>
          <w:szCs w:val="24"/>
          <w:lang w:eastAsia="hu-HU"/>
        </w:rPr>
        <w:t>közfeladat ellátása céljából kölcsön adja az 1. pontban meghatározott Ingatlannak, jelen szerződés 1. mellékletében meghatározott 30 m² nagyságú részét (a továbbiakban: Ingatlanrész), Kölcsönvevő pedig kölcsön veszi az Ingatlanrészt. Az Ingatlanrész helyszíni elhelyezkedését a jelen szerződés mellékletét képező térképszelvény tartalmazza. Felek rögzítik, hogy a fentebb megjelölt Ingatlanon található Mérőállomás folyamatosan az Ingatlanon volt kihelyezve, a Felek a jelen Szerződéshez kapcsolódóan birtokbaadási jegyzőkönyvet nem vesznek fel.</w:t>
      </w:r>
    </w:p>
    <w:p w:rsidR="00A90A5C" w:rsidRPr="00FA7BE2" w:rsidRDefault="00A90A5C" w:rsidP="00A90A5C">
      <w:pPr>
        <w:spacing w:after="0" w:line="240" w:lineRule="auto"/>
        <w:jc w:val="both"/>
        <w:rPr>
          <w:rFonts w:ascii="Tahoma" w:eastAsia="Times New Roman" w:hAnsi="Tahoma" w:cs="Tahoma"/>
          <w:color w:val="000080"/>
          <w:szCs w:val="24"/>
          <w:lang w:eastAsia="hu-HU"/>
        </w:rPr>
      </w:pPr>
    </w:p>
    <w:p w:rsidR="00A90A5C" w:rsidRPr="00FA7BE2" w:rsidRDefault="00A90A5C" w:rsidP="00A90A5C">
      <w:pPr>
        <w:numPr>
          <w:ilvl w:val="1"/>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Kölcsönadó jelen szerződés mindkét fél által történő aláírásának napjától határozatlan időre, a közfeladat ellátásának időtartamára Ingatlanrész használati jogát ingyenesen átengedi Kölcsönvevőnek azzal, hogy az Ingatlanrész Kölcsönadó tulajdonában marad, Kölcsönvevő azt nem idegenítheti el, nem terhelheti meg, nem adhatja zálogba, vagy egyéb módon nem korlátozhatja a tulajdonosi jogokat. </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Kölcsönvevő vállalja, hogy az átadott Ingatlanrészt rendeltetésének és a szerződésben foglaltaknak megfelelően, kizárólag a jelen szerződés 2. pontjában foglaltaknak megfelelően, kizárólag a jelen szerződés 2. pontjában meghatározott célokra, az itt meghatározott feladatok ellátásához használja. A haszonkölcsön szerződés megszűnik, ha Kölcsönvevő közfeladat ellátása megszűnik. </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Kölcsönvevő az Ingatlanrészt vállalkozási célra nem használhatja. Kölcsönvevő felelős minden olyan kárért, amely rendeltetésellenes vagy szerződésellenes használat következménye. </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Kölcsönvevő az átadott Ingatlanrészt Kölcsönadó engedélye nélkül harmadik személy használatába nem adhatja. E rendelkezés megszegése esetén azokért a károkért is felelős, amelyek e nélkül nem következtek volna be. </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Az Ingatlanrész használata során felmerülő kötelezettségek és költségek</w:t>
      </w:r>
      <w:r w:rsidRPr="00FA7BE2">
        <w:rPr>
          <w:rFonts w:ascii="Tahoma" w:eastAsia="Times New Roman" w:hAnsi="Tahoma" w:cs="Tahoma"/>
          <w:iCs/>
          <w:color w:val="000080"/>
          <w:szCs w:val="24"/>
          <w:lang w:eastAsia="hu-HU"/>
        </w:rPr>
        <w:t xml:space="preserve"> a Kölcsönvevőt terhelik. A Kölcsönvevő viseli az Ingatlanrész használatával kapcsolatos közüzemi, illetve rezsi jellegű költségeket.</w:t>
      </w:r>
      <w:r w:rsidRPr="00FA7BE2">
        <w:rPr>
          <w:rFonts w:ascii="Tahoma" w:eastAsia="Times New Roman" w:hAnsi="Tahoma" w:cs="Tahoma"/>
          <w:color w:val="000080"/>
          <w:szCs w:val="24"/>
          <w:lang w:eastAsia="hu-HU"/>
        </w:rPr>
        <w:t xml:space="preserve"> </w:t>
      </w:r>
      <w:r w:rsidRPr="00FA7BE2">
        <w:rPr>
          <w:rFonts w:ascii="Tahoma" w:eastAsia="Times New Roman" w:hAnsi="Tahoma" w:cs="Tahoma"/>
          <w:iCs/>
          <w:color w:val="000080"/>
          <w:szCs w:val="24"/>
          <w:lang w:eastAsia="hu-HU"/>
        </w:rPr>
        <w:t>A Felek megállapodnak, hogy Kölcsönadó Kölcsönvevő részére közüzemi szolgáltatást nem biztosít. Szükség esetén Kölcsönvevő köteles a közüzemi szolgáltatóval a villamos energia-</w:t>
      </w:r>
      <w:r w:rsidRPr="00FA7BE2">
        <w:rPr>
          <w:rFonts w:ascii="Tahoma" w:eastAsia="Times New Roman" w:hAnsi="Tahoma" w:cs="Tahoma"/>
          <w:iCs/>
          <w:color w:val="000080"/>
          <w:szCs w:val="24"/>
          <w:lang w:eastAsia="hu-HU"/>
        </w:rPr>
        <w:lastRenderedPageBreak/>
        <w:t>, víz-, csatorna-és gáz ellátásra, valamint hulladékszállításra vonatkozó közüzemi szolgáltatási szerződést kötni. Felek rögzítik, hogy a mérőállomás áthelyezésével, telepítésével kapcsolatban felmerült költségek Kölcsönvevőt terhelik.</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Szerződő Felek megállapodnak, hogy Kölcsönvevő jogosult az Ingatlanrészen saját költségén az állagmegóvási és karbantartási munkákat elvégezni a 2. pontban meghatározott célok, tevékenységek eléréséhez szükséges mértékben. A Kölcsönadó nem kötelezhető arra, hogy a Kölcsönvevő fenti céljai és tevékenységei érdekében állagmegóvási és karbantartási munkálatokat végezzen, vagy azoknak az ellenértékét Kölcsönvevő részére megtérítse. </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iCs/>
          <w:color w:val="000080"/>
          <w:szCs w:val="24"/>
          <w:lang w:eastAsia="hu-HU"/>
        </w:rPr>
        <w:t>A haszonkölcsön szerződés megszűnése esetén a Kölcsönvevő köteles az Ingatlanrészt az átvételkori vagy annál jobb állapotban Kölcsönadónak átadni.</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iCs/>
          <w:color w:val="000080"/>
          <w:szCs w:val="24"/>
          <w:lang w:eastAsia="hu-HU"/>
        </w:rPr>
        <w:t xml:space="preserve">Kölcsönvevő köteles Veszprém Megyei Jogú Város Önkormányzata fás szárú növények védelméről, kivágásáról és pótlásáról szóló 28/2021. (VI.24.) önkormányzati rendeletben foglaltak szerint eljárni, amennyiben az Ingatlanrészen fás szárú növényt kíván ültetni vagy telepíteni. </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iCs/>
          <w:color w:val="000080"/>
          <w:szCs w:val="24"/>
          <w:lang w:eastAsia="hu-HU"/>
        </w:rPr>
        <w:t>Kölcsönvevő köteles haladéktalanul bejelenteni Kölcsönadó felé, ha az Ingatlanrészen lévő fás szárú növény viharkárt szenvedett vagy állapota élet-, balesetveszély vagy vagyoni kár bekövetkeztének veszélyével fenyeget. Továbbá köteles az élet-, balesetveszély vagy vagyoni kár elhárításához, megszüntetéséhez szükséges tevékenységet elvégezni, magatartást tanúsítani.</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Szerződő felek rögzítik, hogy a 10-11. pontokban foglalt kötelezettségek nem teljesítése súlyos szerződésszegésnek minősül, melyek bekövetkezte esetében a szerződés azonnali felmondásának van helye. </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Szerződő felek rögzítik, hogy amennyiben az Ingatlanrész műszaki állapota nem teszi lehetővé, hogy Kölcsönvevő azt a 2. pontban meghatározott funkciók ellátása érdekében használja, Kölcsönvevő jogosult arra, hogy az Ingatlanon saját költségén felújítási munkálatokat végezzen annak érdekében, hogy a 2. pontban meghatározott funkciók ellátására alkalmas állapotba kerüljön. A Kölcsönadó nem kötelezhető arra, hogy a Kölcsönvevő fenti céljai és tevékenységei érdekében Ingatlanrészen felújítási munkálatokat végezzen, vagy azoknak az ellenértékét Kölcsönvevő részére megtérítse.</w:t>
      </w:r>
    </w:p>
    <w:p w:rsidR="00A90A5C" w:rsidRPr="00FA7BE2" w:rsidRDefault="00A90A5C" w:rsidP="00A90A5C">
      <w:pPr>
        <w:ind w:left="426" w:hanging="426"/>
        <w:contextualSpacing/>
        <w:rPr>
          <w:rFonts w:ascii="Tahoma" w:eastAsia="Calibri" w:hAnsi="Tahoma" w:cs="Tahoma"/>
          <w:color w:val="000080"/>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Szerződő felek rögzítik, hogy Kölcsönadó biztosíja az Ingatlanrész használatát.</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Felek a vitatott kérdéseket tárgyalás útján igyekeznek rendezni. Amennyiben nem sikerül vitáikat tárgyalások útján rendezni úgy jelen szerződés értelmezésével, illetve teljesítésével összefüggő jogvitáikban a Veszprémi Járásbíróság, hatáskör hiányában a Veszprémi Törvényszék kizárólagos illetékességének vetik alá magukat.</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Szerződő felek kijelentik, hogy jelen szerződés aláírásához megfelelő felhatalmazással bírnak, szerződéskötési képességüket sem jogszabály, sem más </w:t>
      </w:r>
      <w:r w:rsidRPr="00FA7BE2">
        <w:rPr>
          <w:rFonts w:ascii="Tahoma" w:eastAsia="Times New Roman" w:hAnsi="Tahoma" w:cs="Tahoma"/>
          <w:color w:val="000080"/>
          <w:szCs w:val="24"/>
          <w:lang w:eastAsia="hu-HU"/>
        </w:rPr>
        <w:lastRenderedPageBreak/>
        <w:t>egyéb tény nem korlátozza, vagy nem zárja ki. Kölcsönvevő kijelenti, hogy a nemzeti vagyonról szóló 2011. évi CXCVI. törvény 3. § (1) bekezdése szerinti átlátható szervezetnek minősül. Kölcsönvevő kötelezettséget vállal, hogy az Ingatlan használatában a Kölcsönvevővel közvetlen vagy közvetett módon jogviszonyban álló harmadik félként kizárólag természetes személyek vagy a fentiek szerinti átlátható szervezetek vesznek részt.</w:t>
      </w:r>
    </w:p>
    <w:p w:rsidR="00A90A5C" w:rsidRPr="00FA7BE2" w:rsidRDefault="00A90A5C" w:rsidP="00A90A5C">
      <w:pPr>
        <w:spacing w:after="0" w:line="240" w:lineRule="auto"/>
        <w:ind w:left="426" w:hanging="426"/>
        <w:jc w:val="both"/>
        <w:rPr>
          <w:rFonts w:ascii="Tahoma" w:eastAsia="Times New Roman" w:hAnsi="Tahoma" w:cs="Tahoma"/>
          <w:color w:val="000080"/>
          <w:szCs w:val="24"/>
          <w:lang w:eastAsia="hu-HU"/>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Felek egybehangzóan rögzítik, hogy a GDPR 5. cikk (1) bekezdés b) pontja, továbbá a GDPR 6. cikk (1) bekezdés a), c) és e) alpontja alapján kifejezetten jogszerűnek tekintik mindazon személyes adataiknak a másik szerződő fél általi kezelését, amely célból és mértékben ez az adatkezelés a jelen szerződés teljesítéséhez a másik félnek szükséges. Továbbá biztosítják, hogy szerződéses feladataik teljesítése során a személyes adatkezelések tekintetében az információs önrendelkezési jogról és az információszabadságról szóló 2011. évi CXII. törvény rendelkezései szerint járnak el.</w:t>
      </w:r>
    </w:p>
    <w:p w:rsidR="00A90A5C" w:rsidRPr="00FA7BE2" w:rsidRDefault="00A90A5C" w:rsidP="00A90A5C">
      <w:pPr>
        <w:ind w:left="426" w:hanging="426"/>
        <w:contextualSpacing/>
        <w:rPr>
          <w:rFonts w:ascii="Tahoma" w:eastAsia="Calibri" w:hAnsi="Tahoma" w:cs="Tahoma"/>
          <w:color w:val="000080"/>
        </w:rPr>
      </w:pPr>
    </w:p>
    <w:p w:rsidR="00A90A5C" w:rsidRPr="00FA7BE2" w:rsidRDefault="00A90A5C" w:rsidP="00A90A5C">
      <w:pPr>
        <w:numPr>
          <w:ilvl w:val="0"/>
          <w:numId w:val="20"/>
        </w:numPr>
        <w:tabs>
          <w:tab w:val="num" w:pos="709"/>
        </w:tabs>
        <w:spacing w:after="0" w:line="240" w:lineRule="auto"/>
        <w:ind w:left="426" w:hanging="426"/>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Jelen szerződésben nem szabályozott kérdésekre a Polgári Törvénykönyvről szóló 2013. évi V. törvény és a vonatkozó jogszabályokban foglaltak az irányadóak.</w:t>
      </w:r>
    </w:p>
    <w:p w:rsidR="00A90A5C" w:rsidRPr="00FA7BE2" w:rsidRDefault="00A90A5C" w:rsidP="00A90A5C">
      <w:pPr>
        <w:ind w:left="720"/>
        <w:contextualSpacing/>
        <w:rPr>
          <w:rFonts w:ascii="Tahoma" w:eastAsia="Calibri" w:hAnsi="Tahoma" w:cs="Tahoma"/>
          <w:color w:val="000080"/>
        </w:rPr>
      </w:pP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Jelen megállapodás Veszprém Megyei Jogú Város Önkormányzata Közgyűlésének </w:t>
      </w:r>
      <w:r w:rsidRPr="00E45786">
        <w:rPr>
          <w:rFonts w:ascii="Tahoma" w:eastAsia="Times New Roman" w:hAnsi="Tahoma" w:cs="Tahoma"/>
          <w:color w:val="000080"/>
          <w:szCs w:val="24"/>
          <w:lang w:eastAsia="hu-HU"/>
        </w:rPr>
        <w:t>500/2025. (XII.18.) határozatában</w:t>
      </w:r>
      <w:r w:rsidRPr="00FA7BE2">
        <w:rPr>
          <w:rFonts w:ascii="Tahoma" w:eastAsia="Times New Roman" w:hAnsi="Tahoma" w:cs="Tahoma"/>
          <w:color w:val="000080"/>
          <w:szCs w:val="24"/>
          <w:lang w:eastAsia="hu-HU"/>
        </w:rPr>
        <w:t xml:space="preserve"> kapott felhatalmazás alapján köttetett meg. </w:t>
      </w:r>
    </w:p>
    <w:p w:rsidR="00A90A5C" w:rsidRPr="00FA7BE2" w:rsidRDefault="00A90A5C" w:rsidP="00A90A5C">
      <w:pPr>
        <w:spacing w:after="0" w:line="240" w:lineRule="auto"/>
        <w:jc w:val="both"/>
        <w:rPr>
          <w:rFonts w:ascii="Tahoma" w:eastAsia="Times New Roman" w:hAnsi="Tahoma" w:cs="Tahoma"/>
          <w:color w:val="000080"/>
          <w:szCs w:val="24"/>
          <w:lang w:eastAsia="hu-HU"/>
        </w:rPr>
      </w:pP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Szerződő felek jelen szerződést, mint akaratukkal mindenben megegyezőt, átolvasás és közös értelmezést követően, jóváhagyólag aláírják.</w:t>
      </w:r>
    </w:p>
    <w:p w:rsidR="00A90A5C" w:rsidRPr="00FA7BE2" w:rsidRDefault="00A90A5C" w:rsidP="00A90A5C">
      <w:pPr>
        <w:spacing w:after="0" w:line="240" w:lineRule="auto"/>
        <w:jc w:val="both"/>
        <w:rPr>
          <w:rFonts w:ascii="Tahoma" w:eastAsia="Times New Roman" w:hAnsi="Tahoma" w:cs="Tahoma"/>
          <w:color w:val="000080"/>
          <w:szCs w:val="24"/>
          <w:lang w:eastAsia="hu-HU"/>
        </w:rPr>
      </w:pP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Budapest, 2025………….                                   Veszprém, 2025……………</w:t>
      </w:r>
    </w:p>
    <w:p w:rsidR="00A90A5C" w:rsidRPr="00FA7BE2" w:rsidRDefault="00A90A5C" w:rsidP="00A90A5C">
      <w:pPr>
        <w:spacing w:after="0" w:line="240" w:lineRule="auto"/>
        <w:jc w:val="both"/>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 </w:t>
      </w:r>
    </w:p>
    <w:p w:rsidR="00A90A5C" w:rsidRPr="00FA7BE2" w:rsidRDefault="00A90A5C" w:rsidP="00A90A5C">
      <w:pPr>
        <w:spacing w:after="9" w:line="240" w:lineRule="auto"/>
        <w:ind w:left="-425" w:right="14" w:firstLine="439"/>
        <w:rPr>
          <w:rFonts w:ascii="Tahoma" w:eastAsia="Times New Roman" w:hAnsi="Tahoma" w:cs="Tahoma"/>
          <w:color w:val="000080"/>
          <w:szCs w:val="24"/>
          <w:lang w:eastAsia="hu-HU"/>
        </w:rPr>
      </w:pPr>
    </w:p>
    <w:tbl>
      <w:tblPr>
        <w:tblW w:w="0" w:type="auto"/>
        <w:jc w:val="center"/>
        <w:tblLook w:val="04A0" w:firstRow="1" w:lastRow="0" w:firstColumn="1" w:lastColumn="0" w:noHBand="0" w:noVBand="1"/>
      </w:tblPr>
      <w:tblGrid>
        <w:gridCol w:w="4391"/>
        <w:gridCol w:w="4392"/>
      </w:tblGrid>
      <w:tr w:rsidR="00A90A5C" w:rsidRPr="00FA7BE2" w:rsidTr="009F3E64">
        <w:trPr>
          <w:jc w:val="center"/>
        </w:trPr>
        <w:tc>
          <w:tcPr>
            <w:tcW w:w="4391" w:type="dxa"/>
          </w:tcPr>
          <w:p w:rsidR="00A90A5C" w:rsidRPr="00FA7BE2" w:rsidRDefault="00A90A5C" w:rsidP="009F3E64">
            <w:pPr>
              <w:spacing w:after="9" w:line="240" w:lineRule="auto"/>
              <w:ind w:right="14"/>
              <w:jc w:val="center"/>
              <w:rPr>
                <w:rFonts w:ascii="Tahoma" w:eastAsia="Times New Roman" w:hAnsi="Tahoma" w:cs="Tahoma"/>
                <w:color w:val="000080"/>
                <w:szCs w:val="24"/>
                <w:lang w:eastAsia="hu-HU"/>
              </w:rPr>
            </w:pPr>
          </w:p>
          <w:p w:rsidR="00A90A5C" w:rsidRPr="00FA7BE2" w:rsidRDefault="00A90A5C" w:rsidP="009F3E64">
            <w:pPr>
              <w:spacing w:after="9" w:line="240" w:lineRule="auto"/>
              <w:ind w:right="14"/>
              <w:jc w:val="center"/>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w:t>
            </w:r>
          </w:p>
          <w:p w:rsidR="00A90A5C" w:rsidRPr="00FA7BE2" w:rsidRDefault="00A90A5C" w:rsidP="009F3E64">
            <w:pPr>
              <w:spacing w:after="9" w:line="240" w:lineRule="auto"/>
              <w:ind w:right="14"/>
              <w:jc w:val="center"/>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Szanka Gábor Gyula vezérigazgató </w:t>
            </w:r>
            <w:r w:rsidRPr="00FA7BE2">
              <w:rPr>
                <w:rFonts w:ascii="Tahoma" w:eastAsia="Times New Roman" w:hAnsi="Tahoma" w:cs="Tahoma"/>
                <w:b/>
                <w:bCs/>
                <w:color w:val="000080"/>
                <w:szCs w:val="24"/>
                <w:lang w:eastAsia="hu-HU"/>
              </w:rPr>
              <w:t>HungaroMet Nonprofit Zrt.</w:t>
            </w:r>
          </w:p>
          <w:p w:rsidR="00A90A5C" w:rsidRPr="00FA7BE2" w:rsidRDefault="00A90A5C" w:rsidP="009F3E64">
            <w:pPr>
              <w:spacing w:after="9" w:line="240" w:lineRule="auto"/>
              <w:ind w:right="14"/>
              <w:jc w:val="center"/>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Kölcsönvevő </w:t>
            </w:r>
          </w:p>
          <w:p w:rsidR="00A90A5C" w:rsidRPr="00FA7BE2" w:rsidRDefault="00A90A5C" w:rsidP="009F3E64">
            <w:pPr>
              <w:spacing w:after="9" w:line="240" w:lineRule="auto"/>
              <w:ind w:right="14"/>
              <w:jc w:val="center"/>
              <w:rPr>
                <w:rFonts w:ascii="Tahoma" w:eastAsia="Times New Roman" w:hAnsi="Tahoma" w:cs="Tahoma"/>
                <w:color w:val="000080"/>
                <w:szCs w:val="24"/>
                <w:lang w:eastAsia="hu-HU"/>
              </w:rPr>
            </w:pPr>
          </w:p>
        </w:tc>
        <w:tc>
          <w:tcPr>
            <w:tcW w:w="4392" w:type="dxa"/>
          </w:tcPr>
          <w:p w:rsidR="00A90A5C" w:rsidRPr="00FA7BE2" w:rsidRDefault="00A90A5C" w:rsidP="009F3E64">
            <w:pPr>
              <w:spacing w:after="9" w:line="240" w:lineRule="auto"/>
              <w:ind w:right="14"/>
              <w:jc w:val="center"/>
              <w:rPr>
                <w:rFonts w:ascii="Tahoma" w:eastAsia="Times New Roman" w:hAnsi="Tahoma" w:cs="Tahoma"/>
                <w:color w:val="000080"/>
                <w:szCs w:val="24"/>
                <w:lang w:eastAsia="hu-HU"/>
              </w:rPr>
            </w:pPr>
          </w:p>
          <w:p w:rsidR="00A90A5C" w:rsidRPr="00FA7BE2" w:rsidRDefault="00A90A5C" w:rsidP="009F3E64">
            <w:pPr>
              <w:spacing w:after="9" w:line="240" w:lineRule="auto"/>
              <w:ind w:right="14"/>
              <w:jc w:val="center"/>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w:t>
            </w:r>
          </w:p>
          <w:p w:rsidR="00A90A5C" w:rsidRPr="00FA7BE2" w:rsidRDefault="00A90A5C" w:rsidP="009F3E64">
            <w:pPr>
              <w:spacing w:after="9" w:line="240" w:lineRule="auto"/>
              <w:ind w:right="14"/>
              <w:jc w:val="center"/>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Porga Gyula polgármester</w:t>
            </w:r>
          </w:p>
          <w:p w:rsidR="00A90A5C" w:rsidRPr="00FA7BE2" w:rsidRDefault="00A90A5C" w:rsidP="009F3E64">
            <w:pPr>
              <w:spacing w:after="9" w:line="240" w:lineRule="auto"/>
              <w:ind w:right="14"/>
              <w:jc w:val="center"/>
              <w:rPr>
                <w:rFonts w:ascii="Tahoma" w:eastAsia="Times New Roman" w:hAnsi="Tahoma" w:cs="Tahoma"/>
                <w:b/>
                <w:color w:val="000080"/>
                <w:szCs w:val="24"/>
                <w:lang w:eastAsia="hu-HU"/>
              </w:rPr>
            </w:pPr>
            <w:r w:rsidRPr="00FA7BE2">
              <w:rPr>
                <w:rFonts w:ascii="Tahoma" w:eastAsia="Times New Roman" w:hAnsi="Tahoma" w:cs="Tahoma"/>
                <w:b/>
                <w:color w:val="000080"/>
                <w:szCs w:val="24"/>
                <w:lang w:eastAsia="hu-HU"/>
              </w:rPr>
              <w:t>Veszprém Megyei Jogú Város Önkormányzata</w:t>
            </w:r>
          </w:p>
          <w:p w:rsidR="00A90A5C" w:rsidRPr="00FA7BE2" w:rsidRDefault="00A90A5C" w:rsidP="009F3E64">
            <w:pPr>
              <w:spacing w:after="9" w:line="240" w:lineRule="auto"/>
              <w:ind w:right="14"/>
              <w:jc w:val="center"/>
              <w:rPr>
                <w:rFonts w:ascii="Tahoma" w:eastAsia="Times New Roman" w:hAnsi="Tahoma" w:cs="Tahoma"/>
                <w:color w:val="000080"/>
                <w:szCs w:val="24"/>
                <w:lang w:eastAsia="hu-HU"/>
              </w:rPr>
            </w:pPr>
            <w:r w:rsidRPr="00FA7BE2">
              <w:rPr>
                <w:rFonts w:ascii="Tahoma" w:eastAsia="Times New Roman" w:hAnsi="Tahoma" w:cs="Tahoma"/>
                <w:color w:val="000080"/>
                <w:szCs w:val="24"/>
                <w:lang w:eastAsia="hu-HU"/>
              </w:rPr>
              <w:t xml:space="preserve">Kölcsönadó </w:t>
            </w:r>
          </w:p>
          <w:p w:rsidR="00A90A5C" w:rsidRPr="00FA7BE2" w:rsidRDefault="00A90A5C" w:rsidP="009F3E64">
            <w:pPr>
              <w:spacing w:after="9" w:line="240" w:lineRule="auto"/>
              <w:ind w:right="14"/>
              <w:jc w:val="center"/>
              <w:rPr>
                <w:rFonts w:ascii="Tahoma" w:eastAsia="Times New Roman" w:hAnsi="Tahoma" w:cs="Tahoma"/>
                <w:color w:val="000080"/>
                <w:szCs w:val="24"/>
                <w:lang w:eastAsia="hu-HU"/>
              </w:rPr>
            </w:pPr>
          </w:p>
        </w:tc>
      </w:tr>
    </w:tbl>
    <w:p w:rsidR="00A90A5C" w:rsidRPr="00FA7BE2" w:rsidRDefault="00A90A5C" w:rsidP="00A90A5C">
      <w:pPr>
        <w:rPr>
          <w:color w:val="000080"/>
        </w:rPr>
      </w:pPr>
    </w:p>
    <w:p w:rsidR="00A90A5C" w:rsidRDefault="00A90A5C">
      <w:pPr>
        <w:spacing w:after="160" w:line="259" w:lineRule="auto"/>
      </w:pPr>
      <w:r>
        <w:br w:type="page"/>
      </w:r>
    </w:p>
    <w:p w:rsidR="00A90A5C" w:rsidRPr="00C730F0" w:rsidRDefault="00A90A5C" w:rsidP="00A90A5C">
      <w:pPr>
        <w:spacing w:after="120" w:line="240" w:lineRule="auto"/>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lastRenderedPageBreak/>
        <w:t xml:space="preserve">Melléklet a </w:t>
      </w:r>
      <w:r>
        <w:rPr>
          <w:rFonts w:ascii="Tahoma" w:eastAsia="Times New Roman" w:hAnsi="Tahoma" w:cs="Tahoma"/>
          <w:color w:val="000080"/>
          <w:szCs w:val="24"/>
          <w:lang w:eastAsia="hu-HU"/>
        </w:rPr>
        <w:t>503</w:t>
      </w:r>
      <w:r w:rsidRPr="00C730F0">
        <w:rPr>
          <w:rFonts w:ascii="Tahoma" w:eastAsia="Times New Roman" w:hAnsi="Tahoma" w:cs="Tahoma"/>
          <w:color w:val="000080"/>
          <w:szCs w:val="24"/>
          <w:lang w:eastAsia="hu-HU"/>
        </w:rPr>
        <w:t>/2025. (</w:t>
      </w:r>
      <w:r>
        <w:rPr>
          <w:rFonts w:ascii="Tahoma" w:eastAsia="Times New Roman" w:hAnsi="Tahoma" w:cs="Tahoma"/>
          <w:color w:val="000080"/>
          <w:szCs w:val="24"/>
          <w:lang w:eastAsia="hu-HU"/>
        </w:rPr>
        <w:t>XII.18.</w:t>
      </w:r>
      <w:r w:rsidRPr="00C730F0">
        <w:rPr>
          <w:rFonts w:ascii="Tahoma" w:eastAsia="Times New Roman" w:hAnsi="Tahoma" w:cs="Tahoma"/>
          <w:color w:val="000080"/>
          <w:szCs w:val="24"/>
          <w:lang w:eastAsia="hu-HU"/>
        </w:rPr>
        <w:t>) határozathoz</w:t>
      </w:r>
    </w:p>
    <w:p w:rsidR="00A90A5C" w:rsidRPr="00C730F0" w:rsidRDefault="00A90A5C" w:rsidP="00A90A5C">
      <w:pPr>
        <w:spacing w:after="120" w:line="240" w:lineRule="auto"/>
        <w:jc w:val="both"/>
        <w:rPr>
          <w:rFonts w:ascii="Tahoma" w:eastAsia="Times New Roman" w:hAnsi="Tahoma" w:cs="Tahoma"/>
          <w:color w:val="000080"/>
          <w:szCs w:val="24"/>
          <w:lang w:eastAsia="hu-HU"/>
        </w:rPr>
      </w:pPr>
    </w:p>
    <w:p w:rsidR="00A90A5C" w:rsidRPr="00C730F0" w:rsidRDefault="00A90A5C" w:rsidP="00A90A5C">
      <w:pPr>
        <w:spacing w:after="0" w:line="240" w:lineRule="auto"/>
        <w:jc w:val="center"/>
        <w:rPr>
          <w:rFonts w:ascii="Tahoma" w:eastAsia="Times New Roman" w:hAnsi="Tahoma" w:cs="Tahoma"/>
          <w:b/>
          <w:color w:val="000080"/>
          <w:sz w:val="28"/>
          <w:szCs w:val="28"/>
          <w:lang w:eastAsia="hu-HU"/>
        </w:rPr>
      </w:pPr>
      <w:r w:rsidRPr="00C730F0">
        <w:rPr>
          <w:rFonts w:ascii="Tahoma" w:eastAsia="Times New Roman" w:hAnsi="Tahoma" w:cs="Tahoma"/>
          <w:b/>
          <w:color w:val="000080"/>
          <w:sz w:val="28"/>
          <w:szCs w:val="28"/>
          <w:lang w:eastAsia="hu-HU"/>
        </w:rPr>
        <w:t xml:space="preserve">Megállapodás </w:t>
      </w:r>
    </w:p>
    <w:p w:rsidR="00A90A5C" w:rsidRPr="00C730F0" w:rsidRDefault="00A90A5C" w:rsidP="00A90A5C">
      <w:pPr>
        <w:spacing w:after="0" w:line="240" w:lineRule="auto"/>
        <w:jc w:val="center"/>
        <w:rPr>
          <w:rFonts w:ascii="Tahoma" w:eastAsia="Times New Roman" w:hAnsi="Tahoma" w:cs="Tahoma"/>
          <w:b/>
          <w:color w:val="000080"/>
          <w:szCs w:val="24"/>
          <w:lang w:eastAsia="hu-HU"/>
        </w:rPr>
      </w:pPr>
      <w:r w:rsidRPr="00C730F0">
        <w:rPr>
          <w:rFonts w:ascii="Tahoma" w:eastAsia="Times New Roman" w:hAnsi="Tahoma" w:cs="Tahoma"/>
          <w:b/>
          <w:color w:val="000080"/>
          <w:szCs w:val="24"/>
          <w:lang w:eastAsia="hu-HU"/>
        </w:rPr>
        <w:t xml:space="preserve">az Önkormányzat kizárólagos tulajdonában lévő </w:t>
      </w:r>
    </w:p>
    <w:p w:rsidR="00A90A5C" w:rsidRPr="00C730F0" w:rsidRDefault="00A90A5C" w:rsidP="00A90A5C">
      <w:pPr>
        <w:spacing w:after="0" w:line="240" w:lineRule="auto"/>
        <w:jc w:val="center"/>
        <w:rPr>
          <w:rFonts w:ascii="Tahoma" w:eastAsia="Times New Roman" w:hAnsi="Tahoma" w:cs="Tahoma"/>
          <w:b/>
          <w:color w:val="000080"/>
          <w:szCs w:val="24"/>
          <w:lang w:eastAsia="hu-HU"/>
        </w:rPr>
      </w:pPr>
      <w:r w:rsidRPr="00C730F0">
        <w:rPr>
          <w:rFonts w:ascii="Tahoma" w:eastAsia="Times New Roman" w:hAnsi="Tahoma" w:cs="Tahoma"/>
          <w:b/>
          <w:color w:val="000080"/>
          <w:szCs w:val="24"/>
          <w:lang w:eastAsia="hu-HU"/>
        </w:rPr>
        <w:t xml:space="preserve">Veszprém külterület </w:t>
      </w:r>
      <w:r w:rsidRPr="00C730F0">
        <w:rPr>
          <w:rFonts w:ascii="Tahoma" w:eastAsia="Times New Roman" w:hAnsi="Tahoma" w:cs="Tahoma"/>
          <w:b/>
          <w:iCs/>
          <w:color w:val="000080"/>
          <w:szCs w:val="24"/>
          <w:lang w:eastAsia="hu-HU"/>
        </w:rPr>
        <w:t>0230/3, 0230/4 helyrajzi számú ingatlanok működtetésével, üzemeltetésével és hasznosításuk előkészítésével kapcsolatos feladatok ellátásáról</w:t>
      </w:r>
    </w:p>
    <w:p w:rsidR="00A90A5C" w:rsidRPr="00C730F0" w:rsidRDefault="00A90A5C" w:rsidP="00A90A5C">
      <w:pPr>
        <w:spacing w:after="120" w:line="240" w:lineRule="auto"/>
        <w:rPr>
          <w:rFonts w:ascii="Tahoma" w:eastAsia="Times New Roman" w:hAnsi="Tahoma" w:cs="Tahoma"/>
          <w:color w:val="000080"/>
          <w:szCs w:val="24"/>
          <w:lang w:eastAsia="hu-HU"/>
        </w:rPr>
      </w:pPr>
    </w:p>
    <w:p w:rsidR="00A90A5C" w:rsidRPr="00C730F0" w:rsidRDefault="00A90A5C" w:rsidP="00A90A5C">
      <w:pPr>
        <w:spacing w:after="120" w:line="240" w:lineRule="auto"/>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amely létrejött egyrészről </w:t>
      </w:r>
      <w:r w:rsidRPr="00C730F0">
        <w:rPr>
          <w:rFonts w:ascii="Tahoma" w:eastAsia="Times New Roman" w:hAnsi="Tahoma" w:cs="Tahoma"/>
          <w:b/>
          <w:bCs/>
          <w:color w:val="000080"/>
          <w:szCs w:val="24"/>
          <w:lang w:eastAsia="hu-HU"/>
        </w:rPr>
        <w:t xml:space="preserve">Veszprém Megyei Jogú Város Önkormányzata </w:t>
      </w:r>
      <w:r w:rsidRPr="00C730F0">
        <w:rPr>
          <w:rFonts w:ascii="Tahoma" w:eastAsia="Times New Roman" w:hAnsi="Tahoma" w:cs="Tahoma"/>
          <w:color w:val="000080"/>
          <w:szCs w:val="24"/>
          <w:lang w:eastAsia="hu-HU"/>
        </w:rPr>
        <w:t xml:space="preserve">(székhelye: 8200 Veszprém, Óváros tér 9., KSH statisztikai számjel: 15734202-8411-321-19, adószáma: 15734202-2-19, törzsszáma: 734202, </w:t>
      </w:r>
      <w:r w:rsidRPr="00C730F0">
        <w:rPr>
          <w:rFonts w:ascii="Tahoma" w:eastAsia="Times New Roman" w:hAnsi="Tahoma" w:cs="Tahoma"/>
          <w:iCs/>
          <w:color w:val="000080"/>
          <w:szCs w:val="24"/>
          <w:lang w:eastAsia="hu-HU"/>
        </w:rPr>
        <w:t>képviseletében: Porga Gyula polgármester</w:t>
      </w:r>
      <w:r w:rsidRPr="00C730F0">
        <w:rPr>
          <w:rFonts w:ascii="Tahoma" w:eastAsia="Times New Roman" w:hAnsi="Tahoma" w:cs="Tahoma"/>
          <w:color w:val="000080"/>
          <w:szCs w:val="24"/>
          <w:lang w:eastAsia="hu-HU"/>
        </w:rPr>
        <w:t xml:space="preserve">) mint megbízó (a továbbiakban: </w:t>
      </w:r>
      <w:r w:rsidRPr="00C730F0">
        <w:rPr>
          <w:rFonts w:ascii="Tahoma" w:eastAsia="Times New Roman" w:hAnsi="Tahoma" w:cs="Tahoma"/>
          <w:b/>
          <w:i/>
          <w:color w:val="000080"/>
          <w:szCs w:val="24"/>
          <w:lang w:eastAsia="hu-HU"/>
        </w:rPr>
        <w:t>Önkormányzat</w:t>
      </w:r>
      <w:r w:rsidRPr="00C730F0">
        <w:rPr>
          <w:rFonts w:ascii="Tahoma" w:eastAsia="Times New Roman" w:hAnsi="Tahoma" w:cs="Tahoma"/>
          <w:color w:val="000080"/>
          <w:szCs w:val="24"/>
          <w:lang w:eastAsia="hu-HU"/>
        </w:rPr>
        <w:t>),</w:t>
      </w:r>
    </w:p>
    <w:p w:rsidR="00A90A5C" w:rsidRPr="00C730F0" w:rsidRDefault="00A90A5C" w:rsidP="00A90A5C">
      <w:pPr>
        <w:spacing w:after="120" w:line="240" w:lineRule="auto"/>
        <w:jc w:val="both"/>
        <w:rPr>
          <w:rFonts w:ascii="Tahoma" w:eastAsia="Times New Roman" w:hAnsi="Tahoma" w:cs="Tahoma"/>
          <w:iCs/>
          <w:color w:val="000080"/>
          <w:szCs w:val="24"/>
          <w:lang w:eastAsia="hu-HU"/>
        </w:rPr>
      </w:pPr>
      <w:r w:rsidRPr="00C730F0">
        <w:rPr>
          <w:rFonts w:ascii="Tahoma" w:eastAsia="Times New Roman" w:hAnsi="Tahoma" w:cs="Tahoma"/>
          <w:iCs/>
          <w:color w:val="000080"/>
          <w:szCs w:val="24"/>
          <w:lang w:eastAsia="hu-HU"/>
        </w:rPr>
        <w:t xml:space="preserve">másrészről a </w:t>
      </w:r>
      <w:bookmarkStart w:id="12" w:name="_Hlk215663871"/>
      <w:r w:rsidRPr="00C730F0">
        <w:rPr>
          <w:rFonts w:ascii="Tahoma" w:eastAsia="Times New Roman" w:hAnsi="Tahoma" w:cs="Tahoma"/>
          <w:b/>
          <w:bCs/>
          <w:color w:val="000080"/>
          <w:szCs w:val="24"/>
          <w:lang w:eastAsia="hu-HU"/>
        </w:rPr>
        <w:t>"</w:t>
      </w:r>
      <w:bookmarkEnd w:id="12"/>
      <w:r w:rsidRPr="00C730F0">
        <w:rPr>
          <w:rFonts w:ascii="Tahoma" w:eastAsia="Times New Roman" w:hAnsi="Tahoma" w:cs="Tahoma"/>
          <w:b/>
          <w:bCs/>
          <w:color w:val="000080"/>
          <w:szCs w:val="24"/>
          <w:lang w:eastAsia="hu-HU"/>
        </w:rPr>
        <w:t>VKSZ" Veszprémi Közüzemi Szolgáltató Zártkörűen Működő Részvénytársaság</w:t>
      </w:r>
      <w:r w:rsidRPr="00C730F0">
        <w:rPr>
          <w:rFonts w:ascii="Tahoma" w:eastAsia="Times New Roman" w:hAnsi="Tahoma" w:cs="Tahoma"/>
          <w:color w:val="000080"/>
          <w:szCs w:val="24"/>
          <w:lang w:eastAsia="hu-HU"/>
        </w:rPr>
        <w:t xml:space="preserve"> (rövidített elnevezése: "VKSZ" Zrt., székhely: 8200 Veszprém, Házgyári út 1., nyilvántartó hatóság: Veszprémi Törvényszék Cégbírósága, cégjegyzékszáma: 19-10-500243, adószám: 13519869-2-19, statisztikai számjele: 13519869-3530-114-19, képviseletében: Salga Balázs vezérigazgató)</w:t>
      </w:r>
      <w:r w:rsidRPr="00C730F0">
        <w:rPr>
          <w:rFonts w:ascii="Tahoma" w:eastAsia="Times New Roman" w:hAnsi="Tahoma" w:cs="Tahoma"/>
          <w:iCs/>
          <w:color w:val="000080"/>
          <w:szCs w:val="24"/>
          <w:lang w:eastAsia="hu-HU"/>
        </w:rPr>
        <w:t xml:space="preserve"> mint üzemeltető (a továbbiakban: </w:t>
      </w:r>
      <w:r w:rsidRPr="00C730F0">
        <w:rPr>
          <w:rFonts w:ascii="Tahoma" w:eastAsia="Times New Roman" w:hAnsi="Tahoma" w:cs="Tahoma"/>
          <w:b/>
          <w:bCs/>
          <w:i/>
          <w:iCs/>
          <w:color w:val="000080"/>
          <w:szCs w:val="24"/>
          <w:lang w:eastAsia="hu-HU"/>
        </w:rPr>
        <w:t>"</w:t>
      </w:r>
      <w:r w:rsidRPr="00C730F0">
        <w:rPr>
          <w:rFonts w:ascii="Tahoma" w:eastAsia="Times New Roman" w:hAnsi="Tahoma" w:cs="Tahoma"/>
          <w:b/>
          <w:bCs/>
          <w:i/>
          <w:color w:val="000080"/>
          <w:szCs w:val="24"/>
          <w:lang w:eastAsia="hu-HU"/>
        </w:rPr>
        <w:t>VKSZ” Zrt.</w:t>
      </w:r>
      <w:r w:rsidRPr="00C730F0">
        <w:rPr>
          <w:rFonts w:ascii="Tahoma" w:eastAsia="Times New Roman" w:hAnsi="Tahoma" w:cs="Tahoma"/>
          <w:iCs/>
          <w:color w:val="000080"/>
          <w:szCs w:val="24"/>
          <w:lang w:eastAsia="hu-HU"/>
        </w:rPr>
        <w:t xml:space="preserve">), </w:t>
      </w:r>
    </w:p>
    <w:p w:rsidR="00A90A5C" w:rsidRPr="00C730F0" w:rsidRDefault="00A90A5C" w:rsidP="00A90A5C">
      <w:pPr>
        <w:spacing w:after="120" w:line="240" w:lineRule="auto"/>
        <w:jc w:val="both"/>
        <w:rPr>
          <w:rFonts w:ascii="Tahoma" w:eastAsia="Times New Roman" w:hAnsi="Tahoma" w:cs="Tahoma"/>
          <w:b/>
          <w:bCs/>
          <w:color w:val="000080"/>
          <w:szCs w:val="24"/>
          <w:lang w:eastAsia="hu-HU"/>
        </w:rPr>
      </w:pPr>
      <w:r w:rsidRPr="00C730F0">
        <w:rPr>
          <w:rFonts w:ascii="Tahoma" w:eastAsia="Times New Roman" w:hAnsi="Tahoma" w:cs="Tahoma"/>
          <w:iCs/>
          <w:color w:val="000080"/>
          <w:szCs w:val="24"/>
          <w:lang w:eastAsia="hu-HU"/>
        </w:rPr>
        <w:t>- együttesen: Felek – között a mai napon az alábbi feltételek mellett:</w:t>
      </w:r>
    </w:p>
    <w:p w:rsidR="00A90A5C" w:rsidRPr="00C730F0" w:rsidRDefault="00A90A5C" w:rsidP="00A90A5C">
      <w:pPr>
        <w:spacing w:after="120" w:line="240" w:lineRule="auto"/>
        <w:jc w:val="center"/>
        <w:rPr>
          <w:rFonts w:ascii="Tahoma" w:eastAsia="Times New Roman" w:hAnsi="Tahoma" w:cs="Tahoma"/>
          <w:b/>
          <w:bCs/>
          <w:color w:val="000080"/>
          <w:szCs w:val="24"/>
          <w:lang w:eastAsia="hu-HU"/>
        </w:rPr>
      </w:pPr>
    </w:p>
    <w:p w:rsidR="00A90A5C" w:rsidRPr="00C730F0" w:rsidRDefault="00A90A5C" w:rsidP="00A90A5C">
      <w:pPr>
        <w:spacing w:after="120" w:line="240" w:lineRule="auto"/>
        <w:jc w:val="center"/>
        <w:rPr>
          <w:rFonts w:ascii="Tahoma" w:eastAsia="Times New Roman" w:hAnsi="Tahoma" w:cs="Tahoma"/>
          <w:b/>
          <w:bCs/>
          <w:color w:val="000080"/>
          <w:szCs w:val="24"/>
          <w:lang w:eastAsia="hu-HU"/>
        </w:rPr>
      </w:pPr>
      <w:r w:rsidRPr="00C730F0">
        <w:rPr>
          <w:rFonts w:ascii="Tahoma" w:eastAsia="Times New Roman" w:hAnsi="Tahoma" w:cs="Tahoma"/>
          <w:b/>
          <w:bCs/>
          <w:color w:val="000080"/>
          <w:szCs w:val="24"/>
          <w:lang w:eastAsia="hu-HU"/>
        </w:rPr>
        <w:t>ELŐZMÉNYEK</w:t>
      </w:r>
    </w:p>
    <w:p w:rsidR="00A90A5C" w:rsidRPr="00C730F0" w:rsidRDefault="00A90A5C" w:rsidP="00A90A5C">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after="120" w:line="240" w:lineRule="auto"/>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Veszprém Megyei Jogú Város Önkormányzata 1/1 arányú kizárólagos tulajdonát képezik a Veszprém külterület 0230/3, 0230/4 helyrajzi számú ingatlanok. </w:t>
      </w:r>
    </w:p>
    <w:p w:rsidR="00A90A5C" w:rsidRPr="00C730F0" w:rsidRDefault="00A90A5C" w:rsidP="00A90A5C">
      <w:pPr>
        <w:spacing w:after="120" w:line="240" w:lineRule="auto"/>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2012 márciusa óta Veszprém Megyei Jogú Város Önkormányzatával és Szentkirályszabadja Község Önkormányzatával kötött határozott idejű együttműködési megállapodás alapján a légiforgalmi engedélyekkel rendelkező Hidroplan-Nord Közlekedési és Szolgáltató Korlátolt Felelősségű Társaság használja és üzemelteti a repülőteret, biztosítva ezzel a Magyar Állam által az ingatlanok térítésmentes tulajdonba adásához kötött, </w:t>
      </w:r>
      <w:r w:rsidRPr="00C730F0">
        <w:rPr>
          <w:rFonts w:ascii="Tahoma" w:eastAsia="ヒラギノ角ゴ Pro W3" w:hAnsi="Tahoma" w:cs="Tahoma"/>
          <w:color w:val="000080"/>
          <w:szCs w:val="24"/>
          <w:lang w:eastAsia="hu-HU"/>
        </w:rPr>
        <w:t>az egyes kincstári vagyonba tartozó ingatlanok ingyenes önkormányzati tulajdonba adásáról szóló</w:t>
      </w:r>
      <w:r w:rsidRPr="00C730F0">
        <w:rPr>
          <w:rFonts w:ascii="Tahoma" w:eastAsia="Times New Roman" w:hAnsi="Tahoma" w:cs="Tahoma"/>
          <w:color w:val="000080"/>
          <w:szCs w:val="24"/>
          <w:lang w:eastAsia="hu-HU"/>
        </w:rPr>
        <w:t xml:space="preserve"> 2134/2005. (VII.8.) Kormányhatározat szerinti feltételeket. </w:t>
      </w:r>
    </w:p>
    <w:p w:rsidR="00A90A5C" w:rsidRPr="00C730F0" w:rsidRDefault="00A90A5C" w:rsidP="00A90A5C">
      <w:pPr>
        <w:spacing w:after="120" w:line="240" w:lineRule="auto"/>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Szerződő felek megállapítják, hogy a hivatkozott üzemeltetési szerződés 2025. december 31. napján megszűnik, amelyre való tekintettel felek az alábbi megállapodást kötik. </w:t>
      </w:r>
    </w:p>
    <w:p w:rsidR="00A90A5C" w:rsidRPr="00C730F0" w:rsidRDefault="00A90A5C" w:rsidP="00A90A5C">
      <w:pPr>
        <w:numPr>
          <w:ilvl w:val="0"/>
          <w:numId w:val="21"/>
        </w:numPr>
        <w:spacing w:after="120" w:line="240" w:lineRule="auto"/>
        <w:ind w:left="426" w:hanging="426"/>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Az Önkormányzat megbízza a „VKSZ” Zrt.-t a tulajdonában álló Veszprém külterület 0230/3, 0230/4 helyrajzi számú ingatlanok (a továbbiakban: Ingatlanok) fenntartásával, üzemeltetésével és hasznosításukkal járó feladatok ellátásával, melyek különösen az alábbiak:</w:t>
      </w:r>
    </w:p>
    <w:p w:rsidR="00A90A5C" w:rsidRPr="00C730F0" w:rsidRDefault="00A90A5C" w:rsidP="00A90A5C">
      <w:pPr>
        <w:numPr>
          <w:ilvl w:val="1"/>
          <w:numId w:val="22"/>
        </w:numPr>
        <w:spacing w:after="120" w:line="240" w:lineRule="auto"/>
        <w:ind w:left="993" w:hanging="567"/>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A „VKSZ” Zrt. biztosítja a folyamatos üzemmenetet és a rendeltetésszerű használatra alkalmas állapotot.</w:t>
      </w:r>
    </w:p>
    <w:p w:rsidR="00A90A5C" w:rsidRPr="00C730F0" w:rsidRDefault="00A90A5C" w:rsidP="00A90A5C">
      <w:pPr>
        <w:widowControl w:val="0"/>
        <w:numPr>
          <w:ilvl w:val="1"/>
          <w:numId w:val="22"/>
        </w:numPr>
        <w:spacing w:after="120" w:line="240" w:lineRule="auto"/>
        <w:ind w:left="993" w:hanging="567"/>
        <w:jc w:val="both"/>
        <w:rPr>
          <w:rFonts w:ascii="Tahoma" w:eastAsia="Times New Roman" w:hAnsi="Tahoma" w:cs="Tahoma"/>
          <w:color w:val="000080"/>
          <w:szCs w:val="24"/>
          <w:lang w:eastAsia="hu-HU"/>
        </w:rPr>
      </w:pPr>
      <w:bookmarkStart w:id="13" w:name="_Hlk215638043"/>
      <w:r w:rsidRPr="00C730F0">
        <w:rPr>
          <w:rFonts w:ascii="Tahoma" w:eastAsia="Times New Roman" w:hAnsi="Tahoma" w:cs="Tahoma"/>
          <w:color w:val="000080"/>
          <w:szCs w:val="24"/>
          <w:lang w:eastAsia="hu-HU"/>
        </w:rPr>
        <w:t xml:space="preserve">A „VKSZ” Zrt. ellátja az üzemeltetési feladatokhoz kapcsolódó hibaelhárítási, karbantartási, fenntartási munkákat, valamint gondoskodik az életveszélyt </w:t>
      </w:r>
      <w:r w:rsidRPr="00C730F0">
        <w:rPr>
          <w:rFonts w:ascii="Tahoma" w:eastAsia="Times New Roman" w:hAnsi="Tahoma" w:cs="Tahoma"/>
          <w:color w:val="000080"/>
          <w:szCs w:val="24"/>
          <w:lang w:eastAsia="hu-HU"/>
        </w:rPr>
        <w:lastRenderedPageBreak/>
        <w:t xml:space="preserve">okozó, továbbá az épületek állagát veszélyeztető vagy a szomszédos ingatlanok használatát ténylegesen akadályozó hibák elhárításáról. </w:t>
      </w:r>
    </w:p>
    <w:p w:rsidR="00A90A5C" w:rsidRPr="00C730F0" w:rsidRDefault="00A90A5C" w:rsidP="00A90A5C">
      <w:pPr>
        <w:widowControl w:val="0"/>
        <w:numPr>
          <w:ilvl w:val="1"/>
          <w:numId w:val="22"/>
        </w:numPr>
        <w:spacing w:after="120" w:line="240" w:lineRule="auto"/>
        <w:ind w:left="993" w:hanging="567"/>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A „VKSZ” Zrt. ellátja az őrzési, vagyonvédelmi, tűzvédelmi</w:t>
      </w:r>
      <w:bookmarkEnd w:id="13"/>
      <w:r w:rsidRPr="00C730F0">
        <w:rPr>
          <w:rFonts w:ascii="Tahoma" w:eastAsia="Times New Roman" w:hAnsi="Tahoma" w:cs="Tahoma"/>
          <w:color w:val="000080"/>
          <w:szCs w:val="24"/>
          <w:lang w:eastAsia="hu-HU"/>
        </w:rPr>
        <w:t xml:space="preserve">, szükség esetén portaszolgálati tevékenységet. </w:t>
      </w:r>
    </w:p>
    <w:p w:rsidR="00A90A5C" w:rsidRPr="00C730F0" w:rsidRDefault="00A90A5C" w:rsidP="00A90A5C">
      <w:pPr>
        <w:widowControl w:val="0"/>
        <w:numPr>
          <w:ilvl w:val="1"/>
          <w:numId w:val="22"/>
        </w:numPr>
        <w:spacing w:after="120" w:line="240" w:lineRule="auto"/>
        <w:ind w:left="993" w:hanging="567"/>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A „VKSZ” Zrt. elvégzi a hulladékszállítási és zöldfelületkezelési, parkápolási munkákat. </w:t>
      </w:r>
    </w:p>
    <w:p w:rsidR="00A90A5C" w:rsidRPr="00C730F0" w:rsidRDefault="00A90A5C" w:rsidP="00A90A5C">
      <w:pPr>
        <w:widowControl w:val="0"/>
        <w:numPr>
          <w:ilvl w:val="1"/>
          <w:numId w:val="22"/>
        </w:numPr>
        <w:spacing w:after="120" w:line="240" w:lineRule="auto"/>
        <w:ind w:left="993" w:hanging="567"/>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A „VKSZ” Zrt. ellátja a közüzemi szolgáltatásokkal összefüggő feladatokat, energetikai és fűtési feladatokat. </w:t>
      </w:r>
    </w:p>
    <w:p w:rsidR="00A90A5C" w:rsidRPr="00C730F0" w:rsidRDefault="00A90A5C" w:rsidP="00A90A5C">
      <w:pPr>
        <w:widowControl w:val="0"/>
        <w:numPr>
          <w:ilvl w:val="1"/>
          <w:numId w:val="22"/>
        </w:numPr>
        <w:spacing w:after="120" w:line="240" w:lineRule="auto"/>
        <w:ind w:left="993" w:hanging="567"/>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A „VKSZ” Zrt. gondoskodik az Ingatlanok hasznosításáról.</w:t>
      </w:r>
    </w:p>
    <w:p w:rsidR="00A90A5C" w:rsidRPr="00C730F0" w:rsidRDefault="00A90A5C" w:rsidP="00A90A5C">
      <w:pPr>
        <w:widowControl w:val="0"/>
        <w:numPr>
          <w:ilvl w:val="1"/>
          <w:numId w:val="22"/>
        </w:numPr>
        <w:spacing w:after="120" w:line="240" w:lineRule="auto"/>
        <w:ind w:left="993" w:hanging="567"/>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A „VKSZ” Zrt. feladata a működtetés során igénybe vett ingó és ingatlan vagyonelemek megóvása, üzemképességének biztosítása.</w:t>
      </w:r>
    </w:p>
    <w:p w:rsidR="00A90A5C" w:rsidRPr="00C730F0" w:rsidRDefault="00A90A5C" w:rsidP="00A90A5C">
      <w:pPr>
        <w:widowControl w:val="0"/>
        <w:numPr>
          <w:ilvl w:val="1"/>
          <w:numId w:val="22"/>
        </w:numPr>
        <w:spacing w:after="120" w:line="240" w:lineRule="auto"/>
        <w:ind w:left="993" w:hanging="567"/>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A „VKSZ” Zrt. jogosult az Ingatlanok hasznosítására és a hasznosításra irányuló megállapodások jogszabályok szerinti megkötésére. </w:t>
      </w:r>
    </w:p>
    <w:p w:rsidR="00A90A5C" w:rsidRPr="00C730F0" w:rsidRDefault="00A90A5C" w:rsidP="00A90A5C">
      <w:pPr>
        <w:widowControl w:val="0"/>
        <w:numPr>
          <w:ilvl w:val="1"/>
          <w:numId w:val="22"/>
        </w:numPr>
        <w:spacing w:after="120" w:line="240" w:lineRule="auto"/>
        <w:ind w:left="993" w:hanging="567"/>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A „VKSZ” Zrt. elvégzi a működtetési és üzemeltetési feladatok ellátásával összefüggő ügyviteli és pénzügyi szolgáltatásokkal kapcsolatos teendőket. </w:t>
      </w:r>
    </w:p>
    <w:p w:rsidR="00A90A5C" w:rsidRPr="00C730F0" w:rsidRDefault="00A90A5C" w:rsidP="00A90A5C">
      <w:pPr>
        <w:widowControl w:val="0"/>
        <w:numPr>
          <w:ilvl w:val="1"/>
          <w:numId w:val="22"/>
        </w:numPr>
        <w:tabs>
          <w:tab w:val="left" w:pos="851"/>
        </w:tabs>
        <w:spacing w:after="120" w:line="240" w:lineRule="auto"/>
        <w:ind w:left="993" w:hanging="567"/>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A „VKSZ” Zrt. megköti a tulajdonosi jogkör gyakorlója által meghatározott feltételek szerint az Önkormányzat nevében és javára a működtetési és üzemeltetési feladatok ellátásához szükséges szerződéseket.  </w:t>
      </w:r>
    </w:p>
    <w:p w:rsidR="00A90A5C" w:rsidRPr="00C730F0" w:rsidRDefault="00A90A5C" w:rsidP="00A90A5C">
      <w:pPr>
        <w:widowControl w:val="0"/>
        <w:numPr>
          <w:ilvl w:val="1"/>
          <w:numId w:val="22"/>
        </w:numPr>
        <w:tabs>
          <w:tab w:val="left" w:pos="851"/>
        </w:tabs>
        <w:spacing w:after="120" w:line="240" w:lineRule="auto"/>
        <w:ind w:left="993" w:hanging="567"/>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A „VKSZ” Zrt. biztosítja az üzemeltetéssel, működtetéssel és hasznosítással kapcsolatos jogviszonyból eredő peres vagy nem peres ügyekben a képviseletet az általa foglalkoztatott jogi képviselő útján. </w:t>
      </w:r>
    </w:p>
    <w:p w:rsidR="00A90A5C" w:rsidRPr="00C730F0" w:rsidRDefault="00A90A5C" w:rsidP="00A90A5C">
      <w:pPr>
        <w:widowControl w:val="0"/>
        <w:numPr>
          <w:ilvl w:val="0"/>
          <w:numId w:val="21"/>
        </w:numPr>
        <w:spacing w:after="120" w:line="240" w:lineRule="auto"/>
        <w:ind w:left="426" w:hanging="426"/>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A „VKSZ” Zrt. az 1.) pontban rögzített üzemeltetésre, működtetésre és hasznosításra vonatkozó megbízást elfogadja azzal, hogy ellátásuk érdekében jogosult alvállalkozó igénybevételére.</w:t>
      </w:r>
    </w:p>
    <w:p w:rsidR="00A90A5C" w:rsidRPr="00C730F0" w:rsidRDefault="00A90A5C" w:rsidP="00A90A5C">
      <w:pPr>
        <w:widowControl w:val="0"/>
        <w:numPr>
          <w:ilvl w:val="0"/>
          <w:numId w:val="21"/>
        </w:numPr>
        <w:spacing w:after="120" w:line="240" w:lineRule="auto"/>
        <w:ind w:left="426" w:hanging="426"/>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A „VKSZ” Zrt. az 1. pontban meghatározott feladatok ellátásáról, az üzemeltetésre, hasznosításra kötött szerződésekről, valamint a bevételek és kiadások alakulásáról negyedévente, a negyedévet követő hó 15. napjáig tájékoztatást nyújt a polgármesternek címezve, melyet az Önkormányzat Polgármesteri Hivatala Stratégiai Irodájához nyújt be digitálisan elektronikus aláírással ellátva.</w:t>
      </w:r>
    </w:p>
    <w:p w:rsidR="00A90A5C" w:rsidRPr="00C730F0" w:rsidRDefault="00A90A5C" w:rsidP="00A90A5C">
      <w:pPr>
        <w:widowControl w:val="0"/>
        <w:numPr>
          <w:ilvl w:val="0"/>
          <w:numId w:val="21"/>
        </w:numPr>
        <w:spacing w:after="120" w:line="240" w:lineRule="auto"/>
        <w:ind w:left="426" w:hanging="426"/>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Szerződő felek megállapodnak abban, hogy a repülőtér légügyi funkciójának biztosítása érdekében a „VKSZ” Zrt. az üzemeltetési feladatait légiforgalmi engedélyekkel rendelkező alvállalkozó közreműködésével látja el.</w:t>
      </w:r>
    </w:p>
    <w:p w:rsidR="00A90A5C" w:rsidRPr="00C730F0" w:rsidRDefault="00A90A5C" w:rsidP="00A90A5C">
      <w:pPr>
        <w:numPr>
          <w:ilvl w:val="0"/>
          <w:numId w:val="21"/>
        </w:numPr>
        <w:spacing w:after="120" w:line="240" w:lineRule="auto"/>
        <w:ind w:left="426" w:hanging="426"/>
        <w:jc w:val="both"/>
        <w:rPr>
          <w:rFonts w:ascii="Tahoma" w:eastAsia="Times New Roman" w:hAnsi="Tahoma" w:cs="Tahoma"/>
          <w:strike/>
          <w:color w:val="000080"/>
          <w:szCs w:val="24"/>
          <w:lang w:eastAsia="hu-HU"/>
        </w:rPr>
      </w:pPr>
      <w:r w:rsidRPr="00C730F0">
        <w:rPr>
          <w:rFonts w:ascii="Tahoma" w:eastAsia="Times New Roman" w:hAnsi="Tahoma" w:cs="Tahoma"/>
          <w:color w:val="000080"/>
          <w:szCs w:val="24"/>
          <w:lang w:eastAsia="hu-HU"/>
        </w:rPr>
        <w:t xml:space="preserve">Szerződő felek </w:t>
      </w:r>
      <w:bookmarkStart w:id="14" w:name="_Hlk215638371"/>
      <w:r w:rsidRPr="00C730F0">
        <w:rPr>
          <w:rFonts w:ascii="Tahoma" w:eastAsia="Times New Roman" w:hAnsi="Tahoma" w:cs="Tahoma"/>
          <w:color w:val="000080"/>
          <w:szCs w:val="24"/>
          <w:lang w:eastAsia="hu-HU"/>
        </w:rPr>
        <w:t>megállapodnak abban, hogy a működtetési, üzemeltetési és hasznosítási feladatok ellátásának ellenszolgáltatásaként az ingatlanok hasznosításából származó bevételek a „VKSZ” Zrt.-t illeti meg.</w:t>
      </w:r>
      <w:bookmarkEnd w:id="14"/>
      <w:r w:rsidRPr="00C730F0">
        <w:rPr>
          <w:rFonts w:ascii="Tahoma" w:eastAsia="Times New Roman" w:hAnsi="Tahoma" w:cs="Tahoma"/>
          <w:color w:val="000080"/>
          <w:szCs w:val="24"/>
          <w:lang w:eastAsia="hu-HU"/>
        </w:rPr>
        <w:t xml:space="preserve"> </w:t>
      </w:r>
    </w:p>
    <w:p w:rsidR="00A90A5C" w:rsidRPr="00C730F0" w:rsidRDefault="00A90A5C" w:rsidP="00A90A5C">
      <w:pPr>
        <w:numPr>
          <w:ilvl w:val="0"/>
          <w:numId w:val="21"/>
        </w:numPr>
        <w:spacing w:after="120" w:line="240" w:lineRule="auto"/>
        <w:ind w:left="426" w:hanging="426"/>
        <w:jc w:val="both"/>
        <w:rPr>
          <w:rFonts w:ascii="Tahoma" w:eastAsia="Times New Roman" w:hAnsi="Tahoma" w:cs="Tahoma"/>
          <w:strike/>
          <w:color w:val="000080"/>
          <w:szCs w:val="24"/>
          <w:lang w:eastAsia="hu-HU"/>
        </w:rPr>
      </w:pPr>
      <w:r w:rsidRPr="00C730F0">
        <w:rPr>
          <w:rFonts w:ascii="Tahoma" w:eastAsia="Times New Roman" w:hAnsi="Tahoma" w:cs="Tahoma"/>
          <w:color w:val="000080"/>
          <w:szCs w:val="24"/>
          <w:lang w:eastAsia="hu-HU"/>
        </w:rPr>
        <w:t>Az Önkormányzat meghatalmazza a „VKSZ” Zrt.-t, hogy az üzemeltetési számlák szükséges számlázási címváltozásaival és az energiaszerződések energiahatékonysági módosításával, a számlák, szerződések auditálásával kapcsolatban (ide értendő a villamos energia, földgázszerződések, valamint azok lekötési teljesítményeinek módosítási javaslatai is) eljárjon, szerződést kössön a feladatra, külső szakértő céggel.</w:t>
      </w:r>
    </w:p>
    <w:p w:rsidR="00A90A5C" w:rsidRPr="00C730F0" w:rsidRDefault="00A90A5C" w:rsidP="00A90A5C">
      <w:pPr>
        <w:numPr>
          <w:ilvl w:val="0"/>
          <w:numId w:val="21"/>
        </w:numPr>
        <w:spacing w:after="120" w:line="240" w:lineRule="auto"/>
        <w:ind w:left="426" w:hanging="426"/>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lastRenderedPageBreak/>
        <w:t xml:space="preserve">Szerződő felek megállapodnak abban, hogy az üzemeltetés körében nettó 1.000.000,- Ft értékhatár feletti karbantartási munkák esetében a „VKSZ” Zrt. az Önkormányzattal előzetes egyeztetést kezdeményez a jóváhagyás céljából. </w:t>
      </w:r>
    </w:p>
    <w:p w:rsidR="00A90A5C" w:rsidRPr="00C730F0" w:rsidRDefault="00A90A5C" w:rsidP="00A90A5C">
      <w:pPr>
        <w:numPr>
          <w:ilvl w:val="0"/>
          <w:numId w:val="21"/>
        </w:numPr>
        <w:spacing w:after="120" w:line="240" w:lineRule="auto"/>
        <w:ind w:left="426" w:hanging="426"/>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Jelen szerződést felek 2026. január 1. napjától kezdődően, határozatlan időre kötik. </w:t>
      </w:r>
    </w:p>
    <w:p w:rsidR="00A90A5C" w:rsidRPr="00C730F0" w:rsidRDefault="00A90A5C" w:rsidP="00A90A5C">
      <w:pPr>
        <w:numPr>
          <w:ilvl w:val="0"/>
          <w:numId w:val="21"/>
        </w:numPr>
        <w:spacing w:after="120" w:line="240" w:lineRule="auto"/>
        <w:ind w:left="426" w:hanging="426"/>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Jelen megállapodást bármelyik fél egyoldalúan, indokolás nélkül 6 hónapos felmondási idővel jogosult tárgyév december 31-i hatállyal felmondani. </w:t>
      </w:r>
    </w:p>
    <w:p w:rsidR="00A90A5C" w:rsidRPr="00C730F0" w:rsidRDefault="00A90A5C" w:rsidP="00A90A5C">
      <w:pPr>
        <w:numPr>
          <w:ilvl w:val="0"/>
          <w:numId w:val="21"/>
        </w:numPr>
        <w:spacing w:after="120" w:line="240" w:lineRule="auto"/>
        <w:ind w:left="426" w:hanging="426"/>
        <w:jc w:val="both"/>
        <w:rPr>
          <w:rFonts w:ascii="Tahoma" w:eastAsia="Times New Roman" w:hAnsi="Tahoma" w:cs="Tahoma"/>
          <w:color w:val="000080"/>
          <w:szCs w:val="24"/>
          <w:lang w:eastAsia="hu-HU"/>
        </w:rPr>
      </w:pPr>
      <w:r w:rsidRPr="00C730F0">
        <w:rPr>
          <w:rFonts w:ascii="Tahoma" w:hAnsi="Tahoma" w:cs="Tahoma"/>
          <w:color w:val="000080"/>
          <w:szCs w:val="24"/>
        </w:rPr>
        <w:t xml:space="preserve">Szerződő Felek a vitatott kérdéseket tárgyalás útján igyekeznek rendezni. Amennyiben nem sikerül vitáikat tárgyalások útján rendezni, úgy a jelen szerződés értelmezésével, illetve teljesítésével összefüggő jogvitáik tekintetében – pertárgyérték függvényében – a Veszprémi Járásbíróság vagy a Veszprémi Törvényszék illetékességét kötik ki. </w:t>
      </w:r>
    </w:p>
    <w:p w:rsidR="00A90A5C" w:rsidRPr="00C730F0" w:rsidRDefault="00A90A5C" w:rsidP="00A90A5C">
      <w:pPr>
        <w:numPr>
          <w:ilvl w:val="0"/>
          <w:numId w:val="21"/>
        </w:numPr>
        <w:spacing w:after="120" w:line="240" w:lineRule="auto"/>
        <w:ind w:left="426" w:hanging="568"/>
        <w:jc w:val="both"/>
        <w:rPr>
          <w:rFonts w:ascii="Tahoma" w:eastAsia="Times New Roman" w:hAnsi="Tahoma" w:cs="Tahoma"/>
          <w:color w:val="000080"/>
          <w:szCs w:val="24"/>
          <w:lang w:eastAsia="hu-HU"/>
        </w:rPr>
      </w:pPr>
      <w:r w:rsidRPr="00C730F0">
        <w:rPr>
          <w:rFonts w:ascii="Tahoma" w:hAnsi="Tahoma" w:cs="Tahoma"/>
          <w:color w:val="000080"/>
          <w:szCs w:val="24"/>
        </w:rPr>
        <w:t xml:space="preserve">Szerződő Felek kijelentik, hogy a jelen szerződés aláírásához megfelelő felhatalmazással bírnak, szerződéskötési képességüket sem jogszabály, sem más egyéb tény nem korlátozza, vagy nem zárja ki. </w:t>
      </w:r>
      <w:bookmarkStart w:id="15" w:name="_Hlk215664516"/>
      <w:r w:rsidRPr="00C730F0">
        <w:rPr>
          <w:rFonts w:ascii="Tahoma" w:hAnsi="Tahoma" w:cs="Tahoma"/>
          <w:color w:val="000080"/>
          <w:szCs w:val="24"/>
        </w:rPr>
        <w:t xml:space="preserve">„VKSZ” Zrt. </w:t>
      </w:r>
      <w:bookmarkEnd w:id="15"/>
      <w:r w:rsidRPr="00C730F0">
        <w:rPr>
          <w:rFonts w:ascii="Tahoma" w:hAnsi="Tahoma" w:cs="Tahoma"/>
          <w:color w:val="000080"/>
          <w:szCs w:val="24"/>
        </w:rPr>
        <w:t>kijelenti, hogy az Nvtv. 3. § (1) bekezdése szerinti átlátható szervezetnek minősül. „VKSZ” Zrt. kötelezettséget vállal, hogy a feladatellátásban az Önkormányzattal és/vagy a „VKSZ” Zrt.-vel közvetlen vagy közvetett módon jogviszonyban álló harmadik félként kizárólag természetes személyek vagy a fentiek szerinti átlátható szervezetek vesznek részt.</w:t>
      </w:r>
    </w:p>
    <w:p w:rsidR="00A90A5C" w:rsidRPr="00C730F0" w:rsidRDefault="00A90A5C" w:rsidP="00A90A5C">
      <w:pPr>
        <w:numPr>
          <w:ilvl w:val="0"/>
          <w:numId w:val="21"/>
        </w:numPr>
        <w:spacing w:after="120" w:line="240" w:lineRule="auto"/>
        <w:ind w:left="426" w:hanging="568"/>
        <w:jc w:val="both"/>
        <w:rPr>
          <w:rFonts w:ascii="Tahoma" w:eastAsia="Times New Roman" w:hAnsi="Tahoma" w:cs="Tahoma"/>
          <w:color w:val="000080"/>
          <w:szCs w:val="24"/>
          <w:lang w:eastAsia="hu-HU"/>
        </w:rPr>
      </w:pPr>
      <w:r w:rsidRPr="00C730F0">
        <w:rPr>
          <w:rFonts w:ascii="Tahoma" w:hAnsi="Tahoma" w:cs="Tahoma"/>
          <w:color w:val="000080"/>
          <w:szCs w:val="24"/>
          <w:lang w:eastAsia="hu-HU"/>
        </w:rPr>
        <w:t>A Felek a szerződés teljesítése során kötelesek betartani az Európai Parlament és Tanács 2016/679. rendeletének (a továbbiakban: GDPR), illetve az információs önrendelkezési jogról és az információszabadságról szóló 2011. évi CXII. törvénynek (Infotv.) a vonatkozó előírásait. </w:t>
      </w:r>
    </w:p>
    <w:p w:rsidR="00A90A5C" w:rsidRPr="00C730F0" w:rsidRDefault="00A90A5C" w:rsidP="00A90A5C">
      <w:pPr>
        <w:spacing w:after="120" w:line="240" w:lineRule="auto"/>
        <w:ind w:left="426"/>
        <w:jc w:val="both"/>
        <w:rPr>
          <w:rFonts w:cs="Calibri"/>
          <w:color w:val="000080"/>
          <w:szCs w:val="24"/>
        </w:rPr>
      </w:pPr>
      <w:r w:rsidRPr="00C730F0">
        <w:rPr>
          <w:rFonts w:ascii="Tahoma" w:hAnsi="Tahoma" w:cs="Tahoma"/>
          <w:color w:val="000080"/>
          <w:szCs w:val="24"/>
          <w:lang w:eastAsia="hu-HU"/>
        </w:rPr>
        <w:t>Felek rögzítik, hogy a jelen szerződésben meghatározott tevékenység során külön-külön, önálló adatkezelőként járnak el, ennek megfelelően az adatvédelmi jogi előírásoknak való megfelelésre vonatkozó kötelezettség egymástól függetlenül terheli őket.</w:t>
      </w:r>
    </w:p>
    <w:p w:rsidR="00A90A5C" w:rsidRPr="00C730F0" w:rsidRDefault="00A90A5C" w:rsidP="00A90A5C">
      <w:pPr>
        <w:numPr>
          <w:ilvl w:val="0"/>
          <w:numId w:val="21"/>
        </w:numPr>
        <w:spacing w:after="120" w:line="240" w:lineRule="auto"/>
        <w:ind w:left="426" w:hanging="568"/>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Jelen megállapodásban nem szabályozott kérdések tekintetében a felek a Polgári Törvénykönyvről szóló 2013. évi V. törvény rendelkezéseit tartják irányadónak. </w:t>
      </w:r>
    </w:p>
    <w:p w:rsidR="00A90A5C" w:rsidRPr="00C730F0" w:rsidRDefault="00A90A5C" w:rsidP="00A90A5C">
      <w:pPr>
        <w:numPr>
          <w:ilvl w:val="0"/>
          <w:numId w:val="21"/>
        </w:numPr>
        <w:spacing w:after="120" w:line="240" w:lineRule="auto"/>
        <w:ind w:left="426" w:hanging="568"/>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Szerződő felek jelen megállapodást Veszprém Megyei Jogú Város Önkormányzata Közgyűlésének </w:t>
      </w:r>
      <w:r w:rsidRPr="004737E8">
        <w:rPr>
          <w:rFonts w:ascii="Tahoma" w:eastAsia="Times New Roman" w:hAnsi="Tahoma" w:cs="Tahoma"/>
          <w:color w:val="000080"/>
          <w:szCs w:val="24"/>
          <w:lang w:eastAsia="hu-HU"/>
        </w:rPr>
        <w:t>503/2025. (XII.18.) határozata</w:t>
      </w:r>
      <w:r w:rsidRPr="00C730F0">
        <w:rPr>
          <w:rFonts w:ascii="Tahoma" w:eastAsia="Times New Roman" w:hAnsi="Tahoma" w:cs="Tahoma"/>
          <w:color w:val="000080"/>
          <w:szCs w:val="24"/>
          <w:lang w:eastAsia="hu-HU"/>
        </w:rPr>
        <w:t xml:space="preserve"> alapján kötik meg. </w:t>
      </w:r>
    </w:p>
    <w:p w:rsidR="00A90A5C" w:rsidRPr="00C730F0" w:rsidRDefault="00A90A5C" w:rsidP="00A90A5C">
      <w:pPr>
        <w:spacing w:after="120" w:line="240" w:lineRule="auto"/>
        <w:ind w:left="426" w:hanging="426"/>
        <w:rPr>
          <w:rFonts w:ascii="Tahoma" w:eastAsia="Times New Roman" w:hAnsi="Tahoma" w:cs="Tahoma"/>
          <w:color w:val="000080"/>
          <w:szCs w:val="24"/>
          <w:lang w:eastAsia="hu-HU"/>
        </w:rPr>
      </w:pPr>
    </w:p>
    <w:p w:rsidR="00A90A5C" w:rsidRPr="00C730F0" w:rsidRDefault="00A90A5C" w:rsidP="00A90A5C">
      <w:pPr>
        <w:tabs>
          <w:tab w:val="left" w:pos="426"/>
        </w:tabs>
        <w:spacing w:after="120" w:line="240" w:lineRule="auto"/>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 xml:space="preserve">Kelt: </w:t>
      </w:r>
      <w:r w:rsidRPr="00C730F0">
        <w:rPr>
          <w:rFonts w:ascii="Tahoma" w:eastAsia="Times New Roman" w:hAnsi="Tahoma" w:cs="Tahoma"/>
          <w:b/>
          <w:bCs/>
          <w:color w:val="000080"/>
          <w:szCs w:val="24"/>
          <w:lang w:eastAsia="hu-HU"/>
        </w:rPr>
        <w:t>Veszprém,</w:t>
      </w:r>
      <w:r w:rsidRPr="00C730F0">
        <w:rPr>
          <w:rFonts w:ascii="Tahoma" w:eastAsia="Times New Roman" w:hAnsi="Tahoma" w:cs="Tahoma"/>
          <w:color w:val="000080"/>
          <w:szCs w:val="24"/>
          <w:lang w:eastAsia="hu-HU"/>
        </w:rPr>
        <w:t xml:space="preserve"> 2025. december …..      </w:t>
      </w:r>
      <w:r w:rsidRPr="00C730F0">
        <w:rPr>
          <w:rFonts w:ascii="Tahoma" w:eastAsia="Times New Roman" w:hAnsi="Tahoma" w:cs="Tahoma"/>
          <w:b/>
          <w:bCs/>
          <w:color w:val="000080"/>
          <w:szCs w:val="24"/>
          <w:lang w:eastAsia="hu-HU"/>
        </w:rPr>
        <w:t>Veszprém,</w:t>
      </w:r>
      <w:r w:rsidRPr="00C730F0">
        <w:rPr>
          <w:rFonts w:ascii="Tahoma" w:eastAsia="Times New Roman" w:hAnsi="Tahoma" w:cs="Tahoma"/>
          <w:color w:val="000080"/>
          <w:szCs w:val="24"/>
          <w:lang w:eastAsia="hu-HU"/>
        </w:rPr>
        <w:t xml:space="preserve"> 2025. december …..</w:t>
      </w:r>
    </w:p>
    <w:p w:rsidR="00A90A5C" w:rsidRPr="00C730F0" w:rsidRDefault="00A90A5C" w:rsidP="00A90A5C">
      <w:pPr>
        <w:tabs>
          <w:tab w:val="left" w:pos="426"/>
        </w:tabs>
        <w:spacing w:after="120" w:line="240" w:lineRule="auto"/>
        <w:jc w:val="both"/>
        <w:rPr>
          <w:rFonts w:ascii="Tahoma" w:eastAsia="Times New Roman" w:hAnsi="Tahoma" w:cs="Tahoma"/>
          <w:color w:val="000080"/>
          <w:szCs w:val="24"/>
          <w:lang w:eastAsia="hu-HU"/>
        </w:rPr>
      </w:pPr>
    </w:p>
    <w:p w:rsidR="00A90A5C" w:rsidRPr="00C730F0" w:rsidRDefault="00A90A5C" w:rsidP="00A90A5C">
      <w:pPr>
        <w:tabs>
          <w:tab w:val="left" w:pos="5245"/>
        </w:tabs>
        <w:spacing w:after="120" w:line="240" w:lineRule="auto"/>
        <w:jc w:val="both"/>
        <w:rPr>
          <w:rFonts w:ascii="Tahoma" w:eastAsia="Times New Roman" w:hAnsi="Tahoma" w:cs="Tahoma"/>
          <w:color w:val="000080"/>
          <w:szCs w:val="24"/>
          <w:lang w:eastAsia="hu-HU"/>
        </w:rPr>
      </w:pPr>
    </w:p>
    <w:p w:rsidR="00A90A5C" w:rsidRPr="00C730F0" w:rsidRDefault="00A90A5C" w:rsidP="00A90A5C">
      <w:pPr>
        <w:tabs>
          <w:tab w:val="center" w:pos="2268"/>
          <w:tab w:val="center" w:pos="6663"/>
        </w:tabs>
        <w:spacing w:after="0" w:line="240" w:lineRule="auto"/>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ab/>
        <w:t>…………………….............……….</w:t>
      </w:r>
      <w:r w:rsidRPr="00C730F0">
        <w:rPr>
          <w:rFonts w:ascii="Tahoma" w:eastAsia="Times New Roman" w:hAnsi="Tahoma" w:cs="Tahoma"/>
          <w:color w:val="000080"/>
          <w:szCs w:val="24"/>
          <w:lang w:eastAsia="hu-HU"/>
        </w:rPr>
        <w:tab/>
        <w:t>….…………………..……………….</w:t>
      </w:r>
    </w:p>
    <w:p w:rsidR="00A90A5C" w:rsidRPr="00C730F0" w:rsidRDefault="00A90A5C" w:rsidP="00A90A5C">
      <w:pPr>
        <w:tabs>
          <w:tab w:val="center" w:pos="2268"/>
          <w:tab w:val="center" w:pos="6663"/>
        </w:tabs>
        <w:spacing w:after="0" w:line="240" w:lineRule="auto"/>
        <w:jc w:val="both"/>
        <w:rPr>
          <w:rFonts w:ascii="Tahoma" w:eastAsia="Times New Roman" w:hAnsi="Tahoma" w:cs="Tahoma"/>
          <w:b/>
          <w:color w:val="000080"/>
          <w:szCs w:val="24"/>
          <w:lang w:eastAsia="hu-HU"/>
        </w:rPr>
      </w:pPr>
      <w:r w:rsidRPr="00C730F0">
        <w:rPr>
          <w:rFonts w:ascii="Tahoma" w:eastAsia="Times New Roman" w:hAnsi="Tahoma" w:cs="Tahoma"/>
          <w:b/>
          <w:color w:val="000080"/>
          <w:szCs w:val="24"/>
          <w:lang w:eastAsia="hu-HU"/>
        </w:rPr>
        <w:tab/>
        <w:t>Veszprém Megyei Jogú Város</w:t>
      </w:r>
      <w:r w:rsidRPr="00C730F0">
        <w:rPr>
          <w:rFonts w:ascii="Tahoma" w:eastAsia="Times New Roman" w:hAnsi="Tahoma" w:cs="Tahoma"/>
          <w:b/>
          <w:color w:val="000080"/>
          <w:szCs w:val="24"/>
          <w:lang w:eastAsia="hu-HU"/>
        </w:rPr>
        <w:tab/>
      </w:r>
      <w:r w:rsidRPr="00C730F0">
        <w:rPr>
          <w:rFonts w:ascii="Tahoma" w:eastAsia="Times New Roman" w:hAnsi="Tahoma" w:cs="Tahoma"/>
          <w:b/>
          <w:bCs/>
          <w:color w:val="000080"/>
          <w:szCs w:val="24"/>
          <w:lang w:eastAsia="hu-HU"/>
        </w:rPr>
        <w:t>"VKSZ" Zrt.</w:t>
      </w:r>
    </w:p>
    <w:p w:rsidR="00A90A5C" w:rsidRPr="00C730F0" w:rsidRDefault="00A90A5C" w:rsidP="00A90A5C">
      <w:pPr>
        <w:tabs>
          <w:tab w:val="center" w:pos="2268"/>
          <w:tab w:val="center" w:pos="6663"/>
        </w:tabs>
        <w:spacing w:after="0" w:line="240" w:lineRule="auto"/>
        <w:jc w:val="both"/>
        <w:rPr>
          <w:rFonts w:ascii="Tahoma" w:eastAsia="Times New Roman" w:hAnsi="Tahoma" w:cs="Tahoma"/>
          <w:color w:val="000080"/>
          <w:szCs w:val="24"/>
          <w:lang w:eastAsia="hu-HU"/>
        </w:rPr>
      </w:pPr>
      <w:r w:rsidRPr="00C730F0">
        <w:rPr>
          <w:rFonts w:ascii="Tahoma" w:eastAsia="Times New Roman" w:hAnsi="Tahoma" w:cs="Tahoma"/>
          <w:b/>
          <w:color w:val="000080"/>
          <w:szCs w:val="24"/>
          <w:lang w:eastAsia="hu-HU"/>
        </w:rPr>
        <w:tab/>
        <w:t xml:space="preserve">Önkormányzata </w:t>
      </w:r>
      <w:r w:rsidRPr="00C730F0">
        <w:rPr>
          <w:rFonts w:ascii="Tahoma" w:eastAsia="Times New Roman" w:hAnsi="Tahoma" w:cs="Tahoma"/>
          <w:b/>
          <w:color w:val="000080"/>
          <w:szCs w:val="24"/>
          <w:lang w:eastAsia="hu-HU"/>
        </w:rPr>
        <w:tab/>
      </w:r>
      <w:r w:rsidRPr="00C730F0">
        <w:rPr>
          <w:rFonts w:ascii="Tahoma" w:eastAsia="Times New Roman" w:hAnsi="Tahoma" w:cs="Tahoma"/>
          <w:bCs/>
          <w:color w:val="000080"/>
          <w:szCs w:val="24"/>
          <w:lang w:eastAsia="hu-HU"/>
        </w:rPr>
        <w:t>képv.: Salga Balázs vezérigazgató</w:t>
      </w:r>
      <w:r w:rsidRPr="00C730F0">
        <w:rPr>
          <w:rFonts w:ascii="Tahoma" w:eastAsia="Times New Roman" w:hAnsi="Tahoma" w:cs="Tahoma"/>
          <w:b/>
          <w:color w:val="000080"/>
          <w:szCs w:val="24"/>
          <w:lang w:eastAsia="hu-HU"/>
        </w:rPr>
        <w:tab/>
      </w:r>
      <w:r w:rsidRPr="00C730F0">
        <w:rPr>
          <w:rFonts w:ascii="Tahoma" w:eastAsia="Times New Roman" w:hAnsi="Tahoma" w:cs="Tahoma"/>
          <w:color w:val="000080"/>
          <w:szCs w:val="24"/>
          <w:lang w:eastAsia="hu-HU"/>
        </w:rPr>
        <w:t xml:space="preserve"> </w:t>
      </w:r>
    </w:p>
    <w:p w:rsidR="00A90A5C" w:rsidRPr="00C730F0" w:rsidRDefault="00A90A5C" w:rsidP="00A90A5C">
      <w:pPr>
        <w:tabs>
          <w:tab w:val="center" w:pos="2268"/>
          <w:tab w:val="center" w:pos="6663"/>
        </w:tabs>
        <w:spacing w:after="0" w:line="240" w:lineRule="auto"/>
        <w:jc w:val="both"/>
        <w:rPr>
          <w:rFonts w:ascii="Tahoma" w:eastAsia="Times New Roman" w:hAnsi="Tahoma" w:cs="Tahoma"/>
          <w:color w:val="000080"/>
          <w:szCs w:val="24"/>
          <w:lang w:eastAsia="hu-HU"/>
        </w:rPr>
      </w:pPr>
      <w:r w:rsidRPr="00C730F0">
        <w:rPr>
          <w:rFonts w:ascii="Tahoma" w:eastAsia="Times New Roman" w:hAnsi="Tahoma" w:cs="Tahoma"/>
          <w:color w:val="000080"/>
          <w:szCs w:val="24"/>
          <w:lang w:eastAsia="hu-HU"/>
        </w:rPr>
        <w:tab/>
        <w:t>képv.: Porga Gyula polgármester</w:t>
      </w:r>
      <w:r w:rsidRPr="00C730F0">
        <w:rPr>
          <w:rFonts w:ascii="Tahoma" w:eastAsia="Times New Roman" w:hAnsi="Tahoma" w:cs="Tahoma"/>
          <w:bCs/>
          <w:color w:val="000080"/>
          <w:szCs w:val="24"/>
          <w:lang w:eastAsia="hu-HU"/>
        </w:rPr>
        <w:t xml:space="preserve"> </w:t>
      </w:r>
      <w:r w:rsidRPr="00C730F0">
        <w:rPr>
          <w:rFonts w:ascii="Tahoma" w:eastAsia="Times New Roman" w:hAnsi="Tahoma" w:cs="Tahoma"/>
          <w:bCs/>
          <w:color w:val="000080"/>
          <w:szCs w:val="24"/>
          <w:lang w:eastAsia="hu-HU"/>
        </w:rPr>
        <w:tab/>
      </w:r>
    </w:p>
    <w:p w:rsidR="00A90A5C" w:rsidRPr="00C730F0" w:rsidRDefault="00A90A5C" w:rsidP="00A90A5C">
      <w:pPr>
        <w:rPr>
          <w:color w:val="000080"/>
        </w:rPr>
      </w:pPr>
    </w:p>
    <w:p w:rsidR="00A90A5C" w:rsidRDefault="00A90A5C">
      <w:pPr>
        <w:spacing w:after="160" w:line="259" w:lineRule="auto"/>
      </w:pPr>
      <w:r>
        <w:br w:type="page"/>
      </w:r>
    </w:p>
    <w:p w:rsidR="00A90A5C" w:rsidRPr="00856299" w:rsidRDefault="00A90A5C" w:rsidP="00A90A5C">
      <w:pPr>
        <w:spacing w:after="0" w:line="240" w:lineRule="auto"/>
        <w:rPr>
          <w:rFonts w:ascii="Tahoma" w:eastAsia="Tahoma" w:hAnsi="Tahoma" w:cs="Tahoma"/>
          <w:color w:val="000080"/>
          <w:szCs w:val="24"/>
        </w:rPr>
      </w:pPr>
      <w:r w:rsidRPr="00856299">
        <w:rPr>
          <w:rFonts w:ascii="Tahoma" w:eastAsia="Tahoma" w:hAnsi="Tahoma" w:cs="Tahoma"/>
          <w:color w:val="000080"/>
          <w:szCs w:val="24"/>
        </w:rPr>
        <w:lastRenderedPageBreak/>
        <w:t xml:space="preserve">Melléklet a </w:t>
      </w:r>
      <w:r>
        <w:rPr>
          <w:rFonts w:ascii="Tahoma" w:eastAsia="Tahoma" w:hAnsi="Tahoma" w:cs="Tahoma"/>
          <w:color w:val="000080"/>
          <w:szCs w:val="24"/>
        </w:rPr>
        <w:t>506</w:t>
      </w:r>
      <w:r w:rsidRPr="00856299">
        <w:rPr>
          <w:rFonts w:ascii="Tahoma" w:eastAsia="Tahoma" w:hAnsi="Tahoma" w:cs="Tahoma"/>
          <w:color w:val="000080"/>
          <w:szCs w:val="24"/>
        </w:rPr>
        <w:t>/2025. (</w:t>
      </w:r>
      <w:r>
        <w:rPr>
          <w:rFonts w:ascii="Tahoma" w:eastAsia="Tahoma" w:hAnsi="Tahoma" w:cs="Tahoma"/>
          <w:color w:val="000080"/>
          <w:szCs w:val="24"/>
        </w:rPr>
        <w:t>XII.18.</w:t>
      </w:r>
      <w:r w:rsidRPr="00856299">
        <w:rPr>
          <w:rFonts w:ascii="Tahoma" w:eastAsia="Tahoma" w:hAnsi="Tahoma" w:cs="Tahoma"/>
          <w:color w:val="000080"/>
          <w:szCs w:val="24"/>
        </w:rPr>
        <w:t>) határozathoz</w:t>
      </w:r>
    </w:p>
    <w:p w:rsidR="00A90A5C" w:rsidRPr="00856299" w:rsidRDefault="00A90A5C" w:rsidP="00A90A5C">
      <w:pPr>
        <w:spacing w:after="0" w:line="240" w:lineRule="auto"/>
        <w:rPr>
          <w:rFonts w:ascii="Calibri" w:eastAsia="Calibri" w:hAnsi="Calibri" w:cs="Times New Roman"/>
          <w:b/>
          <w:bCs/>
          <w:color w:val="000080"/>
        </w:rPr>
      </w:pPr>
    </w:p>
    <w:p w:rsidR="00A90A5C" w:rsidRPr="00856299" w:rsidRDefault="00A90A5C" w:rsidP="00A90A5C">
      <w:pPr>
        <w:spacing w:after="0" w:line="240" w:lineRule="auto"/>
        <w:jc w:val="center"/>
        <w:rPr>
          <w:rFonts w:ascii="Tahoma" w:eastAsia="Tahoma" w:hAnsi="Tahoma" w:cs="Tahoma"/>
          <w:b/>
          <w:color w:val="000080"/>
          <w:szCs w:val="24"/>
        </w:rPr>
      </w:pPr>
      <w:r w:rsidRPr="00856299">
        <w:rPr>
          <w:rFonts w:ascii="Tahoma" w:eastAsia="Calibri" w:hAnsi="Tahoma" w:cs="Tahoma"/>
          <w:b/>
          <w:bCs/>
          <w:color w:val="000080"/>
          <w:szCs w:val="24"/>
        </w:rPr>
        <w:t>Beszámoló</w:t>
      </w:r>
    </w:p>
    <w:p w:rsidR="00A90A5C" w:rsidRPr="00856299" w:rsidRDefault="00A90A5C" w:rsidP="00A90A5C">
      <w:pPr>
        <w:spacing w:after="0" w:line="240" w:lineRule="auto"/>
        <w:jc w:val="center"/>
        <w:rPr>
          <w:rFonts w:ascii="Tahoma" w:eastAsia="Tahoma" w:hAnsi="Tahoma" w:cs="Tahoma"/>
          <w:b/>
          <w:color w:val="000080"/>
          <w:szCs w:val="24"/>
        </w:rPr>
      </w:pPr>
      <w:r w:rsidRPr="00856299">
        <w:rPr>
          <w:rFonts w:ascii="Tahoma" w:eastAsia="Tahoma" w:hAnsi="Tahoma" w:cs="Tahoma"/>
          <w:b/>
          <w:color w:val="000080"/>
          <w:szCs w:val="24"/>
        </w:rPr>
        <w:t>Ukrajnából érkező személyek részére történő önkormányzati tulajdonú lakások kijelöléséről szóló 71/2022. (III. 4.) közgyűlési határozat végrehajtásához kapcsolódóan</w:t>
      </w:r>
    </w:p>
    <w:p w:rsidR="00A90A5C" w:rsidRPr="00856299" w:rsidRDefault="00A90A5C" w:rsidP="00A90A5C">
      <w:pPr>
        <w:spacing w:after="160" w:line="259" w:lineRule="auto"/>
        <w:jc w:val="center"/>
        <w:rPr>
          <w:rFonts w:ascii="Tahoma" w:eastAsia="Calibri" w:hAnsi="Tahoma" w:cs="Tahoma"/>
          <w:b/>
          <w:bCs/>
          <w:color w:val="000080"/>
          <w:szCs w:val="24"/>
        </w:rPr>
      </w:pPr>
      <w:r w:rsidRPr="00856299">
        <w:rPr>
          <w:rFonts w:ascii="Tahoma" w:eastAsia="Calibri" w:hAnsi="Tahoma" w:cs="Tahoma"/>
          <w:b/>
          <w:bCs/>
          <w:color w:val="000080"/>
          <w:szCs w:val="24"/>
        </w:rPr>
        <w:t>2025. január 1. – október 31. időszak</w:t>
      </w:r>
    </w:p>
    <w:p w:rsidR="00A90A5C" w:rsidRPr="00856299" w:rsidRDefault="00A90A5C" w:rsidP="00A90A5C">
      <w:pPr>
        <w:spacing w:after="160" w:line="259" w:lineRule="auto"/>
        <w:jc w:val="both"/>
        <w:rPr>
          <w:rFonts w:ascii="Tahoma" w:eastAsia="Calibri" w:hAnsi="Tahoma" w:cs="Tahoma"/>
          <w:color w:val="000080"/>
          <w:szCs w:val="24"/>
        </w:rPr>
      </w:pP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A Veszprém 1940/1 helyrajzi számon nyilvántartott, természetben a Pápai út 37. szám alatti (munkásszálló), „kivett telephely és munkásszálló” megnevezésű ingatlan emeleti szintjén helyeztünk el menekülteket, összesen jelenleg összesen 32 főt (25 nő, 5 férfi és 2 kiskorú).</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2022 júniusában bekapcsolódtunk a Magyar Máltai Szeretetszolgálat Egyesület (a továbbiakban: MMSZ) MMIA-2.2.15/11-2021-0001 integrációs programjába, amely segíti az itt lévő menekülteket abban, hogy ha szeretnének, akkor tartósan is itt maradjanak Magyarországon. A programba bevont ukrán menekülteknek egy évig biztosít támogatást (lakhatásban, munkakeresésben, iskolai-óvodai-orvosi ellátásban, dokumentumokban fordításában, szociális segítségben) az integrációs program. A program MMIA_PLUSZ-2.2.1-24-2024-0024 projekt számon a Belügyminisztérium és az MMSZ Egyesület megállapodása alapján 2025. július 31-én véget ért.</w:t>
      </w:r>
    </w:p>
    <w:p w:rsidR="00A90A5C" w:rsidRPr="00856299" w:rsidRDefault="00A90A5C" w:rsidP="00A90A5C">
      <w:pPr>
        <w:spacing w:after="160" w:line="259" w:lineRule="auto"/>
        <w:jc w:val="both"/>
        <w:rPr>
          <w:rFonts w:ascii="Tahoma" w:eastAsia="Calibri" w:hAnsi="Tahoma" w:cs="Tahoma"/>
          <w:b/>
          <w:bCs/>
          <w:color w:val="000080"/>
          <w:szCs w:val="24"/>
        </w:rPr>
      </w:pPr>
      <w:r w:rsidRPr="00856299">
        <w:rPr>
          <w:rFonts w:ascii="Tahoma" w:eastAsia="Calibri" w:hAnsi="Tahoma" w:cs="Tahoma"/>
          <w:b/>
          <w:bCs/>
          <w:color w:val="000080"/>
          <w:szCs w:val="24"/>
        </w:rPr>
        <w:t>Tapasztalataink az elhelyezett menekültekkel kapcsolatban:</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Az ukrajnai menekültek folyamatosan tanulják a magyar nyelvet – szervezett keretek között (az MMSZ és a Magyar Vöröskereszt szervezésében) és fakultatívan –, de még mindig kevés sikerrel tudják alkalmazni a mindennapi életben, használható tudással nem rendelkeznek, ezért folyamatosan segítségre szorulnak. A leggyakoribb az orvosi vizsgálatokra történő időpontok kérése, amit önállóan nem tudnak megtenni.</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A Magyar Vöröskereszttel együttműködve mind nyelvoktatásban, mind pedig kihelyezett egészségügyi szűrésekben együttműködtünk. Az MMSZ által szervezett kulturális programokban, kirándulásokban, vallási eseményekben is részt vettek a munkásszállón elhelyezett menekültek.</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 xml:space="preserve">A legtöbb segítséget még mindig az orvosi ellátásokkal kapcsolatban igénylik. Szinte mindenkinek volt már orvos-beteg találkozója, melyek súlyossága a foghúzástól/fogtöméstől a szívműtétig (billentyűcsere) terjed. A háziorvosi és a házi gyerekorvosi ellátás az egészségügyi szakemberek hozzáállásának és segítőkészségének köszönhetően már szinte zökkenőmentesen zajlik, melynek igénybevétele rendszeresnek nevezhető. Többen bajlódnak krónikus betegségekkel, melyek gyógyítása már ideérkezésük előtt Ukrajnában megkezdődött, aztán itt folytatódott, és a várólisták miatt néhányuknál most is tart. A nélkülözhetetlen kommunikáció érdekében az orvosok valamennyi esetben csak tolmács segítségével vállalták és vállalják a jövőben is a kezelést. Ez általában személyes jelenlétet igényel, de időnként telefonon is megoldható. </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lastRenderedPageBreak/>
        <w:t>Több esetben – amikor a vizsgálat során is kommunikálni kellett a beteggel – igényelték az orvosok tolmács helyszíni jelenlétét, ami természetesen diszkrét körülmények között történt.</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Ugyancsak rendszeresnek mondható a hivatalos ügyek (pl. bejelentkezés, létfenntartási támogatás igénylése, tájékozódás) intézése az idegenrendészeti szerveknél és a kormányhivatalban. Emellett kértek segítséget bankszámlanyitáshoz, egyéb pénzügyi tranzakciókhoz és különféle termékek beszerzéséhez.</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 xml:space="preserve">Az együttélés mindenhol fellelhető általános problémáit (pl. elsősorban a mosó- és szárítógép használatával kapcsolatos nézeteltérések) leszámítva elmondható, hogy az ukrán menedékes státuszúak együttműködők, egymással is jó viszonyt ápolnak annak ellenére, hogy Ukrajna különböző részeiről érkeztek, ezért a nyelvhasználatuk is eltérő. Hangulatukon tapintható a háború okozta feszültség, miután folyamatos kapcsolatot tartanak az Ukrajnában maradt hozzátartozókkal és barátokkal. </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A veszélyhelyzet ideje alatt a szomszédos országban fennálló humanitárius katasztrófára tekintettel érkező személyek elhelyezésének támogatásáról és az azzal kapcsolatos egyéb intézkedésekről szóló 104/2022. (III. 12.) Korm. rendelet módosításáról szóló 134/2024. (VI. 28.) Korm. rendelet alapján 2024. augusztus 21. napjától csak azon személyek elszállásolása után lehet állami támogatást igényelni, akik Ukrajna háború sújtotta területeiről érkeznek és ott állandó lakóhellyel rendelkeznek.</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 xml:space="preserve">A nem háború sújtotta területről származó menedékes (vagy kettős állampolgár) személyek után igénybe vehető állami finanszírozás augusztus 20-ával megszűnt. </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Veszprém Megyei Jogú Város Önkormányzata Pápai úti munkásszállója első emeletén elhelyezett menekültek vonatkozásában jelenleg 8 főre (főleg nyugdíjasok) biztosít támogatást Magyarország Kormánya.</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A nem támogatott menekültek segítésére Veszprém Megyei Jogú Város Önkormányzatának Közgyűlése 350/2024. (XI.07.) határozata alapján kedvezményes bérleti díjat állapított meg a lakhatásuk további biztosítására.</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 xml:space="preserve">2022. december 16-tól – Veszprém Megyei Jogú Város Önkormányzata Közgyűlésének határozata alapján – főállásban foglalkoztatunk egy magyar-ukrán-orosz tolmácsot, aki hétközben 8:00-16:00 óra között segíti a munkásszállón elhelyezett menekülteket, továbbá hathatós segítséget nyújt a munkásszállón elhelyezett ukrán vendégmunkás dolgozókkal való kommunikációban is. Általa gördülékenyebb lett a kötelező kormányhivatali adatszolgáltatás is. A tolmács, szociális tanácsadó munkaviszonya határozott idejű, napi 8 órás elfoglaltságot jelent. Munkaviszonya 2025. december 31-gyel megszűnik. </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 xml:space="preserve">Az eltelt egy év tapasztalatait figyelembe véve azt gondoljuk, hogy nem szükséges a napi 8 órás munkaviszony fenntartása. Ezért javasoljuk 2026. január 1-től egy 4 órás munkaviszonyú tolmács/szociális segítő alkalmazását határozott időre 2026. december 31-ig. A 4 órás munkatárs éves szinten nettó </w:t>
      </w:r>
      <w:bookmarkStart w:id="16" w:name="_Hlk215216865"/>
      <w:r w:rsidRPr="00856299">
        <w:rPr>
          <w:rFonts w:ascii="Tahoma" w:eastAsia="Calibri" w:hAnsi="Tahoma" w:cs="Tahoma"/>
          <w:color w:val="000080"/>
          <w:szCs w:val="24"/>
        </w:rPr>
        <w:t xml:space="preserve">3.390.000 Ft + Áfa, azaz bruttó 4.305.300 </w:t>
      </w:r>
      <w:r w:rsidRPr="00856299">
        <w:rPr>
          <w:rFonts w:ascii="Tahoma" w:eastAsia="Calibri" w:hAnsi="Tahoma" w:cs="Tahoma"/>
          <w:color w:val="000080"/>
          <w:szCs w:val="24"/>
        </w:rPr>
        <w:lastRenderedPageBreak/>
        <w:t xml:space="preserve">Ft </w:t>
      </w:r>
      <w:bookmarkEnd w:id="16"/>
      <w:r w:rsidRPr="00856299">
        <w:rPr>
          <w:rFonts w:ascii="Tahoma" w:eastAsia="Calibri" w:hAnsi="Tahoma" w:cs="Tahoma"/>
          <w:color w:val="000080"/>
          <w:szCs w:val="24"/>
        </w:rPr>
        <w:t>pénzügyi kötelezettségvállalást jelent Veszprém Megyei Jogú Város Önkormányzatának.</w:t>
      </w:r>
    </w:p>
    <w:p w:rsidR="00A90A5C" w:rsidRPr="00856299" w:rsidRDefault="00A90A5C" w:rsidP="00A90A5C">
      <w:pPr>
        <w:spacing w:after="0" w:line="259" w:lineRule="auto"/>
        <w:rPr>
          <w:rFonts w:ascii="Tahoma" w:eastAsia="Calibri" w:hAnsi="Tahoma" w:cs="Tahoma"/>
          <w:i/>
          <w:iCs/>
          <w:color w:val="000080"/>
          <w:szCs w:val="24"/>
        </w:rPr>
      </w:pPr>
    </w:p>
    <w:p w:rsidR="00A90A5C" w:rsidRPr="00856299" w:rsidRDefault="00A90A5C" w:rsidP="00A90A5C">
      <w:pPr>
        <w:spacing w:after="160" w:line="259" w:lineRule="auto"/>
        <w:jc w:val="both"/>
        <w:rPr>
          <w:rFonts w:ascii="Tahoma" w:eastAsia="Calibri" w:hAnsi="Tahoma" w:cs="Tahoma"/>
          <w:b/>
          <w:bCs/>
          <w:color w:val="000080"/>
          <w:szCs w:val="24"/>
        </w:rPr>
      </w:pPr>
      <w:r w:rsidRPr="00856299">
        <w:rPr>
          <w:rFonts w:ascii="Tahoma" w:eastAsia="Calibri" w:hAnsi="Tahoma" w:cs="Tahoma"/>
          <w:b/>
          <w:bCs/>
          <w:color w:val="000080"/>
          <w:szCs w:val="24"/>
        </w:rPr>
        <w:t>Továbbra is együttműködünk a következő szervezetekkel:</w:t>
      </w:r>
    </w:p>
    <w:p w:rsidR="00A90A5C" w:rsidRPr="00856299" w:rsidRDefault="00A90A5C" w:rsidP="00A90A5C">
      <w:pPr>
        <w:numPr>
          <w:ilvl w:val="0"/>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Veszprém Megyei Jogú Város Polgármesteri Hivatala irodáival napi/heti egyeztetés</w:t>
      </w:r>
    </w:p>
    <w:p w:rsidR="00A90A5C" w:rsidRPr="00856299" w:rsidRDefault="00A90A5C" w:rsidP="00A90A5C">
      <w:pPr>
        <w:numPr>
          <w:ilvl w:val="0"/>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V-Busz Kft. – ingyenes buszbérletek igénylése</w:t>
      </w:r>
    </w:p>
    <w:p w:rsidR="00A90A5C" w:rsidRPr="00856299" w:rsidRDefault="00A90A5C" w:rsidP="00A90A5C">
      <w:pPr>
        <w:numPr>
          <w:ilvl w:val="1"/>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2025. november 1-től nem kerülnek kiállításra új ingyenes buszbérletek, a meglévők pedig 2025. december 31-ig érvényesek.</w:t>
      </w:r>
    </w:p>
    <w:p w:rsidR="00A90A5C" w:rsidRPr="00856299" w:rsidRDefault="00A90A5C" w:rsidP="00A90A5C">
      <w:pPr>
        <w:numPr>
          <w:ilvl w:val="0"/>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Veszprém Vármegyei Kormányhivatal Veszprémi Járási Hivatala – igény szerinti adatszolgáltatás + havi összesítés</w:t>
      </w:r>
    </w:p>
    <w:p w:rsidR="00A90A5C" w:rsidRPr="00856299" w:rsidRDefault="00A90A5C" w:rsidP="00A90A5C">
      <w:pPr>
        <w:numPr>
          <w:ilvl w:val="0"/>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Családsegítő és Gyermekjóléti Integrált Intézmény – étkezésben együttműködés</w:t>
      </w:r>
    </w:p>
    <w:p w:rsidR="00A90A5C" w:rsidRPr="00856299" w:rsidRDefault="00A90A5C" w:rsidP="00A90A5C">
      <w:pPr>
        <w:numPr>
          <w:ilvl w:val="0"/>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Veszprémi Rendőrkapitányság – informális kapcsolattartás</w:t>
      </w:r>
    </w:p>
    <w:p w:rsidR="00A90A5C" w:rsidRPr="00856299" w:rsidRDefault="00A90A5C" w:rsidP="00A90A5C">
      <w:pPr>
        <w:numPr>
          <w:ilvl w:val="0"/>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Alkotmányvédelmi Hivatal – informális kapcsolattartás</w:t>
      </w:r>
    </w:p>
    <w:p w:rsidR="00A90A5C" w:rsidRPr="00856299" w:rsidRDefault="00A90A5C" w:rsidP="00A90A5C">
      <w:pPr>
        <w:numPr>
          <w:ilvl w:val="0"/>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Magyar Máltai Szeretetszolgálat – adományok, ügyintézés</w:t>
      </w:r>
    </w:p>
    <w:p w:rsidR="00A90A5C" w:rsidRPr="00856299" w:rsidRDefault="00A90A5C" w:rsidP="00A90A5C">
      <w:pPr>
        <w:numPr>
          <w:ilvl w:val="0"/>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Katolikus Karitász – adományok, elhelyezés</w:t>
      </w:r>
    </w:p>
    <w:p w:rsidR="00A90A5C" w:rsidRPr="00856299" w:rsidRDefault="00A90A5C" w:rsidP="00A90A5C">
      <w:pPr>
        <w:numPr>
          <w:ilvl w:val="0"/>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Magyar Vöröskereszt – tanfolyamok, egészségügyi felmérés, eltűnt hozzátartozók felkutatása</w:t>
      </w:r>
    </w:p>
    <w:p w:rsidR="00A90A5C" w:rsidRPr="00856299" w:rsidRDefault="00A90A5C" w:rsidP="00A90A5C">
      <w:pPr>
        <w:numPr>
          <w:ilvl w:val="0"/>
          <w:numId w:val="23"/>
        </w:numPr>
        <w:spacing w:after="160" w:line="259" w:lineRule="auto"/>
        <w:contextualSpacing/>
        <w:jc w:val="both"/>
        <w:rPr>
          <w:rFonts w:ascii="Tahoma" w:eastAsia="Calibri" w:hAnsi="Tahoma" w:cs="Tahoma"/>
          <w:color w:val="000080"/>
          <w:szCs w:val="24"/>
        </w:rPr>
      </w:pPr>
      <w:r w:rsidRPr="00856299">
        <w:rPr>
          <w:rFonts w:ascii="Tahoma" w:eastAsia="Calibri" w:hAnsi="Tahoma" w:cs="Tahoma"/>
          <w:color w:val="000080"/>
          <w:szCs w:val="24"/>
        </w:rPr>
        <w:t>Civil segítők – elhelyezés, adományok</w:t>
      </w:r>
    </w:p>
    <w:p w:rsidR="00A90A5C" w:rsidRPr="00856299" w:rsidRDefault="00A90A5C" w:rsidP="00A90A5C">
      <w:pPr>
        <w:spacing w:after="160" w:line="259" w:lineRule="auto"/>
        <w:jc w:val="both"/>
        <w:rPr>
          <w:rFonts w:ascii="Tahoma" w:eastAsia="Calibri" w:hAnsi="Tahoma" w:cs="Tahoma"/>
          <w:color w:val="000080"/>
          <w:szCs w:val="24"/>
        </w:rPr>
      </w:pP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color w:val="000080"/>
          <w:szCs w:val="24"/>
        </w:rPr>
        <w:t>2025. január 1-től 2025. október 31-ig Veszprém Megyei Jogú Város Önkormányzata 14.985.000 forint támogatást kapott a magyar államtól menekültek ellátására és elszállásolására. Ebből a támogatásból biztosítottuk a menekültek szállását és ellátását (étkezését).</w:t>
      </w:r>
    </w:p>
    <w:p w:rsidR="00A90A5C" w:rsidRPr="00856299" w:rsidRDefault="00A90A5C" w:rsidP="00A90A5C">
      <w:pPr>
        <w:spacing w:after="160" w:line="259" w:lineRule="auto"/>
        <w:jc w:val="both"/>
        <w:rPr>
          <w:rFonts w:ascii="Tahoma" w:eastAsia="Calibri" w:hAnsi="Tahoma" w:cs="Tahoma"/>
          <w:color w:val="000080"/>
          <w:szCs w:val="24"/>
        </w:rPr>
      </w:pPr>
      <w:r w:rsidRPr="00856299">
        <w:rPr>
          <w:rFonts w:ascii="Tahoma" w:eastAsia="Calibri" w:hAnsi="Tahoma" w:cs="Tahoma"/>
          <w:b/>
          <w:bCs/>
          <w:color w:val="000080"/>
          <w:szCs w:val="24"/>
        </w:rPr>
        <w:t>Veszprém,</w:t>
      </w:r>
      <w:r w:rsidRPr="00856299">
        <w:rPr>
          <w:rFonts w:ascii="Tahoma" w:eastAsia="Calibri" w:hAnsi="Tahoma" w:cs="Tahoma"/>
          <w:color w:val="000080"/>
          <w:szCs w:val="24"/>
        </w:rPr>
        <w:t xml:space="preserve"> 2025. november 26.</w:t>
      </w:r>
    </w:p>
    <w:p w:rsidR="00A90A5C" w:rsidRPr="00856299" w:rsidRDefault="00A90A5C" w:rsidP="00A90A5C">
      <w:pPr>
        <w:spacing w:after="160" w:line="259" w:lineRule="auto"/>
        <w:jc w:val="both"/>
        <w:rPr>
          <w:rFonts w:ascii="Tahoma" w:eastAsia="Calibri" w:hAnsi="Tahoma" w:cs="Tahoma"/>
          <w:color w:val="000080"/>
          <w:szCs w:val="24"/>
        </w:rPr>
      </w:pPr>
    </w:p>
    <w:p w:rsidR="00A90A5C" w:rsidRPr="00856299" w:rsidRDefault="00A90A5C" w:rsidP="00A90A5C">
      <w:pPr>
        <w:spacing w:after="0" w:line="259" w:lineRule="auto"/>
        <w:jc w:val="right"/>
        <w:rPr>
          <w:rFonts w:ascii="Tahoma" w:eastAsia="Calibri" w:hAnsi="Tahoma" w:cs="Tahoma"/>
          <w:b/>
          <w:color w:val="000080"/>
          <w:szCs w:val="24"/>
        </w:rPr>
      </w:pPr>
      <w:r w:rsidRPr="00856299">
        <w:rPr>
          <w:rFonts w:ascii="Tahoma" w:eastAsia="Calibri" w:hAnsi="Tahoma" w:cs="Tahoma"/>
          <w:b/>
          <w:color w:val="000080"/>
          <w:szCs w:val="24"/>
        </w:rPr>
        <w:t>Lendvai-Frikkel Attila s. k.</w:t>
      </w:r>
    </w:p>
    <w:p w:rsidR="00A90A5C" w:rsidRPr="00856299" w:rsidRDefault="00A90A5C" w:rsidP="00A90A5C">
      <w:pPr>
        <w:spacing w:after="0" w:line="259" w:lineRule="auto"/>
        <w:ind w:left="6372" w:right="708" w:firstLine="708"/>
        <w:jc w:val="center"/>
        <w:rPr>
          <w:rFonts w:ascii="Tahoma" w:eastAsia="Calibri" w:hAnsi="Tahoma" w:cs="Tahoma"/>
          <w:b/>
          <w:color w:val="000080"/>
          <w:szCs w:val="24"/>
        </w:rPr>
      </w:pPr>
      <w:r w:rsidRPr="00856299">
        <w:rPr>
          <w:rFonts w:ascii="Tahoma" w:eastAsia="Calibri" w:hAnsi="Tahoma" w:cs="Tahoma"/>
          <w:b/>
          <w:color w:val="000080"/>
          <w:szCs w:val="24"/>
        </w:rPr>
        <w:t>ügyvezető</w:t>
      </w:r>
    </w:p>
    <w:p w:rsidR="00A90A5C" w:rsidRPr="00856299" w:rsidRDefault="00A90A5C" w:rsidP="00A90A5C">
      <w:pPr>
        <w:rPr>
          <w:color w:val="000080"/>
        </w:rPr>
      </w:pPr>
    </w:p>
    <w:p w:rsidR="00A90A5C" w:rsidRDefault="00A90A5C">
      <w:pPr>
        <w:spacing w:after="160" w:line="259" w:lineRule="auto"/>
      </w:pPr>
      <w:r>
        <w:br w:type="page"/>
      </w:r>
    </w:p>
    <w:p w:rsidR="00A90A5C" w:rsidRPr="00B37535" w:rsidRDefault="00A90A5C" w:rsidP="00A90A5C">
      <w:pPr>
        <w:spacing w:after="0" w:line="240" w:lineRule="auto"/>
        <w:jc w:val="both"/>
        <w:rPr>
          <w:rFonts w:ascii="Tahoma" w:hAnsi="Tahoma" w:cs="Tahoma"/>
          <w:color w:val="000080"/>
          <w:szCs w:val="24"/>
        </w:rPr>
      </w:pPr>
      <w:r w:rsidRPr="00B37535">
        <w:rPr>
          <w:rFonts w:ascii="Tahoma" w:hAnsi="Tahoma" w:cs="Tahoma"/>
          <w:color w:val="000080"/>
          <w:szCs w:val="24"/>
        </w:rPr>
        <w:lastRenderedPageBreak/>
        <w:t xml:space="preserve">Melléklet a </w:t>
      </w:r>
      <w:r>
        <w:rPr>
          <w:rFonts w:ascii="Tahoma" w:hAnsi="Tahoma" w:cs="Tahoma"/>
          <w:color w:val="000080"/>
          <w:szCs w:val="24"/>
        </w:rPr>
        <w:t>507</w:t>
      </w:r>
      <w:r w:rsidRPr="00B37535">
        <w:rPr>
          <w:rFonts w:ascii="Tahoma" w:hAnsi="Tahoma" w:cs="Tahoma"/>
          <w:color w:val="000080"/>
          <w:szCs w:val="24"/>
        </w:rPr>
        <w:t>/2025. (</w:t>
      </w:r>
      <w:r>
        <w:rPr>
          <w:rFonts w:ascii="Tahoma" w:hAnsi="Tahoma" w:cs="Tahoma"/>
          <w:color w:val="000080"/>
          <w:szCs w:val="24"/>
        </w:rPr>
        <w:t>XII.18.</w:t>
      </w:r>
      <w:r w:rsidRPr="00B37535">
        <w:rPr>
          <w:rFonts w:ascii="Tahoma" w:hAnsi="Tahoma" w:cs="Tahoma"/>
          <w:color w:val="000080"/>
          <w:szCs w:val="24"/>
        </w:rPr>
        <w:t>) határozathoz</w:t>
      </w:r>
    </w:p>
    <w:p w:rsidR="00A90A5C" w:rsidRPr="00B37535" w:rsidRDefault="00A90A5C" w:rsidP="00A90A5C">
      <w:pPr>
        <w:spacing w:after="0" w:line="240" w:lineRule="auto"/>
        <w:jc w:val="both"/>
        <w:rPr>
          <w:rFonts w:ascii="Tahoma" w:hAnsi="Tahoma" w:cs="Tahoma"/>
          <w:color w:val="000080"/>
          <w:szCs w:val="24"/>
        </w:rPr>
      </w:pPr>
    </w:p>
    <w:p w:rsidR="00A90A5C" w:rsidRPr="00B37535" w:rsidRDefault="00A90A5C" w:rsidP="00A90A5C">
      <w:pPr>
        <w:spacing w:after="0" w:line="240" w:lineRule="auto"/>
        <w:jc w:val="both"/>
        <w:rPr>
          <w:rFonts w:ascii="Tahoma" w:hAnsi="Tahoma" w:cs="Tahoma"/>
          <w:color w:val="000080"/>
          <w:szCs w:val="24"/>
        </w:rPr>
      </w:pPr>
    </w:p>
    <w:p w:rsidR="00A90A5C" w:rsidRPr="00B37535" w:rsidRDefault="00A90A5C" w:rsidP="00A90A5C">
      <w:pPr>
        <w:keepNext/>
        <w:spacing w:after="0" w:line="240" w:lineRule="auto"/>
        <w:jc w:val="center"/>
        <w:outlineLvl w:val="0"/>
        <w:rPr>
          <w:rFonts w:ascii="Tahoma" w:eastAsia="Times New Roman" w:hAnsi="Tahoma" w:cs="Tahoma"/>
          <w:b/>
          <w:bCs/>
          <w:iCs/>
          <w:color w:val="000080"/>
          <w:szCs w:val="24"/>
        </w:rPr>
      </w:pPr>
      <w:r w:rsidRPr="00B37535">
        <w:rPr>
          <w:rFonts w:ascii="Tahoma" w:eastAsia="Times New Roman" w:hAnsi="Tahoma" w:cs="Tahoma"/>
          <w:b/>
          <w:bCs/>
          <w:iCs/>
          <w:color w:val="000080"/>
          <w:szCs w:val="24"/>
        </w:rPr>
        <w:t>MEGÁLLAPODÁS</w:t>
      </w:r>
    </w:p>
    <w:p w:rsidR="00A90A5C" w:rsidRPr="00B37535" w:rsidRDefault="00A90A5C" w:rsidP="00A90A5C">
      <w:pPr>
        <w:keepNext/>
        <w:spacing w:after="0" w:line="240" w:lineRule="auto"/>
        <w:jc w:val="center"/>
        <w:outlineLvl w:val="0"/>
        <w:rPr>
          <w:rFonts w:ascii="Tahoma" w:eastAsia="Times New Roman" w:hAnsi="Tahoma" w:cs="Tahoma"/>
          <w:b/>
          <w:bCs/>
          <w:iCs/>
          <w:color w:val="000080"/>
          <w:szCs w:val="24"/>
        </w:rPr>
      </w:pPr>
      <w:r w:rsidRPr="00B37535">
        <w:rPr>
          <w:rFonts w:ascii="Tahoma" w:eastAsia="Times New Roman" w:hAnsi="Tahoma" w:cs="Tahoma"/>
          <w:b/>
          <w:bCs/>
          <w:iCs/>
          <w:color w:val="000080"/>
          <w:szCs w:val="24"/>
        </w:rPr>
        <w:t>Ukrajnából érkező személyek önkormányzati ingatlanokban való elhelyezése tárgyában</w:t>
      </w:r>
    </w:p>
    <w:p w:rsidR="00A90A5C" w:rsidRPr="00B37535" w:rsidRDefault="00A90A5C" w:rsidP="00A90A5C">
      <w:pPr>
        <w:spacing w:after="0" w:line="240" w:lineRule="auto"/>
        <w:rPr>
          <w:rFonts w:ascii="Tahoma" w:eastAsia="Times New Roman" w:hAnsi="Tahoma" w:cs="Tahoma"/>
          <w:color w:val="000080"/>
          <w:szCs w:val="24"/>
        </w:rPr>
      </w:pPr>
    </w:p>
    <w:p w:rsidR="00A90A5C" w:rsidRPr="00B37535" w:rsidRDefault="00A90A5C" w:rsidP="00A90A5C">
      <w:pPr>
        <w:pStyle w:val="Listaszerbekezds"/>
        <w:ind w:left="0"/>
        <w:jc w:val="center"/>
        <w:rPr>
          <w:rFonts w:ascii="Tahoma" w:hAnsi="Tahoma" w:cs="Tahoma"/>
          <w:b/>
          <w:color w:val="000080"/>
          <w:szCs w:val="24"/>
        </w:rPr>
      </w:pPr>
      <w:r w:rsidRPr="00B37535">
        <w:rPr>
          <w:rFonts w:ascii="Tahoma" w:hAnsi="Tahoma" w:cs="Tahoma"/>
          <w:b/>
          <w:bCs/>
          <w:iCs/>
          <w:color w:val="000080"/>
          <w:szCs w:val="24"/>
        </w:rPr>
        <w:t>az 1., 2., 3., 4.,</w:t>
      </w:r>
      <w:r w:rsidRPr="00B37535">
        <w:rPr>
          <w:rFonts w:ascii="Tahoma" w:hAnsi="Tahoma" w:cs="Tahoma"/>
          <w:b/>
          <w:bCs/>
          <w:i/>
          <w:iCs/>
          <w:color w:val="000080"/>
          <w:szCs w:val="24"/>
        </w:rPr>
        <w:t xml:space="preserve"> </w:t>
      </w:r>
      <w:r w:rsidRPr="00B37535">
        <w:rPr>
          <w:rFonts w:ascii="Tahoma" w:hAnsi="Tahoma" w:cs="Tahoma"/>
          <w:b/>
          <w:bCs/>
          <w:color w:val="000080"/>
          <w:szCs w:val="24"/>
        </w:rPr>
        <w:t>5.</w:t>
      </w:r>
      <w:r w:rsidRPr="00B37535">
        <w:rPr>
          <w:rFonts w:ascii="Tahoma" w:hAnsi="Tahoma" w:cs="Tahoma"/>
          <w:b/>
          <w:bCs/>
          <w:i/>
          <w:iCs/>
          <w:color w:val="000080"/>
          <w:szCs w:val="24"/>
        </w:rPr>
        <w:t xml:space="preserve"> és 6. számú</w:t>
      </w:r>
      <w:r w:rsidRPr="00B37535">
        <w:rPr>
          <w:rFonts w:ascii="Tahoma" w:hAnsi="Tahoma" w:cs="Tahoma"/>
          <w:b/>
          <w:bCs/>
          <w:iCs/>
          <w:color w:val="000080"/>
          <w:szCs w:val="24"/>
        </w:rPr>
        <w:t xml:space="preserve"> módosítással egységes szerkezetben</w:t>
      </w:r>
    </w:p>
    <w:p w:rsidR="00A90A5C" w:rsidRPr="00B37535" w:rsidRDefault="00A90A5C" w:rsidP="00A90A5C">
      <w:pPr>
        <w:spacing w:after="0" w:line="240" w:lineRule="auto"/>
        <w:rPr>
          <w:rFonts w:ascii="Tahoma" w:eastAsia="Times New Roman" w:hAnsi="Tahoma" w:cs="Tahoma"/>
          <w:color w:val="000080"/>
          <w:szCs w:val="24"/>
        </w:rPr>
      </w:pP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color w:val="000080"/>
          <w:szCs w:val="24"/>
        </w:rPr>
        <w:t xml:space="preserve">mely létrejött egyrészről: </w:t>
      </w:r>
      <w:r w:rsidRPr="00B37535">
        <w:rPr>
          <w:rFonts w:ascii="Tahoma" w:eastAsia="Times New Roman" w:hAnsi="Tahoma" w:cs="Tahoma"/>
          <w:b/>
          <w:color w:val="000080"/>
          <w:szCs w:val="24"/>
        </w:rPr>
        <w:t xml:space="preserve">Veszprém Megyei Jogú Város Önkormányzata </w:t>
      </w:r>
      <w:r w:rsidRPr="00B37535">
        <w:rPr>
          <w:rFonts w:ascii="Tahoma" w:eastAsia="Times New Roman" w:hAnsi="Tahoma" w:cs="Tahoma"/>
          <w:color w:val="000080"/>
          <w:szCs w:val="24"/>
        </w:rPr>
        <w:t>(székhely:</w:t>
      </w:r>
      <w:r w:rsidRPr="00B37535">
        <w:rPr>
          <w:rFonts w:ascii="Tahoma" w:eastAsia="Times New Roman" w:hAnsi="Tahoma" w:cs="Tahoma"/>
          <w:b/>
          <w:color w:val="000080"/>
          <w:szCs w:val="24"/>
        </w:rPr>
        <w:t xml:space="preserve"> </w:t>
      </w:r>
      <w:r w:rsidRPr="00B37535">
        <w:rPr>
          <w:rFonts w:ascii="Tahoma" w:eastAsia="Times New Roman" w:hAnsi="Tahoma" w:cs="Tahoma"/>
          <w:bCs/>
          <w:color w:val="000080"/>
          <w:szCs w:val="24"/>
        </w:rPr>
        <w:t>8200 Veszprém, Óváros tér 9.; KSH azonosító:</w:t>
      </w:r>
      <w:r w:rsidRPr="00B37535">
        <w:rPr>
          <w:rFonts w:ascii="Tahoma" w:eastAsia="Times New Roman" w:hAnsi="Tahoma" w:cs="Tahoma"/>
          <w:color w:val="000080"/>
          <w:szCs w:val="24"/>
        </w:rPr>
        <w:t xml:space="preserve"> </w:t>
      </w:r>
      <w:r w:rsidRPr="00B37535">
        <w:rPr>
          <w:rFonts w:ascii="Tahoma" w:eastAsia="Times New Roman" w:hAnsi="Tahoma" w:cs="Tahoma"/>
          <w:bCs/>
          <w:color w:val="000080"/>
          <w:szCs w:val="24"/>
        </w:rPr>
        <w:t>15734202-8411-321-19, PIR törzsszám: 734202 képviseli: Porga Gyula polgármester</w:t>
      </w:r>
      <w:r w:rsidRPr="00B37535">
        <w:rPr>
          <w:rFonts w:ascii="Tahoma" w:eastAsia="Times New Roman" w:hAnsi="Tahoma" w:cs="Tahoma"/>
          <w:color w:val="000080"/>
          <w:szCs w:val="24"/>
        </w:rPr>
        <w:t xml:space="preserve">) </w:t>
      </w:r>
      <w:r w:rsidRPr="00B37535">
        <w:rPr>
          <w:rFonts w:ascii="Tahoma" w:eastAsia="Times New Roman" w:hAnsi="Tahoma" w:cs="Tahoma"/>
          <w:iCs/>
          <w:color w:val="000080"/>
          <w:szCs w:val="24"/>
        </w:rPr>
        <w:t>mint megbízó</w:t>
      </w:r>
      <w:r w:rsidRPr="00B37535">
        <w:rPr>
          <w:rFonts w:ascii="Tahoma" w:eastAsia="Times New Roman" w:hAnsi="Tahoma" w:cs="Tahoma"/>
          <w:color w:val="000080"/>
          <w:szCs w:val="24"/>
        </w:rPr>
        <w:t xml:space="preserve"> (a továbbiakban: Önkormányzat),</w:t>
      </w:r>
    </w:p>
    <w:p w:rsidR="00A90A5C" w:rsidRPr="00B37535" w:rsidRDefault="00A90A5C" w:rsidP="00A90A5C">
      <w:pPr>
        <w:spacing w:after="0" w:line="240" w:lineRule="auto"/>
        <w:jc w:val="both"/>
        <w:rPr>
          <w:rFonts w:ascii="Tahoma" w:eastAsia="Times New Roman" w:hAnsi="Tahoma" w:cs="Tahoma"/>
          <w:color w:val="000080"/>
          <w:szCs w:val="24"/>
        </w:rPr>
      </w:pP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color w:val="000080"/>
          <w:szCs w:val="24"/>
        </w:rPr>
        <w:t xml:space="preserve">másrészről: a </w:t>
      </w:r>
      <w:bookmarkStart w:id="17" w:name="_Hlk215574484"/>
      <w:r w:rsidRPr="00B37535">
        <w:rPr>
          <w:rFonts w:ascii="Tahoma" w:eastAsia="Times New Roman" w:hAnsi="Tahoma" w:cs="Tahoma"/>
          <w:b/>
          <w:color w:val="000080"/>
          <w:szCs w:val="24"/>
        </w:rPr>
        <w:t xml:space="preserve">”VESZOL” </w:t>
      </w:r>
      <w:bookmarkEnd w:id="17"/>
      <w:r w:rsidRPr="00B37535">
        <w:rPr>
          <w:rFonts w:ascii="Tahoma" w:eastAsia="Times New Roman" w:hAnsi="Tahoma" w:cs="Tahoma"/>
          <w:b/>
          <w:color w:val="000080"/>
          <w:szCs w:val="24"/>
        </w:rPr>
        <w:t>Veszprémi Közösségi Lakásügynökség Nonprofit Kft.</w:t>
      </w:r>
      <w:r w:rsidRPr="00B37535">
        <w:rPr>
          <w:rFonts w:ascii="Tahoma" w:eastAsia="Times New Roman" w:hAnsi="Tahoma" w:cs="Tahoma"/>
          <w:color w:val="000080"/>
          <w:szCs w:val="24"/>
        </w:rPr>
        <w:t xml:space="preserve"> (székhely: 8200 Veszprém, Házgyári út 1., képviseli: Lendvai-Frikkel Attila ügyvezető) mint megbízott (a továbbiakban: </w:t>
      </w:r>
      <w:bookmarkStart w:id="18" w:name="_Hlk215574518"/>
      <w:r w:rsidRPr="00B37535">
        <w:rPr>
          <w:rFonts w:ascii="Tahoma" w:eastAsia="Times New Roman" w:hAnsi="Tahoma" w:cs="Tahoma"/>
          <w:bCs/>
          <w:color w:val="000080"/>
          <w:szCs w:val="24"/>
        </w:rPr>
        <w:t>”VESZOL” Nonprofit</w:t>
      </w:r>
      <w:r w:rsidRPr="00B37535">
        <w:rPr>
          <w:rFonts w:ascii="Tahoma" w:eastAsia="Times New Roman" w:hAnsi="Tahoma" w:cs="Tahoma"/>
          <w:b/>
          <w:color w:val="000080"/>
          <w:szCs w:val="24"/>
        </w:rPr>
        <w:t xml:space="preserve"> </w:t>
      </w:r>
      <w:r w:rsidRPr="00B37535">
        <w:rPr>
          <w:rFonts w:ascii="Tahoma" w:eastAsia="Times New Roman" w:hAnsi="Tahoma" w:cs="Tahoma"/>
          <w:color w:val="000080"/>
          <w:szCs w:val="24"/>
        </w:rPr>
        <w:t>Kft.</w:t>
      </w:r>
      <w:bookmarkEnd w:id="18"/>
      <w:r w:rsidRPr="00B37535">
        <w:rPr>
          <w:rFonts w:ascii="Tahoma" w:eastAsia="Times New Roman" w:hAnsi="Tahoma" w:cs="Tahoma"/>
          <w:color w:val="000080"/>
          <w:szCs w:val="24"/>
        </w:rPr>
        <w:t>)</w:t>
      </w:r>
    </w:p>
    <w:p w:rsidR="00A90A5C" w:rsidRPr="00B37535" w:rsidRDefault="00A90A5C" w:rsidP="00A90A5C">
      <w:pPr>
        <w:spacing w:after="0" w:line="240" w:lineRule="auto"/>
        <w:jc w:val="both"/>
        <w:rPr>
          <w:rFonts w:ascii="Tahoma" w:eastAsia="Times New Roman" w:hAnsi="Tahoma" w:cs="Tahoma"/>
          <w:color w:val="000080"/>
          <w:szCs w:val="24"/>
        </w:rPr>
      </w:pP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color w:val="000080"/>
          <w:szCs w:val="24"/>
        </w:rPr>
        <w:t>a továbbiakban és együttesen: Felek között alulírott napon és helyen az alábbi feltételek szerint:</w:t>
      </w:r>
    </w:p>
    <w:p w:rsidR="00A90A5C" w:rsidRPr="00B37535" w:rsidRDefault="00A90A5C" w:rsidP="00A90A5C">
      <w:pPr>
        <w:spacing w:after="0" w:line="240" w:lineRule="auto"/>
        <w:jc w:val="center"/>
        <w:rPr>
          <w:rFonts w:ascii="Tahoma" w:eastAsia="Times New Roman" w:hAnsi="Tahoma" w:cs="Tahoma"/>
          <w:color w:val="000080"/>
          <w:szCs w:val="24"/>
        </w:rPr>
      </w:pPr>
    </w:p>
    <w:p w:rsidR="00A90A5C" w:rsidRPr="00B37535" w:rsidRDefault="00A90A5C" w:rsidP="00A90A5C">
      <w:pPr>
        <w:spacing w:after="0" w:line="240" w:lineRule="auto"/>
        <w:jc w:val="center"/>
        <w:rPr>
          <w:rFonts w:ascii="Tahoma" w:eastAsia="Times New Roman" w:hAnsi="Tahoma" w:cs="Tahoma"/>
          <w:b/>
          <w:color w:val="000080"/>
          <w:szCs w:val="24"/>
        </w:rPr>
      </w:pPr>
      <w:r w:rsidRPr="00B37535">
        <w:rPr>
          <w:rFonts w:ascii="Tahoma" w:eastAsia="Times New Roman" w:hAnsi="Tahoma" w:cs="Tahoma"/>
          <w:b/>
          <w:color w:val="000080"/>
          <w:szCs w:val="24"/>
        </w:rPr>
        <w:t>ELŐZMÉNYEK</w:t>
      </w:r>
    </w:p>
    <w:p w:rsidR="00A90A5C" w:rsidRPr="00B37535" w:rsidRDefault="00A90A5C" w:rsidP="00A90A5C">
      <w:pPr>
        <w:spacing w:after="0" w:line="240" w:lineRule="auto"/>
        <w:jc w:val="both"/>
        <w:rPr>
          <w:rFonts w:ascii="Tahoma" w:eastAsia="Times New Roman" w:hAnsi="Tahoma" w:cs="Tahoma"/>
          <w:color w:val="000080"/>
          <w:szCs w:val="24"/>
        </w:rPr>
      </w:pP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color w:val="000080"/>
          <w:szCs w:val="24"/>
        </w:rPr>
        <w:t xml:space="preserve">Felek rögzítik, hogy közöttük 2022. március 4. napján az Ukrajnából érkező személyek önkormányzati ingatlanokban való elhelyezése tárgyban megállapodás jött létre, amelyet Felek 2022. május 31. napján az 1. számú módosítással, 2022. december 16. napján a 2. számú módosítással, 2023. április 5. napján a 3. számú módosítással, </w:t>
      </w:r>
      <w:r w:rsidRPr="00B37535">
        <w:rPr>
          <w:rFonts w:ascii="Tahoma" w:eastAsia="Times New Roman" w:hAnsi="Tahoma" w:cs="Tahoma"/>
          <w:iCs/>
          <w:color w:val="000080"/>
          <w:szCs w:val="24"/>
        </w:rPr>
        <w:t>2024. január 1-én hatályba lépett 4. számú módosítással,</w:t>
      </w:r>
      <w:r w:rsidRPr="00B37535">
        <w:rPr>
          <w:rFonts w:ascii="Tahoma" w:eastAsia="Times New Roman" w:hAnsi="Tahoma" w:cs="Tahoma"/>
          <w:i/>
          <w:color w:val="000080"/>
          <w:szCs w:val="24"/>
        </w:rPr>
        <w:t xml:space="preserve"> valamint a 2025. január 1-én hatályba lépett 5. számú módosítással </w:t>
      </w:r>
      <w:r w:rsidRPr="00B37535">
        <w:rPr>
          <w:rFonts w:ascii="Tahoma" w:eastAsia="Times New Roman" w:hAnsi="Tahoma" w:cs="Tahoma"/>
          <w:color w:val="000080"/>
          <w:szCs w:val="24"/>
        </w:rPr>
        <w:t xml:space="preserve">egységes szerkezetbe foglalták. </w:t>
      </w:r>
    </w:p>
    <w:p w:rsidR="00A90A5C" w:rsidRPr="00B37535" w:rsidRDefault="00A90A5C" w:rsidP="00A90A5C">
      <w:pPr>
        <w:spacing w:after="0" w:line="240" w:lineRule="auto"/>
        <w:jc w:val="both"/>
        <w:rPr>
          <w:rFonts w:ascii="Tahoma" w:eastAsia="Times New Roman" w:hAnsi="Tahoma" w:cs="Tahoma"/>
          <w:color w:val="000080"/>
          <w:szCs w:val="24"/>
        </w:rPr>
      </w:pP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color w:val="000080"/>
          <w:szCs w:val="24"/>
        </w:rPr>
        <w:t xml:space="preserve">Felek a jelen megállapodást a </w:t>
      </w:r>
      <w:r w:rsidRPr="00B37535">
        <w:rPr>
          <w:rFonts w:ascii="Tahoma" w:eastAsia="Times New Roman" w:hAnsi="Tahoma" w:cs="Tahoma"/>
          <w:i/>
          <w:color w:val="000080"/>
          <w:szCs w:val="24"/>
        </w:rPr>
        <w:t>6. számú módosítással</w:t>
      </w:r>
      <w:r w:rsidRPr="00B37535">
        <w:rPr>
          <w:rFonts w:ascii="Tahoma" w:eastAsia="Times New Roman" w:hAnsi="Tahoma" w:cs="Tahoma"/>
          <w:color w:val="000080"/>
          <w:szCs w:val="24"/>
        </w:rPr>
        <w:t xml:space="preserve"> egységes szerkezetbe foglalt megállapodással módosítják a módosítást dőlt betűformátummal jelölve.</w:t>
      </w:r>
    </w:p>
    <w:p w:rsidR="00A90A5C" w:rsidRPr="00B37535" w:rsidRDefault="00A90A5C" w:rsidP="00A90A5C">
      <w:pPr>
        <w:spacing w:after="0" w:line="240" w:lineRule="auto"/>
        <w:jc w:val="both"/>
        <w:rPr>
          <w:rFonts w:ascii="Tahoma" w:eastAsia="Times New Roman" w:hAnsi="Tahoma" w:cs="Tahoma"/>
          <w:color w:val="000080"/>
          <w:szCs w:val="24"/>
        </w:rPr>
      </w:pP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color w:val="000080"/>
          <w:szCs w:val="24"/>
        </w:rPr>
        <w:t>Felek rögzítik, hogy Önkormányzat a 71/2022. (III. 4.) közgyűlési határozattal kifejezte azon szándékát, hogy humanitárius segítséget nyújt az arra rászorulóknak. Fentiek alapján a tulajdonában és használatában lévő ingatlanokat jelölt ki az Ukrajnából érkező és lakhatási gondokkal küzdő személyek elhelyezése érdekében.</w:t>
      </w:r>
    </w:p>
    <w:p w:rsidR="00A90A5C" w:rsidRPr="00B37535" w:rsidRDefault="00A90A5C" w:rsidP="00A90A5C">
      <w:pPr>
        <w:spacing w:after="0" w:line="240" w:lineRule="auto"/>
        <w:jc w:val="both"/>
        <w:rPr>
          <w:rFonts w:ascii="Tahoma" w:eastAsia="Times New Roman" w:hAnsi="Tahoma" w:cs="Tahoma"/>
          <w:color w:val="000080"/>
          <w:szCs w:val="24"/>
        </w:rPr>
      </w:pPr>
    </w:p>
    <w:p w:rsidR="00A90A5C" w:rsidRPr="00B37535" w:rsidRDefault="00A90A5C" w:rsidP="00A90A5C">
      <w:pPr>
        <w:pStyle w:val="Listaszerbekezds"/>
        <w:numPr>
          <w:ilvl w:val="0"/>
          <w:numId w:val="24"/>
        </w:numPr>
        <w:spacing w:after="0" w:line="240" w:lineRule="auto"/>
        <w:ind w:left="284" w:hanging="284"/>
        <w:contextualSpacing w:val="0"/>
        <w:jc w:val="both"/>
        <w:rPr>
          <w:rFonts w:ascii="Tahoma" w:hAnsi="Tahoma" w:cs="Tahoma"/>
          <w:color w:val="000080"/>
          <w:szCs w:val="24"/>
        </w:rPr>
      </w:pPr>
      <w:r w:rsidRPr="00B37535">
        <w:rPr>
          <w:rFonts w:ascii="Tahoma" w:hAnsi="Tahoma" w:cs="Tahoma"/>
          <w:color w:val="000080"/>
          <w:szCs w:val="24"/>
        </w:rPr>
        <w:t>Felek rögzítik, hogy Önkormányzat az alábbi ingatlant jelölte ki az előzményekben meghatározott célra:</w:t>
      </w:r>
    </w:p>
    <w:p w:rsidR="00A90A5C" w:rsidRPr="00B37535" w:rsidRDefault="00A90A5C" w:rsidP="00A90A5C">
      <w:pPr>
        <w:spacing w:after="0" w:line="240" w:lineRule="auto"/>
        <w:ind w:left="540" w:hanging="540"/>
        <w:jc w:val="both"/>
        <w:rPr>
          <w:rFonts w:ascii="Tahoma" w:eastAsia="Times New Roman" w:hAnsi="Tahoma" w:cs="Tahoma"/>
          <w:color w:val="000080"/>
          <w:szCs w:val="24"/>
        </w:rPr>
      </w:pPr>
    </w:p>
    <w:p w:rsidR="00A90A5C" w:rsidRPr="00B37535" w:rsidRDefault="00A90A5C" w:rsidP="00A90A5C">
      <w:pPr>
        <w:numPr>
          <w:ilvl w:val="1"/>
          <w:numId w:val="24"/>
        </w:numPr>
        <w:spacing w:after="0" w:line="240" w:lineRule="auto"/>
        <w:jc w:val="both"/>
        <w:rPr>
          <w:rFonts w:ascii="Tahoma" w:eastAsia="Times New Roman" w:hAnsi="Tahoma" w:cs="Tahoma"/>
          <w:color w:val="000080"/>
          <w:szCs w:val="24"/>
        </w:rPr>
      </w:pPr>
      <w:r w:rsidRPr="00B37535">
        <w:rPr>
          <w:rFonts w:ascii="Tahoma" w:eastAsia="Times New Roman" w:hAnsi="Tahoma" w:cs="Tahoma"/>
          <w:color w:val="000080"/>
          <w:szCs w:val="24"/>
        </w:rPr>
        <w:t>Veszprém 1940/1 helyrajzi számon nyilvántartott, természetben a Pápai út 37. szám alatti (munkásszálló), „kivett telephely és munkásszálló” megnevezésű ingatlan.</w:t>
      </w:r>
    </w:p>
    <w:p w:rsidR="00A90A5C" w:rsidRPr="00B37535" w:rsidRDefault="00A90A5C" w:rsidP="00A90A5C">
      <w:pPr>
        <w:spacing w:after="0" w:line="240" w:lineRule="auto"/>
        <w:ind w:left="1080"/>
        <w:jc w:val="both"/>
        <w:rPr>
          <w:rFonts w:ascii="Tahoma" w:eastAsia="Times New Roman" w:hAnsi="Tahoma" w:cs="Tahoma"/>
          <w:color w:val="000080"/>
          <w:szCs w:val="24"/>
        </w:rPr>
      </w:pPr>
    </w:p>
    <w:p w:rsidR="00A90A5C" w:rsidRPr="00B37535" w:rsidRDefault="00A90A5C" w:rsidP="00A90A5C">
      <w:pPr>
        <w:pStyle w:val="Listaszerbekezds"/>
        <w:numPr>
          <w:ilvl w:val="0"/>
          <w:numId w:val="24"/>
        </w:numPr>
        <w:spacing w:after="0" w:line="240" w:lineRule="auto"/>
        <w:ind w:left="284" w:hanging="284"/>
        <w:jc w:val="both"/>
        <w:rPr>
          <w:rFonts w:ascii="Tahoma" w:hAnsi="Tahoma" w:cs="Tahoma"/>
          <w:color w:val="000080"/>
          <w:szCs w:val="24"/>
        </w:rPr>
      </w:pPr>
      <w:r w:rsidRPr="00B37535">
        <w:rPr>
          <w:rFonts w:ascii="Tahoma" w:hAnsi="Tahoma" w:cs="Tahoma"/>
          <w:color w:val="000080"/>
          <w:szCs w:val="24"/>
        </w:rPr>
        <w:t xml:space="preserve">Az Önkormányzat a </w:t>
      </w:r>
      <w:r w:rsidRPr="00B37535">
        <w:rPr>
          <w:rFonts w:ascii="Tahoma" w:eastAsia="Times New Roman" w:hAnsi="Tahoma" w:cs="Tahoma"/>
          <w:bCs/>
          <w:color w:val="000080"/>
          <w:szCs w:val="24"/>
        </w:rPr>
        <w:t>”VESZOL” Nonprofit</w:t>
      </w:r>
      <w:r w:rsidRPr="00B37535">
        <w:rPr>
          <w:rFonts w:ascii="Tahoma" w:eastAsia="Times New Roman" w:hAnsi="Tahoma" w:cs="Tahoma"/>
          <w:b/>
          <w:color w:val="000080"/>
          <w:szCs w:val="24"/>
        </w:rPr>
        <w:t xml:space="preserve"> </w:t>
      </w:r>
      <w:r w:rsidRPr="00B37535">
        <w:rPr>
          <w:rFonts w:ascii="Tahoma" w:eastAsia="Times New Roman" w:hAnsi="Tahoma" w:cs="Tahoma"/>
          <w:color w:val="000080"/>
          <w:szCs w:val="24"/>
        </w:rPr>
        <w:t>Kft.</w:t>
      </w:r>
      <w:r w:rsidRPr="00B37535">
        <w:rPr>
          <w:rFonts w:ascii="Tahoma" w:hAnsi="Tahoma" w:cs="Tahoma"/>
          <w:color w:val="000080"/>
          <w:szCs w:val="24"/>
        </w:rPr>
        <w:t xml:space="preserve">-t megbízza az 1. pontban meghatározott ingatlannak az előzményekben meghatározott célra történő </w:t>
      </w:r>
      <w:r w:rsidRPr="00B37535">
        <w:rPr>
          <w:rFonts w:ascii="Tahoma" w:hAnsi="Tahoma" w:cs="Tahoma"/>
          <w:color w:val="000080"/>
          <w:szCs w:val="24"/>
        </w:rPr>
        <w:lastRenderedPageBreak/>
        <w:t>üzemeltetésével, karbantartásával és az Ukrajnából érkező lakhatási gondokkal küzdő személyek elhelyezése érdekében szükséges szerződések előkészítésével.</w:t>
      </w:r>
    </w:p>
    <w:p w:rsidR="00A90A5C" w:rsidRPr="00B37535" w:rsidRDefault="00A90A5C" w:rsidP="00A90A5C">
      <w:pPr>
        <w:pStyle w:val="Listaszerbekezds"/>
        <w:ind w:left="284" w:hanging="284"/>
        <w:jc w:val="both"/>
        <w:rPr>
          <w:rFonts w:ascii="Tahoma" w:hAnsi="Tahoma" w:cs="Tahoma"/>
          <w:color w:val="000080"/>
          <w:szCs w:val="24"/>
        </w:rPr>
      </w:pPr>
    </w:p>
    <w:p w:rsidR="00A90A5C" w:rsidRPr="00B37535" w:rsidRDefault="00A90A5C" w:rsidP="00A90A5C">
      <w:pPr>
        <w:pStyle w:val="Listaszerbekezds"/>
        <w:numPr>
          <w:ilvl w:val="0"/>
          <w:numId w:val="24"/>
        </w:numPr>
        <w:spacing w:after="0" w:line="240" w:lineRule="auto"/>
        <w:ind w:left="284" w:hanging="284"/>
        <w:jc w:val="both"/>
        <w:rPr>
          <w:rFonts w:ascii="Tahoma" w:hAnsi="Tahoma" w:cs="Tahoma"/>
          <w:color w:val="000080"/>
          <w:szCs w:val="24"/>
        </w:rPr>
      </w:pPr>
      <w:r w:rsidRPr="00B37535">
        <w:rPr>
          <w:rFonts w:ascii="Tahoma" w:hAnsi="Tahoma" w:cs="Tahoma"/>
          <w:color w:val="000080"/>
          <w:szCs w:val="24"/>
        </w:rPr>
        <w:t>Felek rögzítik, hogy a 2. pontban meghatározott szerződések megkötése a polgármester hatáskörébe tartozik.</w:t>
      </w:r>
    </w:p>
    <w:p w:rsidR="00A90A5C" w:rsidRPr="00B37535" w:rsidRDefault="00A90A5C" w:rsidP="00A90A5C">
      <w:pPr>
        <w:pStyle w:val="Listaszerbekezds"/>
        <w:ind w:left="284" w:hanging="284"/>
        <w:rPr>
          <w:rFonts w:ascii="Tahoma" w:hAnsi="Tahoma" w:cs="Tahoma"/>
          <w:color w:val="000080"/>
          <w:szCs w:val="24"/>
        </w:rPr>
      </w:pPr>
    </w:p>
    <w:p w:rsidR="00A90A5C" w:rsidRPr="00B37535" w:rsidRDefault="00A90A5C" w:rsidP="00A90A5C">
      <w:pPr>
        <w:pStyle w:val="Listaszerbekezds"/>
        <w:numPr>
          <w:ilvl w:val="0"/>
          <w:numId w:val="24"/>
        </w:numPr>
        <w:spacing w:after="0" w:line="240" w:lineRule="auto"/>
        <w:ind w:left="284" w:hanging="284"/>
        <w:jc w:val="both"/>
        <w:rPr>
          <w:rFonts w:ascii="Tahoma" w:hAnsi="Tahoma" w:cs="Tahoma"/>
          <w:color w:val="000080"/>
          <w:szCs w:val="24"/>
        </w:rPr>
      </w:pPr>
      <w:r w:rsidRPr="00B37535">
        <w:rPr>
          <w:rFonts w:ascii="Tahoma" w:eastAsia="Times New Roman" w:hAnsi="Tahoma" w:cs="Tahoma"/>
          <w:bCs/>
          <w:color w:val="000080"/>
          <w:szCs w:val="24"/>
        </w:rPr>
        <w:t>”VESZOL” Nonprofit</w:t>
      </w:r>
      <w:r w:rsidRPr="00B37535">
        <w:rPr>
          <w:rFonts w:ascii="Tahoma" w:eastAsia="Times New Roman" w:hAnsi="Tahoma" w:cs="Tahoma"/>
          <w:b/>
          <w:color w:val="000080"/>
          <w:szCs w:val="24"/>
        </w:rPr>
        <w:t xml:space="preserve"> </w:t>
      </w:r>
      <w:r w:rsidRPr="00B37535">
        <w:rPr>
          <w:rFonts w:ascii="Tahoma" w:eastAsia="Times New Roman" w:hAnsi="Tahoma" w:cs="Tahoma"/>
          <w:color w:val="000080"/>
          <w:szCs w:val="24"/>
        </w:rPr>
        <w:t>Kft.</w:t>
      </w:r>
      <w:r w:rsidRPr="00B37535">
        <w:rPr>
          <w:rFonts w:ascii="Tahoma" w:hAnsi="Tahoma" w:cs="Tahoma"/>
          <w:color w:val="000080"/>
          <w:szCs w:val="24"/>
        </w:rPr>
        <w:t xml:space="preserve"> gondoskodik az ingyenes használati jogviszony megszűnésekor az ingatlan rendeltetésszerű használatra alkalmas állapotban történő átvételéről.</w:t>
      </w:r>
    </w:p>
    <w:p w:rsidR="00A90A5C" w:rsidRPr="00B37535" w:rsidRDefault="00A90A5C" w:rsidP="00A90A5C">
      <w:pPr>
        <w:pStyle w:val="Listaszerbekezds"/>
        <w:ind w:left="284" w:hanging="284"/>
        <w:rPr>
          <w:rFonts w:ascii="Tahoma" w:hAnsi="Tahoma" w:cs="Tahoma"/>
          <w:color w:val="000080"/>
          <w:szCs w:val="24"/>
        </w:rPr>
      </w:pPr>
    </w:p>
    <w:p w:rsidR="00A90A5C" w:rsidRPr="00B37535" w:rsidRDefault="00A90A5C" w:rsidP="00A90A5C">
      <w:pPr>
        <w:pStyle w:val="Listaszerbekezds"/>
        <w:numPr>
          <w:ilvl w:val="0"/>
          <w:numId w:val="24"/>
        </w:numPr>
        <w:spacing w:after="0" w:line="240" w:lineRule="auto"/>
        <w:ind w:left="284" w:hanging="284"/>
        <w:jc w:val="both"/>
        <w:rPr>
          <w:rFonts w:ascii="Tahoma" w:hAnsi="Tahoma" w:cs="Tahoma"/>
          <w:color w:val="000080"/>
          <w:szCs w:val="24"/>
        </w:rPr>
      </w:pPr>
      <w:r w:rsidRPr="00B37535">
        <w:rPr>
          <w:rFonts w:ascii="Tahoma" w:eastAsia="Times New Roman" w:hAnsi="Tahoma" w:cs="Tahoma"/>
          <w:bCs/>
          <w:color w:val="000080"/>
          <w:szCs w:val="24"/>
        </w:rPr>
        <w:t>”VESZOL” Nonprofit</w:t>
      </w:r>
      <w:r w:rsidRPr="00B37535">
        <w:rPr>
          <w:rFonts w:ascii="Tahoma" w:eastAsia="Times New Roman" w:hAnsi="Tahoma" w:cs="Tahoma"/>
          <w:b/>
          <w:color w:val="000080"/>
          <w:szCs w:val="24"/>
        </w:rPr>
        <w:t xml:space="preserve"> </w:t>
      </w:r>
      <w:r w:rsidRPr="00B37535">
        <w:rPr>
          <w:rFonts w:ascii="Tahoma" w:eastAsia="Times New Roman" w:hAnsi="Tahoma" w:cs="Tahoma"/>
          <w:color w:val="000080"/>
          <w:szCs w:val="24"/>
        </w:rPr>
        <w:t>Kft.</w:t>
      </w:r>
      <w:r w:rsidRPr="00B37535">
        <w:rPr>
          <w:rFonts w:ascii="Tahoma" w:hAnsi="Tahoma" w:cs="Tahoma"/>
          <w:bCs/>
          <w:color w:val="000080"/>
          <w:szCs w:val="24"/>
        </w:rPr>
        <w:t xml:space="preserve"> részére az Önkormányzat az 1. pontban meghatározott ingatlannak az előzményekben meghatározott célra történő használata során az üzemeltetési, karbantartási költségeket és kiadásokat megtéríti.</w:t>
      </w:r>
    </w:p>
    <w:p w:rsidR="00A90A5C" w:rsidRPr="00B37535" w:rsidRDefault="00A90A5C" w:rsidP="00A90A5C">
      <w:pPr>
        <w:pStyle w:val="Listaszerbekezds"/>
        <w:ind w:left="284" w:hanging="284"/>
        <w:rPr>
          <w:rFonts w:ascii="Tahoma" w:hAnsi="Tahoma" w:cs="Tahoma"/>
          <w:color w:val="000080"/>
          <w:szCs w:val="24"/>
        </w:rPr>
      </w:pPr>
    </w:p>
    <w:p w:rsidR="00A90A5C" w:rsidRPr="00B37535" w:rsidRDefault="00A90A5C" w:rsidP="00A90A5C">
      <w:pPr>
        <w:pStyle w:val="Listaszerbekezds"/>
        <w:numPr>
          <w:ilvl w:val="0"/>
          <w:numId w:val="24"/>
        </w:numPr>
        <w:spacing w:after="0" w:line="240" w:lineRule="auto"/>
        <w:ind w:left="284" w:hanging="284"/>
        <w:jc w:val="both"/>
        <w:rPr>
          <w:rFonts w:ascii="Tahoma" w:hAnsi="Tahoma" w:cs="Tahoma"/>
          <w:color w:val="000080"/>
          <w:szCs w:val="24"/>
        </w:rPr>
      </w:pPr>
      <w:r w:rsidRPr="00B37535">
        <w:rPr>
          <w:rFonts w:ascii="Tahoma" w:eastAsia="Times New Roman" w:hAnsi="Tahoma" w:cs="Tahoma"/>
          <w:bCs/>
          <w:color w:val="000080"/>
          <w:szCs w:val="24"/>
        </w:rPr>
        <w:t>”VESZOL” Nonprofit</w:t>
      </w:r>
      <w:r w:rsidRPr="00B37535">
        <w:rPr>
          <w:rFonts w:ascii="Tahoma" w:eastAsia="Times New Roman" w:hAnsi="Tahoma" w:cs="Tahoma"/>
          <w:b/>
          <w:color w:val="000080"/>
          <w:szCs w:val="24"/>
        </w:rPr>
        <w:t xml:space="preserve"> </w:t>
      </w:r>
      <w:r w:rsidRPr="00B37535">
        <w:rPr>
          <w:rFonts w:ascii="Tahoma" w:eastAsia="Times New Roman" w:hAnsi="Tahoma" w:cs="Tahoma"/>
          <w:color w:val="000080"/>
          <w:szCs w:val="24"/>
        </w:rPr>
        <w:t>Kft.</w:t>
      </w:r>
      <w:r w:rsidRPr="00B37535">
        <w:rPr>
          <w:rFonts w:ascii="Tahoma" w:hAnsi="Tahoma" w:cs="Tahoma"/>
          <w:color w:val="000080"/>
          <w:szCs w:val="24"/>
        </w:rPr>
        <w:t xml:space="preserve"> a szerződés tárgyát képező tevékenységet elkülönített számlán kezeli, és üzemeltetés, karbantartás és egyéb felhasználás címen számlázza le az Önkormányzatnak.</w:t>
      </w:r>
      <w:r w:rsidRPr="00B37535">
        <w:rPr>
          <w:color w:val="000080"/>
        </w:rPr>
        <w:t xml:space="preserve"> </w:t>
      </w:r>
    </w:p>
    <w:p w:rsidR="00A90A5C" w:rsidRPr="00B37535" w:rsidRDefault="00A90A5C" w:rsidP="00A90A5C">
      <w:pPr>
        <w:pStyle w:val="Listaszerbekezds"/>
        <w:ind w:left="284" w:hanging="284"/>
        <w:jc w:val="both"/>
        <w:rPr>
          <w:rFonts w:ascii="Tahoma" w:hAnsi="Tahoma" w:cs="Tahoma"/>
          <w:color w:val="000080"/>
          <w:szCs w:val="24"/>
        </w:rPr>
      </w:pPr>
    </w:p>
    <w:p w:rsidR="00A90A5C" w:rsidRPr="00B37535" w:rsidRDefault="00A90A5C" w:rsidP="00A90A5C">
      <w:pPr>
        <w:pStyle w:val="Listaszerbekezds"/>
        <w:numPr>
          <w:ilvl w:val="0"/>
          <w:numId w:val="24"/>
        </w:numPr>
        <w:spacing w:after="0" w:line="240" w:lineRule="auto"/>
        <w:ind w:left="284" w:hanging="284"/>
        <w:jc w:val="both"/>
        <w:rPr>
          <w:rFonts w:ascii="Tahoma" w:hAnsi="Tahoma" w:cs="Tahoma"/>
          <w:i/>
          <w:color w:val="000080"/>
          <w:szCs w:val="24"/>
        </w:rPr>
      </w:pPr>
      <w:r w:rsidRPr="00B37535">
        <w:rPr>
          <w:rFonts w:ascii="Tahoma" w:hAnsi="Tahoma" w:cs="Tahoma"/>
          <w:color w:val="000080"/>
          <w:szCs w:val="24"/>
        </w:rPr>
        <w:t xml:space="preserve">Felek megállapodnak, hogy az előzményekben meghatározott céllal kapcsolatban felmerülő kommunikációs akadályok leküzdése érdekében a </w:t>
      </w:r>
      <w:r w:rsidRPr="00B37535">
        <w:rPr>
          <w:rFonts w:ascii="Tahoma" w:eastAsia="Times New Roman" w:hAnsi="Tahoma" w:cs="Tahoma"/>
          <w:bCs/>
          <w:color w:val="000080"/>
          <w:szCs w:val="24"/>
        </w:rPr>
        <w:t>”VESZOL” Nonprofit</w:t>
      </w:r>
      <w:r w:rsidRPr="00B37535">
        <w:rPr>
          <w:rFonts w:ascii="Tahoma" w:eastAsia="Times New Roman" w:hAnsi="Tahoma" w:cs="Tahoma"/>
          <w:b/>
          <w:color w:val="000080"/>
          <w:szCs w:val="24"/>
        </w:rPr>
        <w:t xml:space="preserve"> </w:t>
      </w:r>
      <w:r w:rsidRPr="00B37535">
        <w:rPr>
          <w:rFonts w:ascii="Tahoma" w:eastAsia="Times New Roman" w:hAnsi="Tahoma" w:cs="Tahoma"/>
          <w:color w:val="000080"/>
          <w:szCs w:val="24"/>
        </w:rPr>
        <w:t>Kft.</w:t>
      </w:r>
      <w:r w:rsidRPr="00B37535">
        <w:rPr>
          <w:rFonts w:ascii="Tahoma" w:hAnsi="Tahoma" w:cs="Tahoma"/>
          <w:color w:val="000080"/>
          <w:szCs w:val="24"/>
        </w:rPr>
        <w:t xml:space="preserve"> jogosult egy magyar és ukrán nyelven is beszélő személyt megbízni/alkalmazni, és az ezzel járó költségeket leszámlázni az Önkormányzat felé havonta, követő hó 15-ig. </w:t>
      </w:r>
      <w:r w:rsidRPr="00B37535">
        <w:rPr>
          <w:rFonts w:ascii="Tahoma" w:hAnsi="Tahoma" w:cs="Tahoma"/>
          <w:i/>
          <w:color w:val="000080"/>
          <w:szCs w:val="24"/>
        </w:rPr>
        <w:t xml:space="preserve">A 2026. évben havonta bruttó 358.775,- Ft </w:t>
      </w:r>
      <w:r w:rsidRPr="00B37535">
        <w:rPr>
          <w:rFonts w:ascii="Tahoma" w:hAnsi="Tahoma" w:cs="Tahoma"/>
          <w:color w:val="000080"/>
          <w:szCs w:val="24"/>
        </w:rPr>
        <w:t>összegben jogosult számla kiállítására.</w:t>
      </w:r>
      <w:r w:rsidRPr="00B37535">
        <w:rPr>
          <w:rFonts w:ascii="Tahoma" w:hAnsi="Tahoma" w:cs="Tahoma"/>
          <w:i/>
          <w:color w:val="000080"/>
          <w:szCs w:val="24"/>
        </w:rPr>
        <w:t xml:space="preserve"> </w:t>
      </w:r>
    </w:p>
    <w:p w:rsidR="00A90A5C" w:rsidRPr="00B37535" w:rsidRDefault="00A90A5C" w:rsidP="00A90A5C">
      <w:pPr>
        <w:pStyle w:val="Listaszerbekezds"/>
        <w:ind w:left="284" w:hanging="284"/>
        <w:jc w:val="both"/>
        <w:rPr>
          <w:rFonts w:ascii="Tahoma" w:hAnsi="Tahoma" w:cs="Tahoma"/>
          <w:color w:val="000080"/>
          <w:szCs w:val="24"/>
        </w:rPr>
      </w:pPr>
    </w:p>
    <w:p w:rsidR="00A90A5C" w:rsidRPr="00B37535" w:rsidRDefault="00A90A5C" w:rsidP="00A90A5C">
      <w:pPr>
        <w:pStyle w:val="Listaszerbekezds"/>
        <w:numPr>
          <w:ilvl w:val="0"/>
          <w:numId w:val="24"/>
        </w:numPr>
        <w:spacing w:line="240" w:lineRule="auto"/>
        <w:ind w:left="284"/>
        <w:jc w:val="both"/>
        <w:rPr>
          <w:rFonts w:ascii="Tahoma" w:hAnsi="Tahoma" w:cs="Tahoma"/>
          <w:i/>
          <w:color w:val="000080"/>
          <w:szCs w:val="24"/>
        </w:rPr>
      </w:pPr>
      <w:r w:rsidRPr="00B37535">
        <w:rPr>
          <w:rFonts w:ascii="Tahoma" w:hAnsi="Tahoma" w:cs="Tahoma"/>
          <w:iCs/>
          <w:color w:val="000080"/>
          <w:szCs w:val="24"/>
        </w:rPr>
        <w:t>Felek megállapodnak, hogy a ”VESZOL” Nonprofit Kft. a jelen szerződés szerinti feladat ellátásáért és koordinálását</w:t>
      </w:r>
      <w:r w:rsidRPr="00B37535">
        <w:rPr>
          <w:rFonts w:ascii="Tahoma" w:hAnsi="Tahoma" w:cs="Tahoma"/>
          <w:i/>
          <w:color w:val="000080"/>
          <w:szCs w:val="24"/>
        </w:rPr>
        <w:t xml:space="preserve"> 2026. január 1. – 2026. december 31. közötti időszakban havi bruttó 381.000,- Ft összeg </w:t>
      </w:r>
      <w:r w:rsidRPr="00B37535">
        <w:rPr>
          <w:rFonts w:ascii="Tahoma" w:hAnsi="Tahoma" w:cs="Tahoma"/>
          <w:iCs/>
          <w:color w:val="000080"/>
          <w:szCs w:val="24"/>
        </w:rPr>
        <w:t>illeti meg azzal, hogy a felmerülő egyéb, a tevékenységhez kapcsolódó költségeket Veszprém Megyei Jogú Város Önkormányzata a ”VESZOL” Nonprofit Kft. részére megtéríti.</w:t>
      </w:r>
    </w:p>
    <w:p w:rsidR="00A90A5C" w:rsidRPr="00B37535" w:rsidRDefault="00A90A5C" w:rsidP="00A90A5C">
      <w:pPr>
        <w:pStyle w:val="Listaszerbekezds"/>
        <w:jc w:val="both"/>
        <w:rPr>
          <w:rFonts w:ascii="Tahoma" w:hAnsi="Tahoma" w:cs="Tahoma"/>
          <w:i/>
          <w:color w:val="000080"/>
          <w:szCs w:val="24"/>
        </w:rPr>
      </w:pPr>
    </w:p>
    <w:p w:rsidR="00A90A5C" w:rsidRPr="00B37535" w:rsidRDefault="00A90A5C" w:rsidP="00A90A5C">
      <w:pPr>
        <w:pStyle w:val="Listaszerbekezds"/>
        <w:numPr>
          <w:ilvl w:val="0"/>
          <w:numId w:val="24"/>
        </w:numPr>
        <w:spacing w:after="0" w:line="240" w:lineRule="auto"/>
        <w:ind w:left="284" w:hanging="284"/>
        <w:jc w:val="both"/>
        <w:rPr>
          <w:rFonts w:ascii="Tahoma" w:hAnsi="Tahoma" w:cs="Tahoma"/>
          <w:i/>
          <w:color w:val="000080"/>
          <w:szCs w:val="24"/>
        </w:rPr>
      </w:pPr>
      <w:r w:rsidRPr="00B37535">
        <w:rPr>
          <w:rFonts w:ascii="Tahoma" w:hAnsi="Tahoma" w:cs="Tahoma"/>
          <w:color w:val="000080"/>
          <w:szCs w:val="24"/>
        </w:rPr>
        <w:t>Jelen megállapodást felek határozott időre, 2022. március 4. és</w:t>
      </w:r>
      <w:r w:rsidRPr="00B37535">
        <w:rPr>
          <w:rFonts w:ascii="Tahoma" w:hAnsi="Tahoma" w:cs="Tahoma"/>
          <w:i/>
          <w:color w:val="000080"/>
          <w:szCs w:val="24"/>
        </w:rPr>
        <w:t xml:space="preserve"> 2026. december 31. </w:t>
      </w:r>
      <w:r w:rsidRPr="00B37535">
        <w:rPr>
          <w:rFonts w:ascii="Tahoma" w:hAnsi="Tahoma" w:cs="Tahoma"/>
          <w:iCs/>
          <w:color w:val="000080"/>
          <w:szCs w:val="24"/>
        </w:rPr>
        <w:t>közötti időszakra kötik meg azzal, hogy a jelen megállapodás</w:t>
      </w:r>
      <w:r w:rsidRPr="00B37535">
        <w:rPr>
          <w:rFonts w:ascii="Tahoma" w:hAnsi="Tahoma" w:cs="Tahoma"/>
          <w:i/>
          <w:color w:val="000080"/>
          <w:szCs w:val="24"/>
        </w:rPr>
        <w:t xml:space="preserve"> 6. számú módosítása 2026. január 1. napján lép hatályba.</w:t>
      </w:r>
    </w:p>
    <w:p w:rsidR="00A90A5C" w:rsidRPr="00B37535" w:rsidRDefault="00A90A5C" w:rsidP="00A90A5C">
      <w:pPr>
        <w:pStyle w:val="Listaszerbekezds"/>
        <w:ind w:left="284" w:hanging="284"/>
        <w:rPr>
          <w:rFonts w:ascii="Tahoma" w:hAnsi="Tahoma" w:cs="Tahoma"/>
          <w:color w:val="000080"/>
          <w:szCs w:val="24"/>
        </w:rPr>
      </w:pPr>
    </w:p>
    <w:p w:rsidR="00A90A5C" w:rsidRPr="00B37535" w:rsidRDefault="00A90A5C" w:rsidP="00A90A5C">
      <w:pPr>
        <w:pStyle w:val="Listaszerbekezds"/>
        <w:numPr>
          <w:ilvl w:val="0"/>
          <w:numId w:val="24"/>
        </w:numPr>
        <w:spacing w:after="0" w:line="240" w:lineRule="auto"/>
        <w:ind w:left="284" w:hanging="426"/>
        <w:jc w:val="both"/>
        <w:rPr>
          <w:rFonts w:ascii="Tahoma" w:hAnsi="Tahoma" w:cs="Tahoma"/>
          <w:color w:val="000080"/>
          <w:szCs w:val="24"/>
        </w:rPr>
      </w:pPr>
      <w:r w:rsidRPr="00B37535">
        <w:rPr>
          <w:rFonts w:ascii="Tahoma" w:hAnsi="Tahoma" w:cs="Tahoma"/>
          <w:color w:val="000080"/>
          <w:szCs w:val="24"/>
        </w:rPr>
        <w:t>A megállapodásban nem szabályozott kérdések tekintetében a Felek a Polgári Törvénykönyv rendelkezéseit tartják irányadónak.</w:t>
      </w:r>
    </w:p>
    <w:p w:rsidR="00A90A5C" w:rsidRPr="00B37535" w:rsidRDefault="00A90A5C" w:rsidP="00A90A5C">
      <w:pPr>
        <w:pStyle w:val="Listaszerbekezds"/>
        <w:rPr>
          <w:rFonts w:ascii="Tahoma" w:hAnsi="Tahoma" w:cs="Tahoma"/>
          <w:iCs/>
          <w:color w:val="000080"/>
          <w:szCs w:val="24"/>
        </w:rPr>
      </w:pPr>
    </w:p>
    <w:p w:rsidR="00A90A5C" w:rsidRPr="00B37535" w:rsidRDefault="00A90A5C" w:rsidP="00A90A5C">
      <w:pPr>
        <w:pStyle w:val="Listaszerbekezds"/>
        <w:numPr>
          <w:ilvl w:val="0"/>
          <w:numId w:val="24"/>
        </w:numPr>
        <w:spacing w:after="0" w:line="240" w:lineRule="auto"/>
        <w:ind w:left="284" w:hanging="426"/>
        <w:jc w:val="both"/>
        <w:rPr>
          <w:rFonts w:ascii="Tahoma" w:hAnsi="Tahoma" w:cs="Tahoma"/>
          <w:iCs/>
          <w:color w:val="000080"/>
          <w:szCs w:val="24"/>
        </w:rPr>
      </w:pPr>
      <w:r w:rsidRPr="00B37535">
        <w:rPr>
          <w:rFonts w:ascii="Tahoma" w:hAnsi="Tahoma" w:cs="Tahoma"/>
          <w:iCs/>
          <w:color w:val="000080"/>
          <w:szCs w:val="24"/>
        </w:rPr>
        <w:t>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A90A5C" w:rsidRPr="00B37535" w:rsidRDefault="00A90A5C" w:rsidP="00A90A5C">
      <w:pPr>
        <w:pStyle w:val="Listaszerbekezds"/>
        <w:ind w:left="284" w:hanging="284"/>
        <w:rPr>
          <w:rFonts w:ascii="Tahoma" w:hAnsi="Tahoma" w:cs="Tahoma"/>
          <w:color w:val="000080"/>
          <w:szCs w:val="24"/>
        </w:rPr>
      </w:pPr>
    </w:p>
    <w:p w:rsidR="00A90A5C" w:rsidRPr="00B37535" w:rsidRDefault="00A90A5C" w:rsidP="00A90A5C">
      <w:pPr>
        <w:pStyle w:val="Listaszerbekezds"/>
        <w:numPr>
          <w:ilvl w:val="0"/>
          <w:numId w:val="24"/>
        </w:numPr>
        <w:spacing w:after="0" w:line="240" w:lineRule="auto"/>
        <w:ind w:left="284" w:hanging="426"/>
        <w:jc w:val="both"/>
        <w:rPr>
          <w:rFonts w:ascii="Tahoma" w:hAnsi="Tahoma" w:cs="Tahoma"/>
          <w:color w:val="000080"/>
          <w:szCs w:val="24"/>
        </w:rPr>
      </w:pPr>
      <w:r w:rsidRPr="00B37535">
        <w:rPr>
          <w:rFonts w:ascii="Tahoma" w:hAnsi="Tahoma" w:cs="Tahoma"/>
          <w:color w:val="000080"/>
          <w:szCs w:val="24"/>
        </w:rPr>
        <w:lastRenderedPageBreak/>
        <w:t xml:space="preserve">Felek a megállapodást Veszprém Megyei Jogú Város Önkormányzata Közgyűlésének </w:t>
      </w:r>
      <w:r w:rsidRPr="00846831">
        <w:rPr>
          <w:rFonts w:ascii="Tahoma" w:hAnsi="Tahoma" w:cs="Tahoma"/>
          <w:i/>
          <w:color w:val="000080"/>
          <w:szCs w:val="24"/>
        </w:rPr>
        <w:t>507/2025. (XII.18.)</w:t>
      </w:r>
      <w:r w:rsidRPr="00B37535">
        <w:rPr>
          <w:rFonts w:ascii="Tahoma" w:hAnsi="Tahoma" w:cs="Tahoma"/>
          <w:i/>
          <w:color w:val="000080"/>
          <w:szCs w:val="24"/>
        </w:rPr>
        <w:t xml:space="preserve"> </w:t>
      </w:r>
      <w:r w:rsidRPr="00B37535">
        <w:rPr>
          <w:rFonts w:ascii="Tahoma" w:hAnsi="Tahoma" w:cs="Tahoma"/>
          <w:color w:val="000080"/>
          <w:szCs w:val="24"/>
        </w:rPr>
        <w:t>határozata alapján kötik meg.</w:t>
      </w:r>
    </w:p>
    <w:p w:rsidR="00A90A5C" w:rsidRPr="00B37535" w:rsidRDefault="00A90A5C" w:rsidP="00A90A5C">
      <w:pPr>
        <w:spacing w:after="0" w:line="240" w:lineRule="auto"/>
        <w:jc w:val="both"/>
        <w:rPr>
          <w:rFonts w:ascii="Tahoma" w:eastAsia="Times New Roman" w:hAnsi="Tahoma" w:cs="Tahoma"/>
          <w:color w:val="000080"/>
          <w:szCs w:val="24"/>
        </w:rPr>
      </w:pP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color w:val="000080"/>
          <w:szCs w:val="24"/>
        </w:rPr>
        <w:t>Felek a megállapodást elolvasták, értelmezték, s mint akaratukkal mindenben megegyezőt, aláírásukkal ellátták.</w:t>
      </w:r>
    </w:p>
    <w:p w:rsidR="00A90A5C" w:rsidRPr="00B37535" w:rsidRDefault="00A90A5C" w:rsidP="00A90A5C">
      <w:pPr>
        <w:spacing w:after="0" w:line="240" w:lineRule="auto"/>
        <w:jc w:val="both"/>
        <w:rPr>
          <w:rFonts w:ascii="Tahoma" w:eastAsia="Times New Roman" w:hAnsi="Tahoma" w:cs="Tahoma"/>
          <w:i/>
          <w:color w:val="000080"/>
          <w:szCs w:val="24"/>
        </w:rPr>
      </w:pP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i/>
          <w:color w:val="000080"/>
          <w:szCs w:val="24"/>
        </w:rPr>
        <w:t>Veszprém, 2025. december …………..        Veszprém, 2025. december ……………</w:t>
      </w:r>
      <w:r w:rsidRPr="00B37535">
        <w:rPr>
          <w:rFonts w:ascii="Tahoma" w:eastAsia="Times New Roman" w:hAnsi="Tahoma" w:cs="Tahoma"/>
          <w:color w:val="000080"/>
          <w:szCs w:val="24"/>
        </w:rPr>
        <w:t>….</w:t>
      </w:r>
    </w:p>
    <w:p w:rsidR="00A90A5C" w:rsidRPr="00B37535" w:rsidRDefault="00A90A5C" w:rsidP="00A90A5C">
      <w:pPr>
        <w:spacing w:after="0" w:line="240" w:lineRule="auto"/>
        <w:jc w:val="both"/>
        <w:rPr>
          <w:rFonts w:ascii="Tahoma" w:eastAsia="Times New Roman" w:hAnsi="Tahoma" w:cs="Tahoma"/>
          <w:color w:val="000080"/>
          <w:szCs w:val="24"/>
        </w:rPr>
      </w:pPr>
    </w:p>
    <w:p w:rsidR="00A90A5C" w:rsidRPr="00B37535" w:rsidRDefault="00A90A5C" w:rsidP="00A90A5C">
      <w:pPr>
        <w:spacing w:after="0" w:line="240" w:lineRule="auto"/>
        <w:jc w:val="both"/>
        <w:rPr>
          <w:rFonts w:ascii="Tahoma" w:eastAsia="Times New Roman" w:hAnsi="Tahoma" w:cs="Tahoma"/>
          <w:color w:val="000080"/>
          <w:szCs w:val="24"/>
        </w:rPr>
      </w:pPr>
    </w:p>
    <w:p w:rsidR="00A90A5C" w:rsidRPr="00B37535" w:rsidRDefault="00A90A5C" w:rsidP="00A90A5C">
      <w:pPr>
        <w:spacing w:after="0" w:line="240" w:lineRule="auto"/>
        <w:jc w:val="both"/>
        <w:rPr>
          <w:rFonts w:ascii="Tahoma" w:eastAsia="Times New Roman" w:hAnsi="Tahoma" w:cs="Tahoma"/>
          <w:color w:val="000080"/>
          <w:szCs w:val="24"/>
        </w:rPr>
      </w:pPr>
    </w:p>
    <w:p w:rsidR="00A90A5C" w:rsidRPr="00B37535" w:rsidRDefault="00A90A5C" w:rsidP="00A90A5C">
      <w:pPr>
        <w:spacing w:after="0" w:line="240" w:lineRule="auto"/>
        <w:jc w:val="both"/>
        <w:rPr>
          <w:rFonts w:ascii="Tahoma" w:eastAsia="Times New Roman" w:hAnsi="Tahoma" w:cs="Tahoma"/>
          <w:b/>
          <w:color w:val="000080"/>
          <w:szCs w:val="24"/>
        </w:rPr>
      </w:pPr>
    </w:p>
    <w:p w:rsidR="00A90A5C" w:rsidRPr="00B37535" w:rsidRDefault="00A90A5C" w:rsidP="00A90A5C">
      <w:pPr>
        <w:spacing w:after="0" w:line="240" w:lineRule="auto"/>
        <w:jc w:val="both"/>
        <w:rPr>
          <w:rFonts w:ascii="Tahoma" w:eastAsia="Times New Roman" w:hAnsi="Tahoma" w:cs="Tahoma"/>
          <w:b/>
          <w:color w:val="000080"/>
          <w:szCs w:val="24"/>
        </w:rPr>
      </w:pPr>
      <w:r w:rsidRPr="00B37535">
        <w:rPr>
          <w:rFonts w:ascii="Tahoma" w:eastAsia="Times New Roman" w:hAnsi="Tahoma" w:cs="Tahoma"/>
          <w:b/>
          <w:color w:val="000080"/>
          <w:szCs w:val="24"/>
        </w:rPr>
        <w:t>Veszprém Megyei Jogú Város</w:t>
      </w:r>
      <w:r w:rsidRPr="00B37535">
        <w:rPr>
          <w:rFonts w:ascii="Tahoma" w:eastAsia="Times New Roman" w:hAnsi="Tahoma" w:cs="Tahoma"/>
          <w:color w:val="000080"/>
          <w:szCs w:val="24"/>
        </w:rPr>
        <w:t xml:space="preserve"> </w:t>
      </w:r>
      <w:r w:rsidRPr="00B37535">
        <w:rPr>
          <w:rFonts w:ascii="Tahoma" w:eastAsia="Times New Roman" w:hAnsi="Tahoma" w:cs="Tahoma"/>
          <w:color w:val="000080"/>
          <w:szCs w:val="24"/>
        </w:rPr>
        <w:tab/>
      </w:r>
      <w:r w:rsidRPr="00B37535">
        <w:rPr>
          <w:rFonts w:ascii="Tahoma" w:eastAsia="Times New Roman" w:hAnsi="Tahoma" w:cs="Tahoma"/>
          <w:color w:val="000080"/>
          <w:szCs w:val="24"/>
        </w:rPr>
        <w:tab/>
        <w:t>„</w:t>
      </w:r>
      <w:r w:rsidRPr="00B37535">
        <w:rPr>
          <w:rFonts w:ascii="Tahoma" w:eastAsia="Times New Roman" w:hAnsi="Tahoma" w:cs="Tahoma"/>
          <w:b/>
          <w:color w:val="000080"/>
          <w:szCs w:val="24"/>
        </w:rPr>
        <w:t xml:space="preserve">VESZOL” Veszprémi Közösségi </w:t>
      </w: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b/>
          <w:color w:val="000080"/>
          <w:szCs w:val="24"/>
        </w:rPr>
        <w:t xml:space="preserve">           Önkormányzata                                 Lakásügynökség Nonprofit Kft.</w:t>
      </w: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color w:val="000080"/>
          <w:szCs w:val="24"/>
        </w:rPr>
        <w:tab/>
        <w:t xml:space="preserve">    képviseletében</w:t>
      </w:r>
      <w:r w:rsidRPr="00B37535">
        <w:rPr>
          <w:rFonts w:ascii="Tahoma" w:eastAsia="Times New Roman" w:hAnsi="Tahoma" w:cs="Tahoma"/>
          <w:color w:val="000080"/>
          <w:szCs w:val="24"/>
        </w:rPr>
        <w:tab/>
      </w:r>
      <w:r w:rsidRPr="00B37535">
        <w:rPr>
          <w:rFonts w:ascii="Tahoma" w:eastAsia="Times New Roman" w:hAnsi="Tahoma" w:cs="Tahoma"/>
          <w:color w:val="000080"/>
          <w:szCs w:val="24"/>
        </w:rPr>
        <w:tab/>
      </w:r>
      <w:r w:rsidRPr="00B37535">
        <w:rPr>
          <w:rFonts w:ascii="Tahoma" w:eastAsia="Times New Roman" w:hAnsi="Tahoma" w:cs="Tahoma"/>
          <w:color w:val="000080"/>
          <w:szCs w:val="24"/>
        </w:rPr>
        <w:tab/>
        <w:t xml:space="preserve">                        képviseletében</w:t>
      </w:r>
    </w:p>
    <w:p w:rsidR="00A90A5C" w:rsidRPr="00B37535" w:rsidRDefault="00A90A5C" w:rsidP="00A90A5C">
      <w:pPr>
        <w:spacing w:after="0" w:line="240" w:lineRule="auto"/>
        <w:jc w:val="both"/>
        <w:rPr>
          <w:rFonts w:ascii="Tahoma" w:eastAsia="Times New Roman" w:hAnsi="Tahoma" w:cs="Tahoma"/>
          <w:color w:val="000080"/>
          <w:szCs w:val="24"/>
        </w:rPr>
      </w:pPr>
      <w:r w:rsidRPr="00B37535">
        <w:rPr>
          <w:rFonts w:ascii="Tahoma" w:eastAsia="Times New Roman" w:hAnsi="Tahoma" w:cs="Tahoma"/>
          <w:color w:val="000080"/>
          <w:szCs w:val="24"/>
        </w:rPr>
        <w:t xml:space="preserve">     Porga Gyula polgármester</w:t>
      </w:r>
      <w:r w:rsidRPr="00B37535">
        <w:rPr>
          <w:rFonts w:ascii="Tahoma" w:eastAsia="Times New Roman" w:hAnsi="Tahoma" w:cs="Tahoma"/>
          <w:color w:val="000080"/>
          <w:szCs w:val="24"/>
        </w:rPr>
        <w:tab/>
      </w:r>
      <w:r w:rsidRPr="00B37535">
        <w:rPr>
          <w:rFonts w:ascii="Tahoma" w:eastAsia="Times New Roman" w:hAnsi="Tahoma" w:cs="Tahoma"/>
          <w:color w:val="000080"/>
          <w:szCs w:val="24"/>
        </w:rPr>
        <w:tab/>
        <w:t xml:space="preserve">             Lendvai-Frikkel Attila ügyvezető</w:t>
      </w:r>
    </w:p>
    <w:p w:rsidR="00A90A5C" w:rsidRPr="00B37535" w:rsidRDefault="00A90A5C" w:rsidP="00A90A5C">
      <w:pPr>
        <w:jc w:val="both"/>
        <w:rPr>
          <w:rFonts w:ascii="Tahoma" w:eastAsia="Times New Roman" w:hAnsi="Tahoma" w:cs="Tahoma"/>
          <w:b/>
          <w:color w:val="000080"/>
          <w:szCs w:val="24"/>
          <w:lang w:eastAsia="hu-HU"/>
        </w:rPr>
      </w:pPr>
    </w:p>
    <w:p w:rsidR="00A90A5C" w:rsidRPr="00B37535" w:rsidRDefault="00A90A5C" w:rsidP="00A90A5C">
      <w:pPr>
        <w:spacing w:after="0" w:line="240" w:lineRule="auto"/>
        <w:rPr>
          <w:rFonts w:ascii="Tahoma" w:eastAsia="Times New Roman" w:hAnsi="Tahoma" w:cs="Tahoma"/>
          <w:color w:val="000080"/>
          <w:szCs w:val="24"/>
          <w:lang w:eastAsia="hu-HU"/>
        </w:rPr>
      </w:pPr>
      <w:r w:rsidRPr="00B37535">
        <w:rPr>
          <w:rFonts w:ascii="Tahoma" w:eastAsia="Times New Roman" w:hAnsi="Tahoma" w:cs="Tahoma"/>
          <w:color w:val="000080"/>
          <w:szCs w:val="24"/>
          <w:lang w:eastAsia="hu-HU"/>
        </w:rPr>
        <w:t>Pénzügyi ellenjegyzés:</w:t>
      </w:r>
    </w:p>
    <w:p w:rsidR="00A90A5C" w:rsidRPr="00B37535" w:rsidRDefault="00A90A5C" w:rsidP="00A90A5C">
      <w:pPr>
        <w:spacing w:after="0" w:line="240" w:lineRule="auto"/>
        <w:rPr>
          <w:rFonts w:ascii="Tahoma" w:eastAsia="Times New Roman" w:hAnsi="Tahoma" w:cs="Tahoma"/>
          <w:color w:val="000080"/>
          <w:szCs w:val="24"/>
          <w:lang w:eastAsia="hu-HU"/>
        </w:rPr>
      </w:pPr>
    </w:p>
    <w:p w:rsidR="00A90A5C" w:rsidRPr="00B37535" w:rsidRDefault="00A90A5C" w:rsidP="00A90A5C">
      <w:pPr>
        <w:spacing w:after="0" w:line="240" w:lineRule="auto"/>
        <w:rPr>
          <w:rFonts w:ascii="Tahoma" w:eastAsia="Times New Roman" w:hAnsi="Tahoma" w:cs="Tahoma"/>
          <w:color w:val="000080"/>
          <w:szCs w:val="24"/>
          <w:lang w:eastAsia="hu-HU"/>
        </w:rPr>
      </w:pPr>
      <w:r w:rsidRPr="00B37535">
        <w:rPr>
          <w:rFonts w:ascii="Tahoma" w:eastAsia="Times New Roman" w:hAnsi="Tahoma" w:cs="Tahoma"/>
          <w:color w:val="000080"/>
          <w:szCs w:val="24"/>
          <w:lang w:eastAsia="hu-HU"/>
        </w:rPr>
        <w:t xml:space="preserve">dátum: </w:t>
      </w:r>
      <w:r w:rsidRPr="00B37535">
        <w:rPr>
          <w:rFonts w:ascii="Tahoma" w:eastAsia="Times New Roman" w:hAnsi="Tahoma" w:cs="Tahoma"/>
          <w:i/>
          <w:iCs/>
          <w:color w:val="000080"/>
          <w:szCs w:val="24"/>
          <w:lang w:eastAsia="hu-HU"/>
        </w:rPr>
        <w:t xml:space="preserve">2025. </w:t>
      </w:r>
      <w:bookmarkStart w:id="19" w:name="_Hlk215218019"/>
      <w:r w:rsidRPr="00B37535">
        <w:rPr>
          <w:rFonts w:ascii="Tahoma" w:eastAsia="Times New Roman" w:hAnsi="Tahoma" w:cs="Tahoma"/>
          <w:i/>
          <w:iCs/>
          <w:color w:val="000080"/>
          <w:szCs w:val="24"/>
          <w:lang w:eastAsia="hu-HU"/>
        </w:rPr>
        <w:t xml:space="preserve">december </w:t>
      </w:r>
      <w:bookmarkEnd w:id="19"/>
      <w:r w:rsidRPr="00B37535">
        <w:rPr>
          <w:rFonts w:ascii="Tahoma" w:eastAsia="Times New Roman" w:hAnsi="Tahoma" w:cs="Tahoma"/>
          <w:i/>
          <w:iCs/>
          <w:color w:val="000080"/>
          <w:szCs w:val="24"/>
          <w:lang w:eastAsia="hu-HU"/>
        </w:rPr>
        <w:t>…</w:t>
      </w:r>
    </w:p>
    <w:p w:rsidR="00A90A5C" w:rsidRPr="00B37535" w:rsidRDefault="00A90A5C" w:rsidP="00A90A5C">
      <w:pPr>
        <w:spacing w:after="0" w:line="240" w:lineRule="auto"/>
        <w:rPr>
          <w:rFonts w:ascii="Tahoma" w:eastAsia="Times New Roman" w:hAnsi="Tahoma" w:cs="Tahoma"/>
          <w:color w:val="000080"/>
          <w:szCs w:val="24"/>
          <w:lang w:eastAsia="hu-HU"/>
        </w:rPr>
      </w:pPr>
    </w:p>
    <w:p w:rsidR="00A90A5C" w:rsidRPr="00B37535" w:rsidRDefault="00A90A5C" w:rsidP="00A90A5C">
      <w:pPr>
        <w:spacing w:after="0" w:line="240" w:lineRule="auto"/>
        <w:rPr>
          <w:rFonts w:ascii="Tahoma" w:eastAsia="Times New Roman" w:hAnsi="Tahoma" w:cs="Tahoma"/>
          <w:color w:val="000080"/>
          <w:szCs w:val="24"/>
          <w:lang w:eastAsia="hu-HU"/>
        </w:rPr>
      </w:pPr>
      <w:r w:rsidRPr="00B37535">
        <w:rPr>
          <w:rFonts w:ascii="Tahoma" w:eastAsia="Times New Roman" w:hAnsi="Tahoma" w:cs="Tahoma"/>
          <w:color w:val="000080"/>
          <w:szCs w:val="24"/>
          <w:lang w:eastAsia="hu-HU"/>
        </w:rPr>
        <w:t>…………………………………</w:t>
      </w:r>
    </w:p>
    <w:p w:rsidR="00A90A5C" w:rsidRPr="00B37535" w:rsidRDefault="00A90A5C" w:rsidP="00A90A5C">
      <w:pPr>
        <w:spacing w:after="0" w:line="240" w:lineRule="auto"/>
        <w:rPr>
          <w:rFonts w:ascii="Tahoma" w:eastAsia="Times New Roman" w:hAnsi="Tahoma" w:cs="Tahoma"/>
          <w:color w:val="000080"/>
          <w:szCs w:val="24"/>
          <w:lang w:eastAsia="hu-HU"/>
        </w:rPr>
      </w:pPr>
      <w:r w:rsidRPr="00B37535">
        <w:rPr>
          <w:rFonts w:ascii="Tahoma" w:eastAsia="Times New Roman" w:hAnsi="Tahoma" w:cs="Tahoma"/>
          <w:color w:val="000080"/>
          <w:szCs w:val="24"/>
          <w:lang w:eastAsia="hu-HU"/>
        </w:rPr>
        <w:t>Fazekas Ildikó</w:t>
      </w:r>
    </w:p>
    <w:p w:rsidR="00A90A5C" w:rsidRPr="00B37535" w:rsidRDefault="00A90A5C" w:rsidP="00A90A5C">
      <w:pPr>
        <w:spacing w:after="0" w:line="240" w:lineRule="auto"/>
        <w:rPr>
          <w:rFonts w:ascii="Tahoma" w:eastAsia="Times New Roman" w:hAnsi="Tahoma" w:cs="Tahoma"/>
          <w:color w:val="000080"/>
          <w:szCs w:val="24"/>
          <w:lang w:eastAsia="hu-HU"/>
        </w:rPr>
      </w:pPr>
      <w:r w:rsidRPr="00B37535">
        <w:rPr>
          <w:rFonts w:ascii="Tahoma" w:eastAsia="Times New Roman" w:hAnsi="Tahoma" w:cs="Tahoma"/>
          <w:color w:val="000080"/>
          <w:szCs w:val="24"/>
          <w:lang w:eastAsia="hu-HU"/>
        </w:rPr>
        <w:t>irodavezető</w:t>
      </w:r>
    </w:p>
    <w:p w:rsidR="00A90A5C" w:rsidRPr="00B37535" w:rsidRDefault="00A90A5C" w:rsidP="00A90A5C">
      <w:pPr>
        <w:spacing w:after="0" w:line="240" w:lineRule="auto"/>
        <w:rPr>
          <w:rFonts w:ascii="Tahoma" w:eastAsia="Times New Roman" w:hAnsi="Tahoma" w:cs="Tahoma"/>
          <w:color w:val="000080"/>
          <w:szCs w:val="24"/>
          <w:lang w:eastAsia="hu-HU"/>
        </w:rPr>
      </w:pPr>
      <w:r w:rsidRPr="00B37535">
        <w:rPr>
          <w:rFonts w:ascii="Tahoma" w:eastAsia="Times New Roman" w:hAnsi="Tahoma" w:cs="Tahoma"/>
          <w:color w:val="000080"/>
          <w:szCs w:val="24"/>
          <w:lang w:eastAsia="hu-HU"/>
        </w:rPr>
        <w:t>Pénzügyi Iroda</w:t>
      </w:r>
    </w:p>
    <w:p w:rsidR="00A90A5C" w:rsidRDefault="00A90A5C">
      <w:pPr>
        <w:spacing w:after="160" w:line="259" w:lineRule="auto"/>
      </w:pPr>
      <w:r>
        <w:br w:type="page"/>
      </w:r>
    </w:p>
    <w:p w:rsidR="00A90A5C" w:rsidRPr="00DE7811" w:rsidRDefault="00A90A5C" w:rsidP="00A90A5C">
      <w:pPr>
        <w:rPr>
          <w:rFonts w:ascii="Tahoma" w:hAnsi="Tahoma" w:cs="Tahoma"/>
          <w:color w:val="000080"/>
        </w:rPr>
      </w:pPr>
      <w:r w:rsidRPr="00DE7811">
        <w:rPr>
          <w:rFonts w:ascii="Tahoma" w:hAnsi="Tahoma" w:cs="Tahoma"/>
          <w:color w:val="000080"/>
        </w:rPr>
        <w:lastRenderedPageBreak/>
        <w:t xml:space="preserve">Melléklet a </w:t>
      </w:r>
      <w:r>
        <w:rPr>
          <w:rFonts w:ascii="Tahoma" w:hAnsi="Tahoma" w:cs="Tahoma"/>
          <w:color w:val="000080"/>
        </w:rPr>
        <w:t>510</w:t>
      </w:r>
      <w:r w:rsidRPr="00DE7811">
        <w:rPr>
          <w:rFonts w:ascii="Tahoma" w:hAnsi="Tahoma" w:cs="Tahoma"/>
          <w:color w:val="000080"/>
        </w:rPr>
        <w:t>/2025. (</w:t>
      </w:r>
      <w:r>
        <w:rPr>
          <w:rFonts w:ascii="Tahoma" w:hAnsi="Tahoma" w:cs="Tahoma"/>
          <w:color w:val="000080"/>
        </w:rPr>
        <w:t>XII.18.</w:t>
      </w:r>
      <w:r w:rsidRPr="00DE7811">
        <w:rPr>
          <w:rFonts w:ascii="Tahoma" w:hAnsi="Tahoma" w:cs="Tahoma"/>
          <w:color w:val="000080"/>
        </w:rPr>
        <w:t>) határozathoz</w:t>
      </w:r>
    </w:p>
    <w:p w:rsidR="00A90A5C" w:rsidRPr="00DE7811" w:rsidRDefault="00A90A5C" w:rsidP="00A90A5C">
      <w:pPr>
        <w:rPr>
          <w:rFonts w:ascii="Tahoma" w:hAnsi="Tahoma" w:cs="Tahoma"/>
          <w:color w:val="000080"/>
        </w:rPr>
      </w:pPr>
    </w:p>
    <w:p w:rsidR="00A90A5C" w:rsidRPr="00DE7811" w:rsidRDefault="00A90A5C" w:rsidP="00A90A5C">
      <w:pPr>
        <w:rPr>
          <w:rFonts w:ascii="Tahoma" w:hAnsi="Tahoma" w:cs="Tahoma"/>
          <w:b/>
          <w:color w:val="000080"/>
        </w:rPr>
      </w:pPr>
    </w:p>
    <w:p w:rsidR="00A90A5C" w:rsidRPr="00DE7811" w:rsidRDefault="00A90A5C" w:rsidP="00A90A5C">
      <w:pPr>
        <w:rPr>
          <w:rFonts w:ascii="Tahoma" w:hAnsi="Tahoma" w:cs="Tahoma"/>
          <w:b/>
          <w:color w:val="000080"/>
        </w:rPr>
      </w:pPr>
    </w:p>
    <w:p w:rsidR="00A90A5C" w:rsidRPr="00DE7811" w:rsidRDefault="00A90A5C" w:rsidP="00A90A5C">
      <w:pPr>
        <w:numPr>
          <w:ilvl w:val="0"/>
          <w:numId w:val="25"/>
        </w:numPr>
        <w:autoSpaceDE w:val="0"/>
        <w:autoSpaceDN w:val="0"/>
        <w:adjustRightInd w:val="0"/>
        <w:spacing w:after="0" w:line="240" w:lineRule="auto"/>
        <w:jc w:val="center"/>
        <w:rPr>
          <w:rFonts w:ascii="Tahoma" w:hAnsi="Tahoma" w:cs="Tahoma"/>
          <w:color w:val="000080"/>
          <w:sz w:val="28"/>
          <w:szCs w:val="28"/>
        </w:rPr>
      </w:pPr>
      <w:r w:rsidRPr="00DE7811">
        <w:rPr>
          <w:rFonts w:ascii="Tahoma" w:hAnsi="Tahoma" w:cs="Tahoma"/>
          <w:b/>
          <w:color w:val="000080"/>
          <w:sz w:val="28"/>
          <w:szCs w:val="28"/>
        </w:rPr>
        <w:t>Veszprémi Települési Értéktár Bizottság 2025. évi tevékenységéről szóló beszámoló</w:t>
      </w:r>
    </w:p>
    <w:p w:rsidR="00A90A5C" w:rsidRPr="00DE7811" w:rsidRDefault="00A90A5C" w:rsidP="00A90A5C">
      <w:pPr>
        <w:numPr>
          <w:ilvl w:val="0"/>
          <w:numId w:val="25"/>
        </w:numPr>
        <w:autoSpaceDE w:val="0"/>
        <w:autoSpaceDN w:val="0"/>
        <w:adjustRightInd w:val="0"/>
        <w:spacing w:after="0" w:line="240" w:lineRule="auto"/>
        <w:jc w:val="both"/>
        <w:rPr>
          <w:rFonts w:ascii="Tahoma" w:hAnsi="Tahoma" w:cs="Tahoma"/>
          <w:color w:val="000080"/>
        </w:rPr>
      </w:pPr>
    </w:p>
    <w:p w:rsidR="00A90A5C" w:rsidRPr="00DE7811" w:rsidRDefault="00A90A5C" w:rsidP="00A90A5C">
      <w:pPr>
        <w:numPr>
          <w:ilvl w:val="0"/>
          <w:numId w:val="25"/>
        </w:numPr>
        <w:autoSpaceDE w:val="0"/>
        <w:autoSpaceDN w:val="0"/>
        <w:adjustRightInd w:val="0"/>
        <w:spacing w:after="0" w:line="240" w:lineRule="auto"/>
        <w:jc w:val="both"/>
        <w:rPr>
          <w:rFonts w:ascii="Tahoma" w:hAnsi="Tahoma" w:cs="Tahoma"/>
          <w:color w:val="000080"/>
        </w:rPr>
      </w:pPr>
      <w:r w:rsidRPr="00DE7811">
        <w:rPr>
          <w:rFonts w:ascii="Tahoma" w:hAnsi="Tahoma" w:cs="Tahoma"/>
          <w:color w:val="000080"/>
        </w:rPr>
        <w:t>A Települési Értéktár Bizottság működésének kereteit a magyar nemzeti értékekről és hungarikumokról szóló 2012. évi XXX. törvény (a továbbiakban: Htv.), valamint a</w:t>
      </w:r>
      <w:r w:rsidRPr="00DE7811">
        <w:rPr>
          <w:rFonts w:ascii="Tahoma" w:hAnsi="Tahoma" w:cs="Tahoma"/>
          <w:b/>
          <w:bCs/>
          <w:color w:val="000080"/>
        </w:rPr>
        <w:t xml:space="preserve"> </w:t>
      </w:r>
      <w:r w:rsidRPr="00DE7811">
        <w:rPr>
          <w:rFonts w:ascii="Tahoma" w:hAnsi="Tahoma" w:cs="Tahoma"/>
          <w:bCs/>
          <w:color w:val="000080"/>
        </w:rPr>
        <w:t xml:space="preserve">magyar nemzeti értékek és hungarikumok értéktárba való felvételéről és az értéktár bizottságok munkájának szabályozásáról </w:t>
      </w:r>
      <w:r w:rsidRPr="00DE7811">
        <w:rPr>
          <w:rFonts w:ascii="Tahoma" w:hAnsi="Tahoma" w:cs="Tahoma"/>
          <w:color w:val="000080"/>
        </w:rPr>
        <w:t xml:space="preserve">szóló </w:t>
      </w:r>
      <w:r w:rsidRPr="00DE7811">
        <w:rPr>
          <w:rFonts w:ascii="Tahoma" w:hAnsi="Tahoma" w:cs="Tahoma"/>
          <w:bCs/>
          <w:color w:val="000080"/>
        </w:rPr>
        <w:t xml:space="preserve">324/2020. (VII. 1.) </w:t>
      </w:r>
      <w:r w:rsidRPr="00DE7811">
        <w:rPr>
          <w:rFonts w:ascii="Tahoma" w:hAnsi="Tahoma" w:cs="Tahoma"/>
          <w:color w:val="000080"/>
        </w:rPr>
        <w:t>Korm. rendelet (a továbbiakban: Korm. rend.) alapján az önkormányzat szabályozza. Veszprém Megyei Jogú Város Önkormányzatának Közgyűlése a 161/2013. (V. 31.) határozatával létrehozta a Veszprémi Települési Értéktárat, a 261/2013. (X. 31.) határozatával pedig döntött a Veszprémi Települési Értéktár Bizottság felállításáról.</w:t>
      </w:r>
    </w:p>
    <w:p w:rsidR="00A90A5C" w:rsidRPr="00DE7811" w:rsidRDefault="00A90A5C" w:rsidP="00A90A5C">
      <w:pPr>
        <w:autoSpaceDE w:val="0"/>
        <w:autoSpaceDN w:val="0"/>
        <w:adjustRightInd w:val="0"/>
        <w:jc w:val="both"/>
        <w:rPr>
          <w:rFonts w:ascii="Tahoma" w:hAnsi="Tahoma" w:cs="Tahoma"/>
          <w:color w:val="000080"/>
        </w:rPr>
      </w:pPr>
    </w:p>
    <w:p w:rsidR="00A90A5C" w:rsidRPr="00DE7811" w:rsidRDefault="00A90A5C" w:rsidP="00A90A5C">
      <w:pPr>
        <w:autoSpaceDE w:val="0"/>
        <w:autoSpaceDN w:val="0"/>
        <w:adjustRightInd w:val="0"/>
        <w:jc w:val="both"/>
        <w:rPr>
          <w:rFonts w:ascii="Tahoma" w:hAnsi="Tahoma" w:cs="Tahoma"/>
          <w:color w:val="000080"/>
        </w:rPr>
      </w:pPr>
      <w:r w:rsidRPr="00DE7811">
        <w:rPr>
          <w:rFonts w:ascii="Tahoma" w:hAnsi="Tahoma" w:cs="Tahoma"/>
          <w:color w:val="000080"/>
        </w:rPr>
        <w:t>A Korm. rend. 4. § (1) bekezdés c) pontja kimondja, hogy a Települési Értéktár Bizottság évente beszámol a tevékenységéről az alapító önkormányzatnak.</w:t>
      </w:r>
    </w:p>
    <w:p w:rsidR="00A90A5C" w:rsidRPr="00DE7811" w:rsidRDefault="00A90A5C" w:rsidP="00A90A5C">
      <w:pPr>
        <w:autoSpaceDE w:val="0"/>
        <w:autoSpaceDN w:val="0"/>
        <w:adjustRightInd w:val="0"/>
        <w:jc w:val="both"/>
        <w:rPr>
          <w:rFonts w:ascii="Tahoma" w:hAnsi="Tahoma" w:cs="Tahoma"/>
          <w:color w:val="000080"/>
        </w:rPr>
      </w:pPr>
    </w:p>
    <w:p w:rsidR="00A90A5C" w:rsidRPr="00DE7811" w:rsidRDefault="00A90A5C" w:rsidP="00A90A5C">
      <w:pPr>
        <w:autoSpaceDE w:val="0"/>
        <w:autoSpaceDN w:val="0"/>
        <w:adjustRightInd w:val="0"/>
        <w:jc w:val="both"/>
        <w:rPr>
          <w:rFonts w:ascii="Tahoma" w:hAnsi="Tahoma" w:cs="Tahoma"/>
          <w:color w:val="000080"/>
        </w:rPr>
      </w:pPr>
      <w:r w:rsidRPr="00DE7811">
        <w:rPr>
          <w:rFonts w:ascii="Tahoma" w:hAnsi="Tahoma" w:cs="Tahoma"/>
          <w:color w:val="000080"/>
        </w:rPr>
        <w:t xml:space="preserve">Jelen beszámoló az Értéktár Bizottság 2025. évi tevékenységére terjed ki. </w:t>
      </w:r>
    </w:p>
    <w:p w:rsidR="00A90A5C" w:rsidRPr="00DE7811" w:rsidRDefault="00A90A5C" w:rsidP="00A90A5C">
      <w:pPr>
        <w:autoSpaceDE w:val="0"/>
        <w:autoSpaceDN w:val="0"/>
        <w:adjustRightInd w:val="0"/>
        <w:jc w:val="both"/>
        <w:rPr>
          <w:rFonts w:ascii="Tahoma" w:hAnsi="Tahoma" w:cs="Tahoma"/>
          <w:color w:val="000080"/>
        </w:rPr>
      </w:pPr>
    </w:p>
    <w:p w:rsidR="00A90A5C" w:rsidRPr="00DE7811" w:rsidRDefault="00A90A5C" w:rsidP="00A90A5C">
      <w:pPr>
        <w:autoSpaceDE w:val="0"/>
        <w:autoSpaceDN w:val="0"/>
        <w:adjustRightInd w:val="0"/>
        <w:jc w:val="both"/>
        <w:rPr>
          <w:rFonts w:ascii="Tahoma" w:hAnsi="Tahoma" w:cs="Tahoma"/>
          <w:color w:val="000080"/>
        </w:rPr>
      </w:pPr>
      <w:r w:rsidRPr="00DE7811">
        <w:rPr>
          <w:rFonts w:ascii="Tahoma" w:hAnsi="Tahoma" w:cs="Tahoma"/>
          <w:color w:val="000080"/>
        </w:rPr>
        <w:t>A Veszprémi Települési Értéktár Bizottság 2025. évben június 18-án és november 19-én ülésezett, és a júniusi ülésén 1 új érték felvételéről döntött:</w:t>
      </w:r>
    </w:p>
    <w:p w:rsidR="00A90A5C" w:rsidRPr="00DE7811" w:rsidRDefault="00A90A5C" w:rsidP="00A90A5C">
      <w:pPr>
        <w:autoSpaceDE w:val="0"/>
        <w:autoSpaceDN w:val="0"/>
        <w:adjustRightInd w:val="0"/>
        <w:jc w:val="both"/>
        <w:rPr>
          <w:rFonts w:ascii="Tahoma" w:hAnsi="Tahoma" w:cs="Tahoma"/>
          <w:color w:val="000080"/>
        </w:rPr>
      </w:pPr>
    </w:p>
    <w:p w:rsidR="00A90A5C" w:rsidRPr="00DE7811" w:rsidRDefault="00A90A5C" w:rsidP="00A90A5C">
      <w:pPr>
        <w:spacing w:line="360" w:lineRule="auto"/>
        <w:ind w:firstLine="709"/>
        <w:jc w:val="both"/>
        <w:rPr>
          <w:rFonts w:ascii="Tahoma" w:hAnsi="Tahoma" w:cs="Tahoma"/>
          <w:iCs/>
          <w:color w:val="000080"/>
        </w:rPr>
      </w:pPr>
      <w:r w:rsidRPr="00DE7811">
        <w:rPr>
          <w:rFonts w:ascii="Tahoma" w:hAnsi="Tahoma" w:cs="Tahoma"/>
          <w:iCs/>
          <w:color w:val="000080"/>
        </w:rPr>
        <w:t>1.</w:t>
      </w:r>
      <w:r w:rsidRPr="00DE7811">
        <w:rPr>
          <w:rFonts w:ascii="Tahoma" w:hAnsi="Tahoma" w:cs="Tahoma"/>
          <w:iCs/>
          <w:color w:val="000080"/>
        </w:rPr>
        <w:tab/>
        <w:t>Báthory Kupa - Diák Kézilabdatorna</w:t>
      </w:r>
    </w:p>
    <w:p w:rsidR="00A90A5C" w:rsidRPr="00DE7811" w:rsidRDefault="00A90A5C" w:rsidP="00A90A5C">
      <w:pPr>
        <w:autoSpaceDE w:val="0"/>
        <w:autoSpaceDN w:val="0"/>
        <w:adjustRightInd w:val="0"/>
        <w:jc w:val="both"/>
        <w:rPr>
          <w:rFonts w:ascii="Tahoma" w:hAnsi="Tahoma" w:cs="Tahoma"/>
          <w:color w:val="000080"/>
        </w:rPr>
      </w:pPr>
    </w:p>
    <w:p w:rsidR="00A90A5C" w:rsidRPr="00DE7811" w:rsidRDefault="00A90A5C" w:rsidP="00A90A5C">
      <w:pPr>
        <w:autoSpaceDE w:val="0"/>
        <w:autoSpaceDN w:val="0"/>
        <w:adjustRightInd w:val="0"/>
        <w:jc w:val="both"/>
        <w:rPr>
          <w:rFonts w:ascii="Tahoma" w:hAnsi="Tahoma" w:cs="Tahoma"/>
          <w:color w:val="000080"/>
        </w:rPr>
      </w:pPr>
      <w:r w:rsidRPr="00DE7811">
        <w:rPr>
          <w:rFonts w:ascii="Tahoma" w:hAnsi="Tahoma" w:cs="Tahoma"/>
          <w:color w:val="000080"/>
        </w:rPr>
        <w:t>A novemberi ülésen konzultációs jelleggel foglalkoztunk az elénk kerülő javaslatokkal.</w:t>
      </w:r>
    </w:p>
    <w:p w:rsidR="00A90A5C" w:rsidRPr="00DE7811" w:rsidRDefault="00A90A5C" w:rsidP="00A90A5C">
      <w:pPr>
        <w:autoSpaceDE w:val="0"/>
        <w:autoSpaceDN w:val="0"/>
        <w:adjustRightInd w:val="0"/>
        <w:jc w:val="both"/>
        <w:rPr>
          <w:rFonts w:ascii="Tahoma" w:hAnsi="Tahoma" w:cs="Tahoma"/>
          <w:color w:val="000080"/>
        </w:rPr>
      </w:pPr>
    </w:p>
    <w:p w:rsidR="00A90A5C" w:rsidRPr="00DE7811" w:rsidRDefault="00A90A5C" w:rsidP="00A90A5C">
      <w:pPr>
        <w:autoSpaceDE w:val="0"/>
        <w:autoSpaceDN w:val="0"/>
        <w:adjustRightInd w:val="0"/>
        <w:jc w:val="both"/>
        <w:rPr>
          <w:rFonts w:ascii="Tahoma" w:hAnsi="Tahoma" w:cs="Tahoma"/>
          <w:color w:val="000080"/>
        </w:rPr>
      </w:pPr>
      <w:r w:rsidRPr="00DE7811">
        <w:rPr>
          <w:rFonts w:ascii="Tahoma" w:hAnsi="Tahoma" w:cs="Tahoma"/>
          <w:color w:val="000080"/>
        </w:rPr>
        <w:t>A veszprémi Települési Értéktár jelenleg 61 értéket tartalmaz. A Korm. rendelet 18. § (1) bekezdése értelmében a Települési Értéktárba felvett valamennyi érték megtekinthető a városi honlapon létrehozott felületen.</w:t>
      </w:r>
    </w:p>
    <w:p w:rsidR="00A90A5C" w:rsidRPr="00DE7811" w:rsidRDefault="00A90A5C" w:rsidP="00A90A5C">
      <w:pPr>
        <w:autoSpaceDE w:val="0"/>
        <w:autoSpaceDN w:val="0"/>
        <w:adjustRightInd w:val="0"/>
        <w:jc w:val="both"/>
        <w:rPr>
          <w:rFonts w:ascii="Tahoma" w:hAnsi="Tahoma" w:cs="Tahoma"/>
          <w:color w:val="000080"/>
        </w:rPr>
      </w:pPr>
    </w:p>
    <w:p w:rsidR="00A90A5C" w:rsidRPr="00DE7811" w:rsidRDefault="00A90A5C" w:rsidP="00A90A5C">
      <w:pPr>
        <w:autoSpaceDE w:val="0"/>
        <w:autoSpaceDN w:val="0"/>
        <w:adjustRightInd w:val="0"/>
        <w:jc w:val="both"/>
        <w:rPr>
          <w:rFonts w:ascii="Tahoma" w:hAnsi="Tahoma" w:cs="Tahoma"/>
          <w:color w:val="000080"/>
        </w:rPr>
      </w:pPr>
      <w:r w:rsidRPr="00DE7811">
        <w:rPr>
          <w:rFonts w:ascii="Tahoma" w:hAnsi="Tahoma" w:cs="Tahoma"/>
          <w:color w:val="000080"/>
        </w:rPr>
        <w:lastRenderedPageBreak/>
        <w:t>A Települési Értéktár Bizottság munkájában 20 fő, az elnök és 19 állandó tag vett részt. A Bizottság személyi összetételét közgyűlésünk a 131/2025. (III.27.) határozatában az alábbiak szerint állapította meg:</w:t>
      </w:r>
    </w:p>
    <w:p w:rsidR="00A90A5C" w:rsidRPr="00DE7811" w:rsidRDefault="00A90A5C" w:rsidP="00A90A5C">
      <w:pPr>
        <w:autoSpaceDE w:val="0"/>
        <w:autoSpaceDN w:val="0"/>
        <w:adjustRightInd w:val="0"/>
        <w:jc w:val="both"/>
        <w:rPr>
          <w:rFonts w:ascii="Tahoma" w:hAnsi="Tahoma" w:cs="Tahoma"/>
          <w:color w:val="000080"/>
        </w:rPr>
      </w:pPr>
    </w:p>
    <w:p w:rsidR="00A90A5C" w:rsidRPr="00DE7811" w:rsidRDefault="00A90A5C" w:rsidP="00A90A5C">
      <w:pPr>
        <w:suppressAutoHyphens/>
        <w:ind w:left="708"/>
        <w:jc w:val="both"/>
        <w:rPr>
          <w:rFonts w:ascii="Tahoma" w:eastAsia="Tahoma" w:hAnsi="Tahoma" w:cs="Tahoma"/>
          <w:color w:val="000080"/>
        </w:rPr>
      </w:pPr>
      <w:r w:rsidRPr="00DE7811">
        <w:rPr>
          <w:rFonts w:ascii="Tahoma" w:eastAsia="Tahoma" w:hAnsi="Tahoma" w:cs="Tahoma"/>
          <w:color w:val="000080"/>
        </w:rPr>
        <w:t>elnök: Brányi Mária önkormányzati főtanácsadó</w:t>
      </w:r>
    </w:p>
    <w:p w:rsidR="00A90A5C" w:rsidRPr="00DE7811" w:rsidRDefault="00A90A5C" w:rsidP="00A90A5C">
      <w:pPr>
        <w:autoSpaceDE w:val="0"/>
        <w:autoSpaceDN w:val="0"/>
        <w:adjustRightInd w:val="0"/>
        <w:ind w:firstLine="708"/>
        <w:jc w:val="both"/>
        <w:rPr>
          <w:rFonts w:ascii="Tahoma" w:eastAsia="Tahoma" w:hAnsi="Tahoma" w:cs="Tahoma"/>
          <w:color w:val="000080"/>
        </w:rPr>
      </w:pPr>
      <w:r w:rsidRPr="00DE7811">
        <w:rPr>
          <w:rFonts w:ascii="Tahoma" w:eastAsia="Tahoma" w:hAnsi="Tahoma" w:cs="Tahoma"/>
          <w:color w:val="000080"/>
        </w:rPr>
        <w:t>tagjai:</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Nemzeti Művelődési Intézet Veszprém Vármegyei Irodája által delegált 1 fő,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MTA Veszprémi Területi Akadémiai Bizottsága által delegált 1 fő,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Pannon Egyetem által delegált 1 fő,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Veszprémi Főegyházmegye által delegált 1 fő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Magyar Nemzeti Levéltár Veszprém Vármegyei Levéltára által delegált 1 fő,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Laczkó Dezső Múzeum által delegált 1 fő,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Eötvös Károly Könyvtár által delegált 1 fő,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Veszprémi Turisztikai Egyesület képviseletében 1 fő,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Gyulafirátót Városrész képviseletében 1 fő,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Kádárta Városrész képviseletében 1 fő,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Géczi János költő, művelődéstörténész,</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Gopcsa Katalin művészettörténész,</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Gy. Lovassy Klára mérnök, nyugalmazott múzeumigazgató,</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Jokesz Antal fotóművész, honlap szerkesztő,</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L. Karsai Henriett, a szellemi kulturális örökség vármegyei referense,</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Tevesz Mária művészettörténész,</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Weber János építészmérnök,</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Dr. Nagy Szabolcs egyetemi adjunktus,</w:t>
      </w:r>
    </w:p>
    <w:p w:rsidR="00A90A5C" w:rsidRPr="00DE7811" w:rsidRDefault="00A90A5C" w:rsidP="00A90A5C">
      <w:pPr>
        <w:pStyle w:val="Listaszerbekezds"/>
        <w:numPr>
          <w:ilvl w:val="0"/>
          <w:numId w:val="26"/>
        </w:numPr>
        <w:suppressAutoHyphens/>
        <w:spacing w:after="0" w:line="240" w:lineRule="auto"/>
        <w:jc w:val="both"/>
        <w:rPr>
          <w:rFonts w:ascii="Tahoma" w:eastAsia="Tahoma" w:hAnsi="Tahoma" w:cs="Tahoma"/>
          <w:color w:val="000080"/>
        </w:rPr>
      </w:pPr>
      <w:r w:rsidRPr="00DE7811">
        <w:rPr>
          <w:rFonts w:ascii="Tahoma" w:eastAsia="Tahoma" w:hAnsi="Tahoma" w:cs="Tahoma"/>
          <w:color w:val="000080"/>
        </w:rPr>
        <w:t>Perlaki Claudia szerkesztő.</w:t>
      </w:r>
    </w:p>
    <w:p w:rsidR="00A90A5C" w:rsidRPr="00DE7811" w:rsidRDefault="00A90A5C" w:rsidP="00A90A5C">
      <w:pPr>
        <w:tabs>
          <w:tab w:val="left" w:pos="1080"/>
        </w:tabs>
        <w:jc w:val="both"/>
        <w:rPr>
          <w:rFonts w:ascii="Tahoma" w:eastAsia="Tahoma" w:hAnsi="Tahoma" w:cs="Tahoma"/>
          <w:color w:val="000080"/>
        </w:rPr>
      </w:pPr>
    </w:p>
    <w:p w:rsidR="00A90A5C" w:rsidRPr="00DE7811" w:rsidRDefault="00A90A5C" w:rsidP="00A90A5C">
      <w:pPr>
        <w:tabs>
          <w:tab w:val="left" w:pos="1080"/>
        </w:tabs>
        <w:jc w:val="both"/>
        <w:rPr>
          <w:rFonts w:ascii="Tahoma" w:hAnsi="Tahoma" w:cs="Tahoma"/>
          <w:color w:val="000080"/>
        </w:rPr>
      </w:pPr>
      <w:r w:rsidRPr="00DE7811">
        <w:rPr>
          <w:rFonts w:ascii="Tahoma" w:eastAsia="Tahoma" w:hAnsi="Tahoma" w:cs="Tahoma"/>
          <w:color w:val="000080"/>
        </w:rPr>
        <w:t>A Veszprémi Települési Értéktár Bizottság titkári feladatait Veszprém Megyei Jogú Város Polgármesteri Hivatala Polgármesteri Kabinetirodája Kulturális Csoportjának munkatársa látja el.</w:t>
      </w:r>
    </w:p>
    <w:p w:rsidR="00A90A5C" w:rsidRPr="00DE7811" w:rsidRDefault="00A90A5C" w:rsidP="00A90A5C">
      <w:pPr>
        <w:jc w:val="both"/>
        <w:rPr>
          <w:rFonts w:ascii="Tahoma" w:hAnsi="Tahoma" w:cs="Tahoma"/>
          <w:b/>
          <w:color w:val="000080"/>
        </w:rPr>
      </w:pPr>
    </w:p>
    <w:p w:rsidR="00A90A5C" w:rsidRPr="00DE7811" w:rsidRDefault="00A90A5C" w:rsidP="00A90A5C">
      <w:pPr>
        <w:rPr>
          <w:rFonts w:ascii="Tahoma" w:hAnsi="Tahoma" w:cs="Tahoma"/>
          <w:color w:val="000080"/>
        </w:rPr>
      </w:pPr>
      <w:r w:rsidRPr="00DE7811">
        <w:rPr>
          <w:rFonts w:ascii="Tahoma" w:hAnsi="Tahoma" w:cs="Tahoma"/>
          <w:b/>
          <w:color w:val="000080"/>
        </w:rPr>
        <w:t>Veszprém,</w:t>
      </w:r>
      <w:r w:rsidRPr="00DE7811">
        <w:rPr>
          <w:rFonts w:ascii="Tahoma" w:hAnsi="Tahoma" w:cs="Tahoma"/>
          <w:color w:val="000080"/>
        </w:rPr>
        <w:t xml:space="preserve"> 2025. november 24.</w:t>
      </w:r>
    </w:p>
    <w:p w:rsidR="00A90A5C" w:rsidRPr="00DE7811" w:rsidRDefault="00A90A5C" w:rsidP="00A90A5C">
      <w:pPr>
        <w:rPr>
          <w:rFonts w:ascii="Tahoma" w:hAnsi="Tahoma" w:cs="Tahoma"/>
          <w:color w:val="000080"/>
        </w:rPr>
      </w:pPr>
    </w:p>
    <w:p w:rsidR="00A90A5C" w:rsidRPr="00DE7811" w:rsidRDefault="00A90A5C" w:rsidP="00A90A5C">
      <w:pPr>
        <w:pStyle w:val="Szvegtrzs"/>
        <w:rPr>
          <w:rFonts w:ascii="Tahoma" w:eastAsia="Times New Roman" w:hAnsi="Tahoma"/>
          <w:b/>
          <w:color w:val="000080"/>
          <w:kern w:val="0"/>
          <w:lang w:eastAsia="en-US"/>
        </w:rPr>
      </w:pPr>
      <w:r w:rsidRPr="00DE7811">
        <w:rPr>
          <w:color w:val="000080"/>
          <w:lang w:eastAsia="en-US"/>
        </w:rPr>
        <w:tab/>
      </w:r>
      <w:r w:rsidRPr="00DE7811">
        <w:rPr>
          <w:color w:val="000080"/>
          <w:lang w:eastAsia="en-US"/>
        </w:rPr>
        <w:tab/>
      </w:r>
      <w:r w:rsidRPr="00DE7811">
        <w:rPr>
          <w:color w:val="000080"/>
          <w:lang w:eastAsia="en-US"/>
        </w:rPr>
        <w:tab/>
      </w:r>
      <w:r w:rsidRPr="00DE7811">
        <w:rPr>
          <w:color w:val="000080"/>
          <w:lang w:eastAsia="en-US"/>
        </w:rPr>
        <w:tab/>
      </w:r>
      <w:r w:rsidRPr="00DE7811">
        <w:rPr>
          <w:color w:val="000080"/>
          <w:lang w:eastAsia="en-US"/>
        </w:rPr>
        <w:tab/>
      </w:r>
      <w:r w:rsidRPr="00DE7811">
        <w:rPr>
          <w:color w:val="000080"/>
          <w:lang w:eastAsia="en-US"/>
        </w:rPr>
        <w:tab/>
      </w:r>
      <w:r w:rsidRPr="00DE7811">
        <w:rPr>
          <w:color w:val="000080"/>
          <w:lang w:eastAsia="en-US"/>
        </w:rPr>
        <w:tab/>
      </w:r>
      <w:r w:rsidRPr="00DE7811">
        <w:rPr>
          <w:color w:val="000080"/>
          <w:lang w:eastAsia="en-US"/>
        </w:rPr>
        <w:tab/>
      </w:r>
      <w:r w:rsidRPr="00DE7811">
        <w:rPr>
          <w:color w:val="000080"/>
          <w:lang w:eastAsia="en-US"/>
        </w:rPr>
        <w:tab/>
      </w:r>
      <w:r w:rsidRPr="00DE7811">
        <w:rPr>
          <w:rFonts w:ascii="Tahoma" w:eastAsia="Times New Roman" w:hAnsi="Tahoma"/>
          <w:b/>
          <w:color w:val="000080"/>
          <w:kern w:val="0"/>
          <w:lang w:eastAsia="en-US"/>
        </w:rPr>
        <w:t>Brányi Mária s. k.</w:t>
      </w:r>
    </w:p>
    <w:p w:rsidR="00A90A5C" w:rsidRPr="00DE7811" w:rsidRDefault="00A90A5C" w:rsidP="00A90A5C">
      <w:pPr>
        <w:rPr>
          <w:color w:val="000080"/>
        </w:rPr>
      </w:pPr>
    </w:p>
    <w:p w:rsidR="00A90A5C" w:rsidRDefault="00A90A5C">
      <w:pPr>
        <w:spacing w:after="160" w:line="259" w:lineRule="auto"/>
      </w:pPr>
      <w:r>
        <w:br w:type="page"/>
      </w:r>
    </w:p>
    <w:p w:rsidR="00A90A5C" w:rsidRPr="00EF6DA7" w:rsidRDefault="00A90A5C" w:rsidP="00A90A5C">
      <w:pPr>
        <w:rPr>
          <w:rFonts w:ascii="Tahoma" w:hAnsi="Tahoma" w:cs="Tahoma"/>
          <w:color w:val="000080"/>
        </w:rPr>
      </w:pPr>
      <w:r w:rsidRPr="00EF6DA7">
        <w:rPr>
          <w:rFonts w:ascii="Tahoma" w:hAnsi="Tahoma" w:cs="Tahoma"/>
          <w:color w:val="000080"/>
        </w:rPr>
        <w:lastRenderedPageBreak/>
        <w:t xml:space="preserve">Melléklet a </w:t>
      </w:r>
      <w:r>
        <w:rPr>
          <w:rFonts w:ascii="Tahoma" w:hAnsi="Tahoma" w:cs="Tahoma"/>
          <w:color w:val="000080"/>
        </w:rPr>
        <w:t>511</w:t>
      </w:r>
      <w:r w:rsidRPr="00EF6DA7">
        <w:rPr>
          <w:rFonts w:ascii="Tahoma" w:hAnsi="Tahoma" w:cs="Tahoma"/>
          <w:color w:val="000080"/>
        </w:rPr>
        <w:t>/2025. (</w:t>
      </w:r>
      <w:r>
        <w:rPr>
          <w:rFonts w:ascii="Tahoma" w:hAnsi="Tahoma" w:cs="Tahoma"/>
          <w:color w:val="000080"/>
        </w:rPr>
        <w:t>XII.18.</w:t>
      </w:r>
      <w:r w:rsidRPr="00EF6DA7">
        <w:rPr>
          <w:rFonts w:ascii="Tahoma" w:hAnsi="Tahoma" w:cs="Tahoma"/>
          <w:color w:val="000080"/>
        </w:rPr>
        <w:t>) határozathoz</w:t>
      </w:r>
    </w:p>
    <w:p w:rsidR="00A90A5C" w:rsidRPr="00EF6DA7" w:rsidRDefault="00A90A5C" w:rsidP="00A90A5C">
      <w:pPr>
        <w:rPr>
          <w:rFonts w:ascii="Tahoma" w:hAnsi="Tahoma" w:cs="Tahoma"/>
          <w:color w:val="000080"/>
        </w:rPr>
      </w:pPr>
    </w:p>
    <w:p w:rsidR="00A90A5C" w:rsidRPr="00EF6DA7" w:rsidRDefault="00A90A5C" w:rsidP="00A90A5C">
      <w:pPr>
        <w:rPr>
          <w:rFonts w:ascii="Tahoma" w:hAnsi="Tahoma" w:cs="Tahoma"/>
          <w:color w:val="000080"/>
        </w:rPr>
      </w:pPr>
    </w:p>
    <w:p w:rsidR="00A90A5C" w:rsidRPr="00EF6DA7" w:rsidRDefault="00A90A5C" w:rsidP="00A90A5C">
      <w:pPr>
        <w:jc w:val="center"/>
        <w:rPr>
          <w:rFonts w:ascii="Tahoma" w:hAnsi="Tahoma" w:cs="Tahoma"/>
          <w:b/>
          <w:color w:val="000080"/>
          <w:sz w:val="28"/>
          <w:szCs w:val="28"/>
        </w:rPr>
      </w:pPr>
      <w:r w:rsidRPr="00EF6DA7">
        <w:rPr>
          <w:rFonts w:ascii="Tahoma" w:hAnsi="Tahoma" w:cs="Tahoma"/>
          <w:b/>
          <w:color w:val="000080"/>
          <w:sz w:val="28"/>
          <w:szCs w:val="28"/>
        </w:rPr>
        <w:t>Veszprém Várostörténeti Monográfia Munkabizottság</w:t>
      </w:r>
    </w:p>
    <w:p w:rsidR="00A90A5C" w:rsidRPr="00EF6DA7" w:rsidRDefault="00A90A5C" w:rsidP="00A90A5C">
      <w:pPr>
        <w:jc w:val="center"/>
        <w:rPr>
          <w:rFonts w:ascii="Tahoma" w:hAnsi="Tahoma" w:cs="Tahoma"/>
          <w:b/>
          <w:color w:val="000080"/>
          <w:sz w:val="28"/>
          <w:szCs w:val="28"/>
        </w:rPr>
      </w:pPr>
      <w:r w:rsidRPr="00EF6DA7">
        <w:rPr>
          <w:rFonts w:ascii="Tahoma" w:hAnsi="Tahoma" w:cs="Tahoma"/>
          <w:b/>
          <w:color w:val="000080"/>
          <w:sz w:val="28"/>
          <w:szCs w:val="28"/>
        </w:rPr>
        <w:t>2025. évi tevékenységéről szóló beszámoló</w:t>
      </w:r>
    </w:p>
    <w:p w:rsidR="00A90A5C" w:rsidRPr="00EF6DA7" w:rsidRDefault="00A90A5C" w:rsidP="00A90A5C">
      <w:pPr>
        <w:rPr>
          <w:rFonts w:ascii="Tahoma" w:hAnsi="Tahoma" w:cs="Tahoma"/>
          <w:bCs/>
          <w:color w:val="000080"/>
        </w:rPr>
      </w:pPr>
    </w:p>
    <w:p w:rsidR="00A90A5C" w:rsidRPr="00EF6DA7" w:rsidRDefault="00A90A5C" w:rsidP="00A90A5C">
      <w:pPr>
        <w:autoSpaceDE w:val="0"/>
        <w:autoSpaceDN w:val="0"/>
        <w:adjustRightInd w:val="0"/>
        <w:rPr>
          <w:rFonts w:ascii="Tahoma" w:hAnsi="Tahoma" w:cs="Tahoma"/>
          <w:color w:val="000080"/>
        </w:rPr>
      </w:pPr>
    </w:p>
    <w:p w:rsidR="00A90A5C" w:rsidRPr="00EF6DA7" w:rsidRDefault="00A90A5C" w:rsidP="00A90A5C">
      <w:pPr>
        <w:autoSpaceDE w:val="0"/>
        <w:autoSpaceDN w:val="0"/>
        <w:adjustRightInd w:val="0"/>
        <w:jc w:val="both"/>
        <w:rPr>
          <w:rFonts w:ascii="Tahoma" w:hAnsi="Tahoma" w:cs="Tahoma"/>
          <w:color w:val="000080"/>
        </w:rPr>
      </w:pPr>
      <w:r w:rsidRPr="00EF6DA7">
        <w:rPr>
          <w:rFonts w:ascii="Tahoma" w:hAnsi="Tahoma" w:cs="Tahoma"/>
          <w:color w:val="000080"/>
        </w:rPr>
        <w:t>Veszprém Megyei Jogú Város Önkormányzatának Közgyűlése a 311/2019. (XII. 12.) határozatában döntött arról, hogy támogatja a várostörténeti monográfia kiadását. Elvi egyetértésünk és elköteleződésünk kinyilvánítása mellett létrehoztuk a munka szakmai előkészítésével és koordinálásával megbízott Veszprém Várostörténeti Monográfia Munkabizottságot (továbbiakban: Munkabizottság). A Munkabizottság elnöke a polgármester, tagjait veszprémi közgyűjtemények és a helytörténeti kutatásban érintett tudományos szakmai és civil szervezetek delegálják. F</w:t>
      </w:r>
      <w:r w:rsidRPr="00EF6DA7">
        <w:rPr>
          <w:rFonts w:ascii="Tahoma" w:hAnsi="Tahoma" w:cs="Tahoma"/>
          <w:color w:val="000080"/>
          <w:lang w:val="en-US"/>
        </w:rPr>
        <w:t xml:space="preserve">ő </w:t>
      </w:r>
      <w:r w:rsidRPr="00EF6DA7">
        <w:rPr>
          <w:rFonts w:ascii="Tahoma" w:hAnsi="Tahoma" w:cs="Tahoma"/>
          <w:color w:val="000080"/>
        </w:rPr>
        <w:t>feladata a várostörténeti monográfia szerkesztőbizottságának felállítása, a monográfia készítésének figyelemmel kísérése, szükség szerint konzultáció lefolytatása.</w:t>
      </w:r>
    </w:p>
    <w:p w:rsidR="00A90A5C" w:rsidRPr="00EF6DA7" w:rsidRDefault="00A90A5C" w:rsidP="00A90A5C">
      <w:pPr>
        <w:autoSpaceDE w:val="0"/>
        <w:autoSpaceDN w:val="0"/>
        <w:adjustRightInd w:val="0"/>
        <w:rPr>
          <w:rFonts w:ascii="Tahoma" w:hAnsi="Tahoma" w:cs="Tahoma"/>
          <w:color w:val="000080"/>
        </w:rPr>
      </w:pPr>
    </w:p>
    <w:p w:rsidR="00A90A5C" w:rsidRPr="00EF6DA7" w:rsidRDefault="00A90A5C" w:rsidP="00A90A5C">
      <w:pPr>
        <w:autoSpaceDE w:val="0"/>
        <w:autoSpaceDN w:val="0"/>
        <w:adjustRightInd w:val="0"/>
        <w:jc w:val="both"/>
        <w:rPr>
          <w:rFonts w:ascii="Tahoma" w:hAnsi="Tahoma" w:cs="Tahoma"/>
          <w:color w:val="000080"/>
        </w:rPr>
      </w:pPr>
      <w:r w:rsidRPr="00EF6DA7">
        <w:rPr>
          <w:rFonts w:ascii="Tahoma" w:hAnsi="Tahoma" w:cs="Tahoma"/>
          <w:color w:val="000080"/>
        </w:rPr>
        <w:t xml:space="preserve">A Munkabizottság 2020. februárban történt megalakulása óta határozatban rögzített kötelezettségének eleget téve tevékenységéről és ezzel összefüggésben a monográfia ügyének előrehaladásáról évente beszámol a Közgyűlésnek. Az eltelt időszak legfontosabb eredményei voltak: a Szerkesztőbizottság felállítása és a monográfia elvi kérdéseinek tisztázása, kereteinek meghatározása 2022-ben, a várostörténeti konferencia sorozat elindítása, amelyből 2023-ban és 2024-ben is egy-egy konferencia megvalósult, valamint 2024-ben a Szerkesztőbizottsággal együttműködve és közösen gondolkodva a monográfia tartalmának és ütemtervének meghatározása. Utóbbi eredményeként, a Közgyűlés egyhangú támogatásának köszönhetően, beleértve a többévre szóló pénzügyi kötelezettség vállalást is, még ugyanabban az évben a monográfia konkrét megvalósítása is megkezdődött. </w:t>
      </w:r>
    </w:p>
    <w:p w:rsidR="00A90A5C" w:rsidRPr="00EF6DA7" w:rsidRDefault="00A90A5C" w:rsidP="00A90A5C">
      <w:pPr>
        <w:jc w:val="both"/>
        <w:rPr>
          <w:rFonts w:ascii="Tahoma" w:hAnsi="Tahoma" w:cs="Tahoma"/>
          <w:color w:val="000080"/>
        </w:rPr>
      </w:pPr>
    </w:p>
    <w:p w:rsidR="00A90A5C" w:rsidRPr="00EF6DA7" w:rsidRDefault="00A90A5C" w:rsidP="00A90A5C">
      <w:pPr>
        <w:jc w:val="both"/>
        <w:rPr>
          <w:rFonts w:ascii="Tahoma" w:hAnsi="Tahoma" w:cs="Tahoma"/>
          <w:color w:val="000080"/>
        </w:rPr>
      </w:pPr>
      <w:r w:rsidRPr="00EF6DA7">
        <w:rPr>
          <w:rFonts w:ascii="Tahoma" w:hAnsi="Tahoma" w:cs="Tahoma"/>
          <w:color w:val="000080"/>
        </w:rPr>
        <w:t>A Munkabizottság fő feladata, hogy figyelemmel kísérje az általa létrehozott, konkrét munkát végző Szerkesztőbizottság munkáját. A korábbi évek gyakorlatát követve a Munkabizottság képviseletében részt vettem a Szerkesztőbizottság munkaülésein. Az idei évben erre három alkalommal került sor. Emellett folyamatos tájékoztatást kapok a projektvezető szerkesztőtől.</w:t>
      </w:r>
    </w:p>
    <w:p w:rsidR="00A90A5C" w:rsidRPr="00EF6DA7" w:rsidRDefault="00A90A5C" w:rsidP="00A90A5C">
      <w:pPr>
        <w:jc w:val="both"/>
        <w:rPr>
          <w:rFonts w:ascii="Tahoma" w:hAnsi="Tahoma" w:cs="Tahoma"/>
          <w:color w:val="000080"/>
        </w:rPr>
      </w:pPr>
    </w:p>
    <w:p w:rsidR="00A90A5C" w:rsidRPr="00EF6DA7" w:rsidRDefault="00A90A5C" w:rsidP="00A90A5C">
      <w:pPr>
        <w:jc w:val="both"/>
        <w:rPr>
          <w:rFonts w:ascii="Tahoma" w:hAnsi="Tahoma" w:cs="Tahoma"/>
          <w:color w:val="000080"/>
        </w:rPr>
      </w:pPr>
      <w:r w:rsidRPr="00EF6DA7">
        <w:rPr>
          <w:rFonts w:ascii="Tahoma" w:hAnsi="Tahoma" w:cs="Tahoma"/>
          <w:color w:val="000080"/>
        </w:rPr>
        <w:t xml:space="preserve">2025. január 27-én kibővített szerkesztőségi ülésen vettem részt. A szerkesztők és szerzők együttes tanácskozásán a szerzői szövegek tervezetét hallgattuk meg, és ezzel összefüggésben felmerülő aktuális kérdéseket vitattunk meg. </w:t>
      </w:r>
    </w:p>
    <w:p w:rsidR="00A90A5C" w:rsidRPr="00EF6DA7" w:rsidRDefault="00A90A5C" w:rsidP="00A90A5C">
      <w:pPr>
        <w:jc w:val="both"/>
        <w:rPr>
          <w:rFonts w:ascii="Tahoma" w:hAnsi="Tahoma" w:cs="Tahoma"/>
          <w:color w:val="000080"/>
        </w:rPr>
      </w:pPr>
    </w:p>
    <w:p w:rsidR="00A90A5C" w:rsidRPr="00EF6DA7" w:rsidRDefault="00A90A5C" w:rsidP="00A90A5C">
      <w:pPr>
        <w:jc w:val="both"/>
        <w:rPr>
          <w:rFonts w:ascii="Tahoma" w:hAnsi="Tahoma" w:cs="Tahoma"/>
          <w:color w:val="000080"/>
        </w:rPr>
      </w:pPr>
      <w:r w:rsidRPr="00EF6DA7">
        <w:rPr>
          <w:rFonts w:ascii="Tahoma" w:hAnsi="Tahoma" w:cs="Tahoma"/>
          <w:color w:val="000080"/>
        </w:rPr>
        <w:t>2025. szeptember 17-i ülésén a Szerkesztőbizottság a monográfia új fejezettel történő bővítéséről döntött. A VI. rész munkacíme: A rendszerváltás és az azt követő évtizedek (2023-mal bezárólag). Szerkesztését Dr. Nagy Szabolcs vállalta, a kéziratot Dr. Rehák Géza készíti. Ugyanekkor sor került egy újabb kibővített szerkesztőségi ülésre is, amelyen a munka előrehaladásról kellett beszámolniuk a szerzőknek.</w:t>
      </w:r>
    </w:p>
    <w:p w:rsidR="00A90A5C" w:rsidRPr="00EF6DA7" w:rsidRDefault="00A90A5C" w:rsidP="00A90A5C">
      <w:pPr>
        <w:jc w:val="both"/>
        <w:rPr>
          <w:rFonts w:ascii="Tahoma" w:hAnsi="Tahoma" w:cs="Tahoma"/>
          <w:color w:val="000080"/>
        </w:rPr>
      </w:pPr>
    </w:p>
    <w:p w:rsidR="00A90A5C" w:rsidRPr="00EF6DA7" w:rsidRDefault="00A90A5C" w:rsidP="00A90A5C">
      <w:pPr>
        <w:jc w:val="both"/>
        <w:rPr>
          <w:rFonts w:ascii="Tahoma" w:hAnsi="Tahoma" w:cs="Tahoma"/>
          <w:color w:val="000080"/>
        </w:rPr>
      </w:pPr>
      <w:r w:rsidRPr="00EF6DA7">
        <w:rPr>
          <w:rFonts w:ascii="Tahoma" w:hAnsi="Tahoma" w:cs="Tahoma"/>
          <w:color w:val="000080"/>
        </w:rPr>
        <w:t xml:space="preserve">A Szerkesztőség 2025. november 11-én megtartott ülése volt az idei harmadik, amelyen személyesen is figyelemmel kísérhettem az alkotói folyamatot. Fő témája a könyv grafikai tervének elfogadása és a térképek kérdésének megvitatása volt. </w:t>
      </w:r>
    </w:p>
    <w:p w:rsidR="00A90A5C" w:rsidRPr="00EF6DA7" w:rsidRDefault="00A90A5C" w:rsidP="00A90A5C">
      <w:pPr>
        <w:jc w:val="both"/>
        <w:rPr>
          <w:rFonts w:ascii="Tahoma" w:hAnsi="Tahoma" w:cs="Tahoma"/>
          <w:color w:val="000080"/>
        </w:rPr>
      </w:pPr>
    </w:p>
    <w:p w:rsidR="00A90A5C" w:rsidRPr="00EF6DA7" w:rsidRDefault="00A90A5C" w:rsidP="00A90A5C">
      <w:pPr>
        <w:jc w:val="both"/>
        <w:rPr>
          <w:rFonts w:ascii="Tahoma" w:hAnsi="Tahoma" w:cs="Tahoma"/>
          <w:color w:val="000080"/>
        </w:rPr>
      </w:pPr>
      <w:r w:rsidRPr="00EF6DA7">
        <w:rPr>
          <w:rFonts w:ascii="Tahoma" w:hAnsi="Tahoma" w:cs="Tahoma"/>
          <w:color w:val="000080"/>
        </w:rPr>
        <w:t>A Munkabizottságban, egyetértve és közösen gondolkodva a szerkesztőkkel, kezdettől fontosnak tartottuk, hogy a monográfiához kapcsolódó kutatások a nagyközönség számára is folyamatosan hozzáférhetőek legyenek.  Ez az elképzelés is része volt annak az elhatározásnak, amely folyományaként a Munkabizottság 2023-ban megbízta a Laczkó Dezső Múzeumot a várostörténeti konferencia megvalósításával. A 2023-ban és 2024-ben megrendezett konferenciákon elhangzott előadások szerkesztett változatai nyomtatásban is megjelentek. Az első kötet 2024-ben jelent meg, míg a tavaly novemberi konferencia kötetét 2025 nyarán vehette kézbe a szakma és a város története iránt érdeklődő laikus közönség. Ugyancsak a Munkabizottság és a Szerkesztőség közös kezdeményezésére jelent meg egy hiánypótló helytörténeti tudományos munka, Lichtneckert András 18. századi Veszprémet tárgyaló posztumusz kötete.</w:t>
      </w:r>
    </w:p>
    <w:p w:rsidR="00A90A5C" w:rsidRPr="00EF6DA7" w:rsidRDefault="00A90A5C" w:rsidP="00A90A5C">
      <w:pPr>
        <w:jc w:val="both"/>
        <w:rPr>
          <w:rFonts w:ascii="Tahoma" w:hAnsi="Tahoma" w:cs="Tahoma"/>
          <w:color w:val="000080"/>
        </w:rPr>
      </w:pPr>
    </w:p>
    <w:p w:rsidR="00A90A5C" w:rsidRPr="00EF6DA7" w:rsidRDefault="00A90A5C" w:rsidP="00A90A5C">
      <w:pPr>
        <w:jc w:val="both"/>
        <w:rPr>
          <w:rFonts w:ascii="Tahoma" w:hAnsi="Tahoma" w:cs="Tahoma"/>
          <w:color w:val="000080"/>
        </w:rPr>
      </w:pPr>
      <w:r w:rsidRPr="00EF6DA7">
        <w:rPr>
          <w:rFonts w:ascii="Tahoma" w:hAnsi="Tahoma" w:cs="Tahoma"/>
          <w:color w:val="000080"/>
        </w:rPr>
        <w:t>A Veszprém Várostörténeti Monográfia Munkabizottság tagjai:</w:t>
      </w:r>
    </w:p>
    <w:p w:rsidR="00A90A5C" w:rsidRPr="00EF6DA7" w:rsidRDefault="00A90A5C" w:rsidP="00A90A5C">
      <w:pPr>
        <w:jc w:val="both"/>
        <w:rPr>
          <w:rFonts w:ascii="Tahoma" w:hAnsi="Tahoma" w:cs="Tahoma"/>
          <w:color w:val="000080"/>
        </w:rPr>
      </w:pPr>
      <w:r w:rsidRPr="00EF6DA7">
        <w:rPr>
          <w:rFonts w:ascii="Tahoma" w:hAnsi="Tahoma" w:cs="Tahoma"/>
          <w:color w:val="000080"/>
        </w:rPr>
        <w:t>- Porga Gyula polgármester, bizottsági elnök</w:t>
      </w:r>
    </w:p>
    <w:p w:rsidR="00A90A5C" w:rsidRPr="00EF6DA7" w:rsidRDefault="00A90A5C" w:rsidP="00A90A5C">
      <w:pPr>
        <w:jc w:val="both"/>
        <w:rPr>
          <w:rFonts w:ascii="Tahoma" w:hAnsi="Tahoma" w:cs="Tahoma"/>
          <w:color w:val="000080"/>
        </w:rPr>
      </w:pPr>
      <w:r w:rsidRPr="00EF6DA7">
        <w:rPr>
          <w:rFonts w:ascii="Tahoma" w:hAnsi="Tahoma" w:cs="Tahoma"/>
          <w:color w:val="000080"/>
        </w:rPr>
        <w:t xml:space="preserve">- Boross István igazgató főlevéltáros, alelnök, az MNL Veszprém Vármegyei Levéltára képviseletében </w:t>
      </w:r>
    </w:p>
    <w:p w:rsidR="00A90A5C" w:rsidRPr="00EF6DA7" w:rsidRDefault="00A90A5C" w:rsidP="00A90A5C">
      <w:pPr>
        <w:jc w:val="both"/>
        <w:rPr>
          <w:rFonts w:ascii="Tahoma" w:hAnsi="Tahoma" w:cs="Tahoma"/>
          <w:color w:val="000080"/>
        </w:rPr>
      </w:pPr>
      <w:r w:rsidRPr="00EF6DA7">
        <w:rPr>
          <w:rFonts w:ascii="Tahoma" w:hAnsi="Tahoma" w:cs="Tahoma"/>
          <w:color w:val="000080"/>
        </w:rPr>
        <w:t>- Perlaki Claudia szerkesztő, bizottsági titkár</w:t>
      </w:r>
    </w:p>
    <w:p w:rsidR="00A90A5C" w:rsidRPr="00EF6DA7" w:rsidRDefault="00A90A5C" w:rsidP="00A90A5C">
      <w:pPr>
        <w:jc w:val="both"/>
        <w:rPr>
          <w:rFonts w:ascii="Tahoma" w:hAnsi="Tahoma" w:cs="Tahoma"/>
          <w:color w:val="000080"/>
        </w:rPr>
      </w:pPr>
      <w:r w:rsidRPr="00EF6DA7">
        <w:rPr>
          <w:rFonts w:ascii="Tahoma" w:hAnsi="Tahoma" w:cs="Tahoma"/>
          <w:color w:val="000080"/>
        </w:rPr>
        <w:t>- Pátkai Ádám régész, a Laczkó Dezső Múzeum képviseletében</w:t>
      </w:r>
    </w:p>
    <w:p w:rsidR="00A90A5C" w:rsidRPr="00EF6DA7" w:rsidRDefault="00A90A5C" w:rsidP="00A90A5C">
      <w:pPr>
        <w:jc w:val="both"/>
        <w:rPr>
          <w:rFonts w:ascii="Tahoma" w:hAnsi="Tahoma" w:cs="Tahoma"/>
          <w:color w:val="000080"/>
        </w:rPr>
      </w:pPr>
      <w:r w:rsidRPr="00EF6DA7">
        <w:rPr>
          <w:rFonts w:ascii="Tahoma" w:hAnsi="Tahoma" w:cs="Tahoma"/>
          <w:color w:val="000080"/>
        </w:rPr>
        <w:lastRenderedPageBreak/>
        <w:t>- Törő Balázs néprajzos muzeológus, a Laczkó Dezső Múzeum képviseletében</w:t>
      </w:r>
    </w:p>
    <w:p w:rsidR="00A90A5C" w:rsidRPr="00EF6DA7" w:rsidRDefault="00A90A5C" w:rsidP="00A90A5C">
      <w:pPr>
        <w:jc w:val="both"/>
        <w:rPr>
          <w:rFonts w:ascii="Tahoma" w:hAnsi="Tahoma" w:cs="Tahoma"/>
          <w:color w:val="000080"/>
        </w:rPr>
      </w:pPr>
      <w:r w:rsidRPr="00EF6DA7">
        <w:rPr>
          <w:rFonts w:ascii="Tahoma" w:hAnsi="Tahoma" w:cs="Tahoma"/>
          <w:color w:val="000080"/>
        </w:rPr>
        <w:t xml:space="preserve">- Tóth Ágnes igazgatóhelyettes főlevéltáros, az MNL Veszprém Vármegyei Levéltára képviseletében </w:t>
      </w:r>
    </w:p>
    <w:p w:rsidR="00A90A5C" w:rsidRPr="00EF6DA7" w:rsidRDefault="00A90A5C" w:rsidP="00A90A5C">
      <w:pPr>
        <w:jc w:val="both"/>
        <w:rPr>
          <w:rFonts w:ascii="Tahoma" w:hAnsi="Tahoma" w:cs="Tahoma"/>
          <w:color w:val="000080"/>
        </w:rPr>
      </w:pPr>
      <w:r w:rsidRPr="00EF6DA7">
        <w:rPr>
          <w:rFonts w:ascii="Tahoma" w:hAnsi="Tahoma" w:cs="Tahoma"/>
          <w:color w:val="000080"/>
        </w:rPr>
        <w:t>- Dr. Baranyai Tamás igazgató, az Eötvös Károly Könyvtár képviseletében</w:t>
      </w:r>
    </w:p>
    <w:p w:rsidR="00A90A5C" w:rsidRPr="00EF6DA7" w:rsidRDefault="00A90A5C" w:rsidP="00A90A5C">
      <w:pPr>
        <w:jc w:val="both"/>
        <w:rPr>
          <w:rFonts w:ascii="Tahoma" w:hAnsi="Tahoma" w:cs="Tahoma"/>
          <w:color w:val="000080"/>
        </w:rPr>
      </w:pPr>
      <w:r w:rsidRPr="00EF6DA7">
        <w:rPr>
          <w:rFonts w:ascii="Tahoma" w:hAnsi="Tahoma" w:cs="Tahoma"/>
          <w:color w:val="000080"/>
        </w:rPr>
        <w:t>- Dr. Szűts István Gergely történész, szakbizottsági elnök, a MTA VEAB Történettudományi Szakbizottsága képviseletében</w:t>
      </w:r>
    </w:p>
    <w:p w:rsidR="00A90A5C" w:rsidRPr="00EF6DA7" w:rsidRDefault="00A90A5C" w:rsidP="00A90A5C">
      <w:pPr>
        <w:jc w:val="both"/>
        <w:rPr>
          <w:rFonts w:ascii="Tahoma" w:hAnsi="Tahoma" w:cs="Tahoma"/>
          <w:color w:val="000080"/>
        </w:rPr>
      </w:pPr>
      <w:r w:rsidRPr="00EF6DA7">
        <w:rPr>
          <w:rFonts w:ascii="Tahoma" w:hAnsi="Tahoma" w:cs="Tahoma"/>
          <w:color w:val="000080"/>
        </w:rPr>
        <w:t>- Dr. Karlinszky Balázs, a Veszprémi Főegyházmegyei Levéltár és Könyvtár igazgatója, a Veszprémi Főegyházmegye képviseletében</w:t>
      </w:r>
    </w:p>
    <w:p w:rsidR="00A90A5C" w:rsidRPr="00EF6DA7" w:rsidRDefault="00A90A5C" w:rsidP="00A90A5C">
      <w:pPr>
        <w:jc w:val="both"/>
        <w:rPr>
          <w:rFonts w:ascii="Tahoma" w:hAnsi="Tahoma" w:cs="Tahoma"/>
          <w:color w:val="000080"/>
        </w:rPr>
      </w:pPr>
      <w:r w:rsidRPr="00EF6DA7">
        <w:rPr>
          <w:rFonts w:ascii="Tahoma" w:hAnsi="Tahoma" w:cs="Tahoma"/>
          <w:color w:val="000080"/>
        </w:rPr>
        <w:t>- Faa Judit kuratóriumi elnök, a Veszprémi Szemle Várostörténeti Közhasznú Alapítvány képviseletében</w:t>
      </w:r>
    </w:p>
    <w:p w:rsidR="00A90A5C" w:rsidRPr="00EF6DA7" w:rsidRDefault="00A90A5C" w:rsidP="00A90A5C">
      <w:pPr>
        <w:jc w:val="both"/>
        <w:rPr>
          <w:rFonts w:ascii="Tahoma" w:hAnsi="Tahoma" w:cs="Tahoma"/>
          <w:color w:val="000080"/>
        </w:rPr>
      </w:pPr>
      <w:r w:rsidRPr="00EF6DA7">
        <w:rPr>
          <w:rFonts w:ascii="Tahoma" w:hAnsi="Tahoma" w:cs="Tahoma"/>
          <w:color w:val="000080"/>
        </w:rPr>
        <w:t>- Tóth Gábor, főkönyvtáros, projekt koordinátor, a Pannon Egyetem képviseletében</w:t>
      </w:r>
    </w:p>
    <w:p w:rsidR="00A90A5C" w:rsidRPr="00EF6DA7" w:rsidRDefault="00A90A5C" w:rsidP="00A90A5C">
      <w:pPr>
        <w:jc w:val="both"/>
        <w:rPr>
          <w:rFonts w:ascii="Tahoma" w:hAnsi="Tahoma" w:cs="Tahoma"/>
          <w:color w:val="000080"/>
        </w:rPr>
      </w:pPr>
      <w:r w:rsidRPr="00EF6DA7">
        <w:rPr>
          <w:rFonts w:ascii="Tahoma" w:hAnsi="Tahoma" w:cs="Tahoma"/>
          <w:color w:val="000080"/>
        </w:rPr>
        <w:t>- Dr. Vizi László Tamás történész.</w:t>
      </w:r>
    </w:p>
    <w:p w:rsidR="00A90A5C" w:rsidRPr="00EF6DA7" w:rsidRDefault="00A90A5C" w:rsidP="00A90A5C">
      <w:pPr>
        <w:jc w:val="both"/>
        <w:rPr>
          <w:rFonts w:ascii="Tahoma" w:hAnsi="Tahoma" w:cs="Tahoma"/>
          <w:color w:val="000080"/>
        </w:rPr>
      </w:pPr>
    </w:p>
    <w:p w:rsidR="00A90A5C" w:rsidRPr="00EF6DA7" w:rsidRDefault="00A90A5C" w:rsidP="00A90A5C">
      <w:pPr>
        <w:jc w:val="both"/>
        <w:rPr>
          <w:rFonts w:ascii="Tahoma" w:hAnsi="Tahoma" w:cs="Tahoma"/>
          <w:color w:val="000080"/>
        </w:rPr>
      </w:pPr>
      <w:r w:rsidRPr="00EF6DA7">
        <w:rPr>
          <w:rFonts w:ascii="Tahoma" w:hAnsi="Tahoma" w:cs="Tahoma"/>
          <w:color w:val="000080"/>
        </w:rPr>
        <w:t>A Monográfia Szerkesztőbizottságának tagjai:</w:t>
      </w:r>
    </w:p>
    <w:p w:rsidR="00A90A5C" w:rsidRPr="00EF6DA7" w:rsidRDefault="00A90A5C" w:rsidP="00A90A5C">
      <w:pPr>
        <w:jc w:val="both"/>
        <w:rPr>
          <w:rFonts w:ascii="Tahoma" w:hAnsi="Tahoma" w:cs="Tahoma"/>
          <w:color w:val="000080"/>
        </w:rPr>
      </w:pPr>
      <w:r w:rsidRPr="00EF6DA7">
        <w:rPr>
          <w:rFonts w:ascii="Tahoma" w:hAnsi="Tahoma" w:cs="Tahoma"/>
          <w:color w:val="000080"/>
        </w:rPr>
        <w:t>- Prof. Dr. Solymosi László (elnök, főszerkesztő)</w:t>
      </w:r>
    </w:p>
    <w:p w:rsidR="00A90A5C" w:rsidRPr="00EF6DA7" w:rsidRDefault="00A90A5C" w:rsidP="00A90A5C">
      <w:pPr>
        <w:jc w:val="both"/>
        <w:rPr>
          <w:rFonts w:ascii="Tahoma" w:hAnsi="Tahoma" w:cs="Tahoma"/>
          <w:color w:val="000080"/>
        </w:rPr>
      </w:pPr>
      <w:r w:rsidRPr="00EF6DA7">
        <w:rPr>
          <w:rFonts w:ascii="Tahoma" w:hAnsi="Tahoma" w:cs="Tahoma"/>
          <w:color w:val="000080"/>
        </w:rPr>
        <w:t>- Perlaki Claudia (titkár, projektvezető szerkesztő)</w:t>
      </w:r>
    </w:p>
    <w:p w:rsidR="00A90A5C" w:rsidRPr="00EF6DA7" w:rsidRDefault="00A90A5C" w:rsidP="00A90A5C">
      <w:pPr>
        <w:jc w:val="both"/>
        <w:rPr>
          <w:rFonts w:ascii="Tahoma" w:hAnsi="Tahoma" w:cs="Tahoma"/>
          <w:color w:val="000080"/>
        </w:rPr>
      </w:pPr>
      <w:r w:rsidRPr="00EF6DA7">
        <w:rPr>
          <w:rFonts w:ascii="Tahoma" w:hAnsi="Tahoma" w:cs="Tahoma"/>
          <w:color w:val="000080"/>
        </w:rPr>
        <w:t>- Dr. Hermann István</w:t>
      </w:r>
    </w:p>
    <w:p w:rsidR="00A90A5C" w:rsidRPr="00EF6DA7" w:rsidRDefault="00A90A5C" w:rsidP="00A90A5C">
      <w:pPr>
        <w:jc w:val="both"/>
        <w:rPr>
          <w:rFonts w:ascii="Tahoma" w:hAnsi="Tahoma" w:cs="Tahoma"/>
          <w:color w:val="000080"/>
        </w:rPr>
      </w:pPr>
      <w:r w:rsidRPr="00EF6DA7">
        <w:rPr>
          <w:rFonts w:ascii="Tahoma" w:hAnsi="Tahoma" w:cs="Tahoma"/>
          <w:color w:val="000080"/>
        </w:rPr>
        <w:t>- Dr. Nagy Szabolcs</w:t>
      </w:r>
    </w:p>
    <w:p w:rsidR="00A90A5C" w:rsidRPr="00EF6DA7" w:rsidRDefault="00A90A5C" w:rsidP="00A90A5C">
      <w:pPr>
        <w:jc w:val="both"/>
        <w:rPr>
          <w:rFonts w:ascii="Tahoma" w:hAnsi="Tahoma" w:cs="Tahoma"/>
          <w:color w:val="000080"/>
        </w:rPr>
      </w:pPr>
      <w:r w:rsidRPr="00EF6DA7">
        <w:rPr>
          <w:rFonts w:ascii="Tahoma" w:hAnsi="Tahoma" w:cs="Tahoma"/>
          <w:color w:val="000080"/>
        </w:rPr>
        <w:t>- Prof. Dr. Pálffy Géza</w:t>
      </w:r>
    </w:p>
    <w:p w:rsidR="00A90A5C" w:rsidRPr="00EF6DA7" w:rsidRDefault="00A90A5C" w:rsidP="00A90A5C">
      <w:pPr>
        <w:jc w:val="both"/>
        <w:rPr>
          <w:rFonts w:ascii="Tahoma" w:hAnsi="Tahoma" w:cs="Tahoma"/>
          <w:color w:val="000080"/>
        </w:rPr>
      </w:pPr>
      <w:r w:rsidRPr="00EF6DA7">
        <w:rPr>
          <w:rFonts w:ascii="Tahoma" w:hAnsi="Tahoma" w:cs="Tahoma"/>
          <w:color w:val="000080"/>
        </w:rPr>
        <w:t>- Dr. Regenye Judit.</w:t>
      </w:r>
    </w:p>
    <w:p w:rsidR="00A90A5C" w:rsidRPr="00EF6DA7" w:rsidRDefault="00A90A5C" w:rsidP="00A90A5C">
      <w:pPr>
        <w:jc w:val="both"/>
        <w:rPr>
          <w:rFonts w:ascii="Tahoma" w:hAnsi="Tahoma" w:cs="Tahoma"/>
          <w:color w:val="000080"/>
        </w:rPr>
      </w:pPr>
    </w:p>
    <w:p w:rsidR="00A90A5C" w:rsidRPr="00EF6DA7" w:rsidRDefault="00A90A5C" w:rsidP="00A90A5C">
      <w:pPr>
        <w:jc w:val="both"/>
        <w:rPr>
          <w:rFonts w:ascii="Tahoma" w:hAnsi="Tahoma" w:cs="Tahoma"/>
          <w:color w:val="000080"/>
        </w:rPr>
      </w:pPr>
      <w:r w:rsidRPr="00EF6DA7">
        <w:rPr>
          <w:rFonts w:ascii="Tahoma" w:hAnsi="Tahoma" w:cs="Tahoma"/>
          <w:color w:val="000080"/>
        </w:rPr>
        <w:t>A beszámolót összeállította Perlaki Claudia projektvezető szerkesztő, a Munkabizottság és a Szerkesztőbizottság titkára.</w:t>
      </w:r>
    </w:p>
    <w:p w:rsidR="00A90A5C" w:rsidRPr="00EF6DA7" w:rsidRDefault="00A90A5C" w:rsidP="00A90A5C">
      <w:pPr>
        <w:rPr>
          <w:rFonts w:ascii="Tahoma" w:hAnsi="Tahoma" w:cs="Tahoma"/>
          <w:color w:val="000080"/>
        </w:rPr>
      </w:pPr>
    </w:p>
    <w:p w:rsidR="00A90A5C" w:rsidRPr="00EF6DA7" w:rsidRDefault="00A90A5C" w:rsidP="00A90A5C">
      <w:pPr>
        <w:rPr>
          <w:rFonts w:ascii="Tahoma" w:hAnsi="Tahoma" w:cs="Tahoma"/>
          <w:color w:val="000080"/>
        </w:rPr>
      </w:pPr>
      <w:r w:rsidRPr="00EF6DA7">
        <w:rPr>
          <w:rFonts w:ascii="Tahoma" w:hAnsi="Tahoma" w:cs="Tahoma"/>
          <w:b/>
          <w:bCs/>
          <w:color w:val="000080"/>
        </w:rPr>
        <w:t>Veszprém,</w:t>
      </w:r>
      <w:r w:rsidRPr="00EF6DA7">
        <w:rPr>
          <w:rFonts w:ascii="Tahoma" w:hAnsi="Tahoma" w:cs="Tahoma"/>
          <w:color w:val="000080"/>
        </w:rPr>
        <w:t xml:space="preserve"> 2025. november 19.</w:t>
      </w:r>
    </w:p>
    <w:p w:rsidR="00A90A5C" w:rsidRPr="00EF6DA7" w:rsidRDefault="00A90A5C" w:rsidP="00A90A5C">
      <w:pPr>
        <w:rPr>
          <w:rFonts w:ascii="Tahoma" w:hAnsi="Tahoma" w:cs="Tahoma"/>
          <w:color w:val="000080"/>
        </w:rPr>
      </w:pPr>
    </w:p>
    <w:p w:rsidR="00A90A5C" w:rsidRPr="00EF6DA7" w:rsidRDefault="00A90A5C" w:rsidP="00A90A5C">
      <w:pPr>
        <w:pStyle w:val="Cmsor11"/>
        <w:numPr>
          <w:ilvl w:val="0"/>
          <w:numId w:val="0"/>
        </w:numPr>
        <w:tabs>
          <w:tab w:val="clear" w:pos="5954"/>
        </w:tabs>
        <w:spacing w:line="240" w:lineRule="auto"/>
        <w:ind w:left="6372"/>
        <w:rPr>
          <w:rFonts w:ascii="Tahoma" w:hAnsi="Tahoma" w:cs="Tahoma"/>
          <w:b/>
          <w:color w:val="000080"/>
        </w:rPr>
      </w:pPr>
      <w:r w:rsidRPr="00EF6DA7">
        <w:rPr>
          <w:rFonts w:ascii="Tahoma" w:hAnsi="Tahoma" w:cs="Tahoma"/>
          <w:b/>
          <w:color w:val="000080"/>
        </w:rPr>
        <w:t>Porga Gyula s. k.</w:t>
      </w:r>
    </w:p>
    <w:p w:rsidR="00A90A5C" w:rsidRPr="00EF6DA7" w:rsidRDefault="00A90A5C" w:rsidP="00A90A5C">
      <w:pPr>
        <w:rPr>
          <w:color w:val="000080"/>
        </w:rPr>
      </w:pPr>
    </w:p>
    <w:p w:rsidR="00A90A5C" w:rsidRDefault="00A90A5C">
      <w:pPr>
        <w:spacing w:after="160" w:line="259" w:lineRule="auto"/>
      </w:pPr>
      <w:r>
        <w:br w:type="page"/>
      </w:r>
    </w:p>
    <w:p w:rsidR="00A90A5C" w:rsidRPr="0018164E" w:rsidRDefault="00A90A5C" w:rsidP="00A90A5C">
      <w:pPr>
        <w:tabs>
          <w:tab w:val="center" w:pos="5670"/>
        </w:tabs>
        <w:rPr>
          <w:rFonts w:ascii="Tahoma" w:hAnsi="Tahoma" w:cs="Tahoma"/>
          <w:color w:val="000080"/>
          <w:szCs w:val="24"/>
        </w:rPr>
      </w:pPr>
      <w:r w:rsidRPr="0018164E">
        <w:rPr>
          <w:rFonts w:ascii="Tahoma" w:hAnsi="Tahoma" w:cs="Tahoma"/>
          <w:color w:val="000080"/>
        </w:rPr>
        <w:lastRenderedPageBreak/>
        <w:t>M</w:t>
      </w:r>
      <w:r w:rsidRPr="0018164E">
        <w:rPr>
          <w:rFonts w:ascii="Tahoma" w:hAnsi="Tahoma" w:cs="Tahoma"/>
          <w:color w:val="000080"/>
          <w:szCs w:val="24"/>
        </w:rPr>
        <w:t xml:space="preserve">elléklet a </w:t>
      </w:r>
      <w:r>
        <w:rPr>
          <w:rFonts w:ascii="Tahoma" w:hAnsi="Tahoma" w:cs="Tahoma"/>
          <w:color w:val="000080"/>
          <w:szCs w:val="24"/>
        </w:rPr>
        <w:t>512</w:t>
      </w:r>
      <w:r w:rsidRPr="0018164E">
        <w:rPr>
          <w:rFonts w:ascii="Tahoma" w:hAnsi="Tahoma" w:cs="Tahoma"/>
          <w:color w:val="000080"/>
          <w:szCs w:val="24"/>
        </w:rPr>
        <w:t>/2025. (</w:t>
      </w:r>
      <w:r>
        <w:rPr>
          <w:rFonts w:ascii="Tahoma" w:hAnsi="Tahoma" w:cs="Tahoma"/>
          <w:color w:val="000080"/>
          <w:szCs w:val="24"/>
        </w:rPr>
        <w:t>XII.18.</w:t>
      </w:r>
      <w:r w:rsidRPr="0018164E">
        <w:rPr>
          <w:rFonts w:ascii="Tahoma" w:hAnsi="Tahoma" w:cs="Tahoma"/>
          <w:color w:val="000080"/>
          <w:szCs w:val="24"/>
        </w:rPr>
        <w:t>) határozathoz</w:t>
      </w:r>
    </w:p>
    <w:p w:rsidR="00A90A5C" w:rsidRPr="0018164E" w:rsidRDefault="00A90A5C" w:rsidP="00A90A5C">
      <w:pPr>
        <w:tabs>
          <w:tab w:val="center" w:pos="5670"/>
        </w:tabs>
        <w:rPr>
          <w:rFonts w:ascii="Tahoma" w:hAnsi="Tahoma" w:cs="Tahoma"/>
          <w:color w:val="000080"/>
          <w:szCs w:val="24"/>
        </w:rPr>
      </w:pPr>
    </w:p>
    <w:p w:rsidR="00A90A5C" w:rsidRPr="0018164E" w:rsidRDefault="00A90A5C" w:rsidP="00A90A5C">
      <w:pPr>
        <w:tabs>
          <w:tab w:val="center" w:pos="5670"/>
        </w:tabs>
        <w:rPr>
          <w:rFonts w:ascii="Tahoma" w:hAnsi="Tahoma" w:cs="Tahoma"/>
          <w:b/>
          <w:bCs/>
          <w:color w:val="000080"/>
        </w:rPr>
      </w:pPr>
      <w:bookmarkStart w:id="20" w:name="_Toc56585714"/>
      <w:bookmarkStart w:id="21" w:name="_Toc406156043"/>
      <w:bookmarkStart w:id="22" w:name="_Toc86740523"/>
      <w:r w:rsidRPr="0018164E">
        <w:rPr>
          <w:rFonts w:ascii="Tahoma" w:hAnsi="Tahoma" w:cs="Tahoma"/>
          <w:b/>
          <w:bCs/>
          <w:color w:val="000080"/>
        </w:rPr>
        <w:t xml:space="preserve">1. Beszámoló a Zöldfelületi Stratégia </w:t>
      </w:r>
      <w:bookmarkEnd w:id="20"/>
      <w:bookmarkEnd w:id="21"/>
      <w:r w:rsidRPr="0018164E">
        <w:rPr>
          <w:rFonts w:ascii="Tahoma" w:hAnsi="Tahoma" w:cs="Tahoma"/>
          <w:b/>
          <w:bCs/>
          <w:color w:val="000080"/>
        </w:rPr>
        <w:t>végrehajtásáról</w:t>
      </w:r>
      <w:bookmarkEnd w:id="22"/>
    </w:p>
    <w:p w:rsidR="00A90A5C" w:rsidRPr="0018164E" w:rsidRDefault="00A90A5C" w:rsidP="00A90A5C">
      <w:pPr>
        <w:tabs>
          <w:tab w:val="center" w:pos="5670"/>
        </w:tabs>
        <w:rPr>
          <w:rFonts w:ascii="Tahoma" w:hAnsi="Tahoma" w:cs="Tahoma"/>
          <w:color w:val="000080"/>
        </w:rPr>
      </w:pPr>
      <w:r w:rsidRPr="0018164E">
        <w:rPr>
          <w:rFonts w:ascii="Tahoma" w:hAnsi="Tahoma" w:cs="Tahoma"/>
          <w:color w:val="000080"/>
        </w:rPr>
        <w:t xml:space="preserve">Veszprém Megyei Jogú Város Önkormányzatának Közgyűlése (a továbbiakban: Közgyűlés) a 200/2019. (IX. 26.) határozatával 2019. szeptemberi 26-i ülésén fogadta el a város Zöldfelületi Stratégiáját, a szakmai programot és az intézkedési tervet. </w:t>
      </w:r>
    </w:p>
    <w:p w:rsidR="00A90A5C" w:rsidRPr="0018164E" w:rsidRDefault="00A90A5C" w:rsidP="00A90A5C">
      <w:pPr>
        <w:tabs>
          <w:tab w:val="center" w:pos="5670"/>
        </w:tabs>
        <w:rPr>
          <w:rFonts w:ascii="Tahoma" w:hAnsi="Tahoma" w:cs="Tahoma"/>
          <w:color w:val="000080"/>
        </w:rPr>
      </w:pPr>
      <w:r w:rsidRPr="0018164E">
        <w:rPr>
          <w:rFonts w:ascii="Tahoma" w:hAnsi="Tahoma" w:cs="Tahoma"/>
          <w:color w:val="000080"/>
        </w:rPr>
        <w:t xml:space="preserve">A Közgyűlés 2025. januári ülésén felülvizsgálta és elfogadta az átdolgozott Zöldfelületi Startégiát és intézkedési tervet a 27/2025. (I. 30.) közgyűlési határozattal. </w:t>
      </w:r>
    </w:p>
    <w:p w:rsidR="00A90A5C" w:rsidRPr="0018164E" w:rsidRDefault="00A90A5C" w:rsidP="00A90A5C">
      <w:pPr>
        <w:tabs>
          <w:tab w:val="center" w:pos="5670"/>
        </w:tabs>
        <w:rPr>
          <w:rFonts w:ascii="Tahoma" w:hAnsi="Tahoma" w:cs="Tahoma"/>
          <w:color w:val="000080"/>
        </w:rPr>
      </w:pPr>
      <w:r w:rsidRPr="0018164E">
        <w:rPr>
          <w:rFonts w:ascii="Tahoma" w:hAnsi="Tahoma" w:cs="Tahoma"/>
          <w:color w:val="000080"/>
        </w:rPr>
        <w:t xml:space="preserve">A stratégia első része bemutatja és elemzi a városi zöldfelületek jelenlegi állapotát, paramétereit, adottságait. Az anyag második része a tulajdonképpeni zöldstratégia, amely a komplex stratégiai gondolkodás mentén felvázol egy intézkedési csomagot és fejlesztési programot, amely meghatározza a következő évek kertészeti beavatkozásainak irányait a fenntartás, a fejlesztés és a szabályozás tekintetében egyaránt. </w:t>
      </w:r>
    </w:p>
    <w:p w:rsidR="00A90A5C" w:rsidRPr="0018164E" w:rsidRDefault="00A90A5C" w:rsidP="00A90A5C">
      <w:pPr>
        <w:rPr>
          <w:rFonts w:ascii="Tahoma" w:hAnsi="Tahoma" w:cs="Tahoma"/>
          <w:color w:val="000080"/>
        </w:rPr>
      </w:pPr>
      <w:r w:rsidRPr="0018164E">
        <w:rPr>
          <w:rFonts w:ascii="Tahoma" w:hAnsi="Tahoma" w:cs="Tahoma"/>
          <w:color w:val="000080"/>
        </w:rPr>
        <w:t xml:space="preserve">A stratégiát áthatja az ökológiai szemléletű zöldfelület gazdálkodás és zöldfelület fejlesztés. A stratégia olyan kulcsfogalmak köré épül fel, mint a fenntarthatóság, a biodiverzitás megőrzése, a botanikai ritkaságok megőrzése, a vízvisszatartás, az ökoszisztéma szolgáltatások fejlesztése, a kék- és zöldinfrastruktúra összekapcsolása, a zöldfelületek jogszabályi védelme, közösségi kertek létesítése, a lakossági bevonás és a zöldfelületi védnökségek. Veszprém belterületén 187 ha közhasználatú zöldfelülettel és 31.425 fával rendelkezik. A fakataszter készültségi foka 99%-os. </w:t>
      </w:r>
    </w:p>
    <w:p w:rsidR="00A90A5C" w:rsidRPr="0018164E" w:rsidRDefault="00A90A5C" w:rsidP="00A90A5C">
      <w:pPr>
        <w:rPr>
          <w:rFonts w:ascii="Tahoma" w:hAnsi="Tahoma" w:cs="Tahoma"/>
          <w:iCs/>
          <w:color w:val="000080"/>
        </w:rPr>
      </w:pPr>
      <w:r w:rsidRPr="0018164E">
        <w:rPr>
          <w:rFonts w:ascii="Tahoma" w:hAnsi="Tahoma" w:cs="Tahoma"/>
          <w:iCs/>
          <w:color w:val="000080"/>
        </w:rPr>
        <w:t xml:space="preserve">A Stratégia felfrissítése során különös hangsúlyt kaptak a városi biodiverzitás megőrzését szolgáló tevékenységek. Fokozott figyelmet fordítunk ezek alkalmazására mind a fenntartásban, mind beruházásokat előkészítő tervezési folyamat során.  A jól működő városi ökoszisztémák fenntartása jelentősen javíthatja az emberi egészséget és jólétet, és hozzájárul az éghajlatváltozás mérsékléséhez és az ahhoz való alkalmazkodáshoz. A biodiverzitás elősegítésére irányuló tevékenységek nemcsak a városi zöldfelületek minőségét növelik, hanem hozzájárulnak a veszprémi ökoszisztéma szolgáltatások megőrzéséhez, fejlesztéséhez, ezáltal az általános társadalmi jólét biztosításához.  </w:t>
      </w:r>
    </w:p>
    <w:p w:rsidR="00A90A5C" w:rsidRPr="0018164E" w:rsidRDefault="00A90A5C" w:rsidP="00A90A5C">
      <w:pPr>
        <w:rPr>
          <w:rFonts w:ascii="Tahoma" w:hAnsi="Tahoma" w:cs="Tahoma"/>
          <w:color w:val="000080"/>
        </w:rPr>
      </w:pPr>
      <w:r w:rsidRPr="0018164E">
        <w:rPr>
          <w:rFonts w:ascii="Tahoma" w:hAnsi="Tahoma" w:cs="Tahoma"/>
          <w:color w:val="000080"/>
        </w:rPr>
        <w:t xml:space="preserve">A biodiverzitás megőrzéséhez kapcsolódó akciók között említést érdemel a Vadvirágos Veszprém – extenzív gyepek növelésére irányuló program, a holtfa program, az esőkertek létesítésére irányuló program, a városi méhészkedés mintaprojektje, a fa örökbefogadási program, valamint mikroerdők (Miyawaki-erdők) és erdőkertek létesítésére irányuló kezdeményezés. </w:t>
      </w:r>
    </w:p>
    <w:p w:rsidR="00A90A5C" w:rsidRPr="0018164E" w:rsidRDefault="00A90A5C" w:rsidP="00A90A5C">
      <w:pPr>
        <w:tabs>
          <w:tab w:val="center" w:pos="5670"/>
        </w:tabs>
        <w:rPr>
          <w:rFonts w:ascii="Tahoma" w:hAnsi="Tahoma" w:cs="Tahoma"/>
          <w:color w:val="000080"/>
        </w:rPr>
      </w:pPr>
    </w:p>
    <w:p w:rsidR="00A90A5C" w:rsidRPr="0018164E" w:rsidRDefault="00A90A5C" w:rsidP="00A90A5C">
      <w:pPr>
        <w:suppressAutoHyphens/>
        <w:spacing w:after="0" w:line="259" w:lineRule="auto"/>
        <w:rPr>
          <w:rFonts w:ascii="Tahoma" w:hAnsi="Tahoma" w:cs="Tahoma"/>
          <w:b/>
          <w:noProof/>
          <w:color w:val="000080"/>
        </w:rPr>
      </w:pPr>
      <w:r w:rsidRPr="0018164E">
        <w:rPr>
          <w:rFonts w:ascii="Tahoma" w:hAnsi="Tahoma" w:cs="Tahoma"/>
          <w:b/>
          <w:noProof/>
          <w:color w:val="000080"/>
        </w:rPr>
        <w:t>Veszprém szakmai eredményei az elmúlt években</w:t>
      </w:r>
    </w:p>
    <w:p w:rsidR="00A90A5C" w:rsidRPr="0018164E" w:rsidRDefault="00A90A5C" w:rsidP="00A90A5C">
      <w:pPr>
        <w:suppressAutoHyphens/>
        <w:spacing w:after="0" w:line="259" w:lineRule="auto"/>
        <w:ind w:left="720"/>
        <w:rPr>
          <w:rFonts w:ascii="Tahoma" w:hAnsi="Tahoma" w:cs="Tahoma"/>
          <w:noProof/>
          <w:color w:val="000080"/>
        </w:rPr>
      </w:pPr>
    </w:p>
    <w:p w:rsidR="00A90A5C" w:rsidRPr="0018164E" w:rsidRDefault="00A90A5C" w:rsidP="00A90A5C">
      <w:pPr>
        <w:suppressAutoHyphens/>
        <w:spacing w:after="0" w:line="259" w:lineRule="auto"/>
        <w:rPr>
          <w:rFonts w:ascii="Tahoma" w:hAnsi="Tahoma" w:cs="Tahoma"/>
          <w:noProof/>
          <w:color w:val="000080"/>
        </w:rPr>
      </w:pPr>
      <w:r w:rsidRPr="0018164E">
        <w:rPr>
          <w:rFonts w:ascii="Tahoma" w:hAnsi="Tahoma" w:cs="Tahoma"/>
          <w:noProof/>
          <w:color w:val="000080"/>
        </w:rPr>
        <w:t>Veszprém 1994. óta folyamatosan részt vesz a "Virágos Magyarországért" mozgalomban. Az elmúlt évtizedekben városunk az alábbi szakmai eredményeket érte el:</w:t>
      </w:r>
    </w:p>
    <w:p w:rsidR="00A90A5C" w:rsidRPr="0018164E" w:rsidRDefault="00A90A5C" w:rsidP="00A90A5C">
      <w:pPr>
        <w:suppressAutoHyphens/>
        <w:spacing w:after="0" w:line="259" w:lineRule="auto"/>
        <w:rPr>
          <w:rFonts w:ascii="Tahoma" w:hAnsi="Tahoma" w:cs="Tahoma"/>
          <w:noProof/>
          <w:color w:val="000080"/>
        </w:rPr>
      </w:pP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1994: a verseny I. helyezettje</w:t>
      </w: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2011: Magyar Turizmus Zrt. díja</w:t>
      </w: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2012: „Acélvirág-díj”</w:t>
      </w: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2014: „Fődíj”</w:t>
      </w: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2015: Miniszterelnöki Különdíj</w:t>
      </w: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2015:</w:t>
      </w:r>
      <w:r w:rsidRPr="0018164E">
        <w:rPr>
          <w:rFonts w:ascii="Tahoma" w:hAnsi="Tahoma" w:cs="Tahoma"/>
          <w:noProof/>
          <w:color w:val="000080"/>
        </w:rPr>
        <w:tab/>
        <w:t>„A tiszta és virágos Veszprém megyéért” versenyen különdíj</w:t>
      </w: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2016: „Arany Rózsa” díj</w:t>
      </w: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2017: első díj "Város" kategóriában</w:t>
      </w: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 xml:space="preserve">2018: „Entente Florale Europe 2018” </w:t>
      </w:r>
    </w:p>
    <w:p w:rsidR="00A90A5C" w:rsidRPr="0018164E" w:rsidRDefault="00A90A5C" w:rsidP="00A90A5C">
      <w:pPr>
        <w:numPr>
          <w:ilvl w:val="1"/>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Arany minősítés</w:t>
      </w:r>
    </w:p>
    <w:p w:rsidR="00A90A5C" w:rsidRPr="0018164E" w:rsidRDefault="00A90A5C" w:rsidP="00A90A5C">
      <w:pPr>
        <w:numPr>
          <w:ilvl w:val="1"/>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A városi környezet megújításának különdíja (Séd-völgy rehabilitációja)</w:t>
      </w: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2019: KlímaSztár Díj</w:t>
      </w:r>
    </w:p>
    <w:p w:rsidR="00A90A5C" w:rsidRPr="0018164E" w:rsidRDefault="00A90A5C" w:rsidP="00A90A5C">
      <w:pPr>
        <w:numPr>
          <w:ilvl w:val="0"/>
          <w:numId w:val="35"/>
        </w:numPr>
        <w:suppressAutoHyphens/>
        <w:spacing w:after="0" w:line="259" w:lineRule="auto"/>
        <w:jc w:val="both"/>
        <w:rPr>
          <w:rFonts w:ascii="Tahoma" w:hAnsi="Tahoma" w:cs="Tahoma"/>
          <w:noProof/>
          <w:color w:val="000080"/>
        </w:rPr>
      </w:pPr>
      <w:r w:rsidRPr="0018164E">
        <w:rPr>
          <w:rFonts w:ascii="Tahoma" w:hAnsi="Tahoma" w:cs="Tahoma"/>
          <w:noProof/>
          <w:color w:val="000080"/>
        </w:rPr>
        <w:t xml:space="preserve">2024: </w:t>
      </w:r>
      <w:r w:rsidRPr="0018164E">
        <w:rPr>
          <w:rFonts w:ascii="Tahoma" w:hAnsi="Tahoma" w:cs="Tahoma"/>
          <w:b/>
          <w:bCs/>
          <w:noProof/>
          <w:color w:val="000080"/>
        </w:rPr>
        <w:t>URBACT Good Practice</w:t>
      </w:r>
      <w:r w:rsidRPr="0018164E">
        <w:rPr>
          <w:rFonts w:ascii="Tahoma" w:hAnsi="Tahoma" w:cs="Tahoma"/>
          <w:bCs/>
          <w:noProof/>
          <w:color w:val="000080"/>
        </w:rPr>
        <w:t xml:space="preserve"> védjegy - „Vadvirágos Veszprém – Klímaadaptív gyepgazdálkodás a városban” projekt</w:t>
      </w:r>
    </w:p>
    <w:p w:rsidR="00A90A5C" w:rsidRPr="0018164E" w:rsidRDefault="00A90A5C" w:rsidP="00A90A5C">
      <w:pPr>
        <w:numPr>
          <w:ilvl w:val="0"/>
          <w:numId w:val="35"/>
        </w:numPr>
        <w:spacing w:after="160" w:line="240" w:lineRule="auto"/>
        <w:jc w:val="both"/>
        <w:rPr>
          <w:rFonts w:ascii="Tahoma" w:hAnsi="Tahoma" w:cs="Tahoma"/>
          <w:noProof/>
          <w:color w:val="000080"/>
        </w:rPr>
      </w:pPr>
      <w:r w:rsidRPr="0018164E">
        <w:rPr>
          <w:rFonts w:ascii="Tahoma" w:hAnsi="Tahoma" w:cs="Tahoma"/>
          <w:noProof/>
          <w:color w:val="000080"/>
        </w:rPr>
        <w:t xml:space="preserve">2024: A Fiabci Nemzetközi Ingatlanfejlesztési Nívódíjpályázaton a Magyar Urbanisztikai Társaság Különdíját és „A legjobb projektek a pályázók szavazata alapján” </w:t>
      </w:r>
      <w:r w:rsidRPr="0018164E">
        <w:rPr>
          <w:rFonts w:ascii="Tahoma" w:hAnsi="Tahoma" w:cs="Tahoma"/>
          <w:b/>
          <w:noProof/>
          <w:color w:val="000080"/>
        </w:rPr>
        <w:t>I. helyezett</w:t>
      </w:r>
      <w:r w:rsidRPr="0018164E">
        <w:rPr>
          <w:rFonts w:ascii="Tahoma" w:hAnsi="Tahoma" w:cs="Tahoma"/>
          <w:noProof/>
          <w:color w:val="000080"/>
        </w:rPr>
        <w:t xml:space="preserve"> díját kapta a Veszprémi Kulturális Negyed Fejlesztése</w:t>
      </w:r>
    </w:p>
    <w:p w:rsidR="00A90A5C" w:rsidRPr="0018164E" w:rsidRDefault="00A90A5C" w:rsidP="00A90A5C">
      <w:pPr>
        <w:tabs>
          <w:tab w:val="center" w:pos="5670"/>
        </w:tabs>
        <w:rPr>
          <w:rFonts w:ascii="Tahoma" w:hAnsi="Tahoma" w:cs="Tahoma"/>
          <w:color w:val="000080"/>
        </w:rPr>
      </w:pPr>
    </w:p>
    <w:p w:rsidR="00A90A5C" w:rsidRPr="0018164E" w:rsidRDefault="00A90A5C" w:rsidP="00A90A5C">
      <w:pPr>
        <w:tabs>
          <w:tab w:val="center" w:pos="5670"/>
        </w:tabs>
        <w:rPr>
          <w:rFonts w:ascii="Tahoma" w:hAnsi="Tahoma" w:cs="Tahoma"/>
          <w:b/>
          <w:color w:val="000080"/>
        </w:rPr>
      </w:pPr>
      <w:r w:rsidRPr="0018164E">
        <w:rPr>
          <w:rFonts w:ascii="Tahoma" w:hAnsi="Tahoma" w:cs="Tahoma"/>
          <w:b/>
          <w:color w:val="000080"/>
        </w:rPr>
        <w:t>2. A Zöldstratégiával összefüggésben megtett intézkedések 2025-ben</w:t>
      </w:r>
    </w:p>
    <w:p w:rsidR="00A90A5C" w:rsidRPr="0018164E" w:rsidRDefault="00A90A5C" w:rsidP="00A90A5C">
      <w:pPr>
        <w:tabs>
          <w:tab w:val="center" w:pos="5670"/>
        </w:tabs>
        <w:rPr>
          <w:rFonts w:ascii="Tahoma" w:hAnsi="Tahoma" w:cs="Tahoma"/>
          <w:b/>
          <w:color w:val="000080"/>
        </w:rPr>
      </w:pP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a/ A "10 millió fa - Veszprém" mozgalom eredményei</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A mozgalomhoz csatlakozó szervezetek és magánszemélyek 2019-ben 15 helyszínen 142 fát ültettek el. 2025 március 1-én a Nemzeti Faültetés Napján a Komakút téren 1 db emlékfát ültettek el VMJV Önkormányzata nevében. 2026 folyamán a mozgalom keretében közösségi fásítást tervezünk, megkezdtük az erre vonatkozó egyeztetéseket.  </w:t>
      </w: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b/ Az érintésvédelmi metszések szakmai színvonalának javítása</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Az érintésvédelmi metszéseket az E.ON által megbízott alvállalkozó végzi, amellyel az Önkormányzat nem áll szerződéses kapcsolatban. A levágott nyesedék elszállítása gyakran hosszabb időt vesz igénybe, és a fák metszésének szakmaisága sem mindig megfelelő. Ugyanakkor a hivatal és a kivitelező közötti kapcsolat folyamatos, az együttműködés jó. Négyoldalú szakmai egyeztetést tartottunk 2025. augusztus 11-én </w:t>
      </w:r>
      <w:r w:rsidRPr="0018164E">
        <w:rPr>
          <w:rFonts w:ascii="Tahoma" w:hAnsi="Tahoma" w:cs="Tahoma"/>
          <w:color w:val="000080"/>
          <w:lang w:eastAsia="zh-CN"/>
        </w:rPr>
        <w:lastRenderedPageBreak/>
        <w:t xml:space="preserve">az E.On Zrt., a Bakonyi fakitermelő Bt., a VKSZ Zrt. és a Városüzemeltetési Iroda részvételével. Az egyeztetésen áttekintettük a vonatkozó jogszabályokat, a felmerülő problémákat és a megoldási javaslatokat. Néhány területen sikerült előre lépni, azonban a keletkezett nyesedék gyors elszállítása továbbra is nehézséget okoz.    </w:t>
      </w: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c/ A parkfenntartó szervezetek alkalmazzanak felsőfokú szakirányú végzettségű munkatársat</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A városi közterületeken a parkgondozást végző szervezet a ”VKSZ” Zrt. Parkgondozási Csoportja, amelynek szakemberei szakirányú felsőfokú végzettséggel rendelkeznek. </w:t>
      </w: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 xml:space="preserve">d/ Zöldfelület védnöki programok indítása – fa örökbefogadás </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2022-ben a Csalán Egyesület által koordinált fásításokhoz kapcsolódóan került sor favédnökségek alapítására. 2023 tavaszán favédnöki programot indítottunk az elültetett fák gondozására. A favédnöki programok elősegítik a növényzet életben maradását, és elmélyítik a zöldfelületek és a lakosság kapcsolatát.  </w:t>
      </w:r>
    </w:p>
    <w:p w:rsidR="00A90A5C" w:rsidRPr="0018164E" w:rsidRDefault="00A90A5C" w:rsidP="00A90A5C">
      <w:pPr>
        <w:suppressAutoHyphens/>
        <w:spacing w:line="259" w:lineRule="auto"/>
        <w:rPr>
          <w:rFonts w:ascii="Tahoma" w:hAnsi="Tahoma" w:cs="Tahoma"/>
          <w:color w:val="000080"/>
          <w:lang w:eastAsia="zh-CN"/>
        </w:rPr>
      </w:pPr>
      <w:r w:rsidRPr="0018164E">
        <w:rPr>
          <w:rFonts w:ascii="Tahoma" w:hAnsi="Tahoma" w:cs="Tahoma"/>
          <w:color w:val="000080"/>
          <w:lang w:eastAsia="zh-CN"/>
        </w:rPr>
        <w:t xml:space="preserve">A fák hasznos társaink, díszítik utcáinkat és tereinket, élhetővé teszik a városképet. Lombjuk árnyat ad a nyári hőségben, koronájuk megköti a port. Több száz élőlénynek adnak otthont, ezzel a biodiverzitás forrásai és a városi ökoszisztéma meghatározó elemei. Fontos szerepük van a városi zajhatások csökkentésében is. A fák levelei oxigént állítanak elő, amely nélkül az ember létezni sem tudna. Fájukból használati tárgy, bútor és tűzifa készül, minden részük hasznos számunkra. Magánszemélyek, iskolák, civil szervezetek, vállalkozások fogadhatnak örökbe városi facsemetéket, amelyek gondozását vállalják. Tevékenységükért emléklapot kapnak. Eddig mintegy 464 fát fogadtak örökbe (Csalán Egyesület; „10 millió fa – Veszprém” mozgalom önkéntesei; és magánszemélyek.)  </w:t>
      </w:r>
    </w:p>
    <w:p w:rsidR="00A90A5C" w:rsidRPr="0018164E" w:rsidRDefault="00A90A5C" w:rsidP="00A90A5C">
      <w:pPr>
        <w:suppressAutoHyphens/>
        <w:jc w:val="center"/>
        <w:rPr>
          <w:rFonts w:ascii="Tahoma" w:hAnsi="Tahoma" w:cs="Tahoma"/>
          <w:color w:val="000080"/>
          <w:lang w:eastAsia="zh-CN"/>
        </w:rPr>
      </w:pPr>
      <w:r w:rsidRPr="0018164E">
        <w:rPr>
          <w:rFonts w:ascii="Tahoma" w:hAnsi="Tahoma" w:cs="Tahoma"/>
          <w:noProof/>
          <w:color w:val="000080"/>
        </w:rPr>
        <w:drawing>
          <wp:inline distT="0" distB="0" distL="0" distR="0" wp14:anchorId="5F90EDE5" wp14:editId="56034CB9">
            <wp:extent cx="2828925" cy="1971675"/>
            <wp:effectExtent l="0" t="0" r="9525" b="9525"/>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28925" cy="1971675"/>
                    </a:xfrm>
                    <a:prstGeom prst="rect">
                      <a:avLst/>
                    </a:prstGeom>
                    <a:noFill/>
                    <a:ln>
                      <a:noFill/>
                    </a:ln>
                  </pic:spPr>
                </pic:pic>
              </a:graphicData>
            </a:graphic>
          </wp:inline>
        </w:drawing>
      </w:r>
    </w:p>
    <w:p w:rsidR="00A90A5C" w:rsidRPr="0018164E" w:rsidRDefault="00A90A5C" w:rsidP="00A90A5C">
      <w:pPr>
        <w:suppressAutoHyphens/>
        <w:spacing w:after="0"/>
        <w:jc w:val="center"/>
        <w:rPr>
          <w:rFonts w:ascii="Tahoma" w:hAnsi="Tahoma" w:cs="Tahoma"/>
          <w:i/>
          <w:iCs/>
          <w:color w:val="000080"/>
          <w:lang w:eastAsia="zh-CN"/>
        </w:rPr>
      </w:pPr>
      <w:r w:rsidRPr="0018164E">
        <w:rPr>
          <w:rFonts w:ascii="Tahoma" w:hAnsi="Tahoma" w:cs="Tahoma"/>
          <w:i/>
          <w:iCs/>
          <w:color w:val="000080"/>
          <w:lang w:eastAsia="zh-CN"/>
        </w:rPr>
        <w:t>Fa örökbefogadás emléklapja</w:t>
      </w: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e/ Vadvirágos Veszprém</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A ”VKSZ” Zrt. tovább folytatja "Vadvirágos Veszprém" programját a lakóterületeken, együttműködve a Szent István Egyetemmel. A virágzó lágyszárú vegetáció többcélú: </w:t>
      </w:r>
      <w:r w:rsidRPr="0018164E">
        <w:rPr>
          <w:rFonts w:ascii="Tahoma" w:hAnsi="Tahoma" w:cs="Tahoma"/>
          <w:color w:val="000080"/>
          <w:lang w:eastAsia="zh-CN"/>
        </w:rPr>
        <w:lastRenderedPageBreak/>
        <w:t xml:space="preserve">díszíti a zöldfelületeket, csökkenti a fenntartási költségeket és hozzájárul a biológiai diverzitás fenntartásához. A vadvirágos gyepek lehetőséget adnak a diákság környezeti nevelésbe történő bevonására is. </w:t>
      </w:r>
    </w:p>
    <w:p w:rsidR="00A90A5C" w:rsidRPr="0018164E" w:rsidRDefault="00A90A5C" w:rsidP="00A90A5C">
      <w:pPr>
        <w:keepNext/>
        <w:suppressLineNumbers/>
        <w:suppressAutoHyphens/>
        <w:rPr>
          <w:rFonts w:ascii="Tahoma" w:hAnsi="Tahoma" w:cs="Tahoma"/>
          <w:iCs/>
          <w:noProof/>
          <w:color w:val="000080"/>
          <w:lang w:eastAsia="zh-CN"/>
        </w:rPr>
      </w:pPr>
      <w:bookmarkStart w:id="23" w:name="_Toc118795961"/>
      <w:r w:rsidRPr="0018164E">
        <w:rPr>
          <w:rFonts w:ascii="Tahoma" w:hAnsi="Tahoma" w:cs="Tahoma"/>
          <w:iCs/>
          <w:noProof/>
          <w:color w:val="000080"/>
          <w:lang w:eastAsia="zh-CN"/>
        </w:rPr>
        <w:t>Vadvirágos gyepeket és vizsgálati kvadrátokat alakítottak ki az alábbi területeken:</w:t>
      </w:r>
      <w:bookmarkEnd w:id="23"/>
    </w:p>
    <w:tbl>
      <w:tblPr>
        <w:tblW w:w="0" w:type="auto"/>
        <w:jc w:val="center"/>
        <w:tblCellMar>
          <w:left w:w="0" w:type="dxa"/>
          <w:right w:w="0" w:type="dxa"/>
        </w:tblCellMar>
        <w:tblLook w:val="04A0" w:firstRow="1" w:lastRow="0" w:firstColumn="1" w:lastColumn="0" w:noHBand="0" w:noVBand="1"/>
      </w:tblPr>
      <w:tblGrid>
        <w:gridCol w:w="3347"/>
        <w:gridCol w:w="1502"/>
      </w:tblGrid>
      <w:tr w:rsidR="00A90A5C" w:rsidRPr="0018164E" w:rsidTr="009F3E64">
        <w:trPr>
          <w:jc w:val="center"/>
        </w:trPr>
        <w:tc>
          <w:tcPr>
            <w:tcW w:w="4849"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Extenzív gyepek 2025</w:t>
            </w:r>
          </w:p>
        </w:tc>
      </w:tr>
      <w:tr w:rsidR="00A90A5C" w:rsidRPr="0018164E" w:rsidTr="009F3E64">
        <w:trPr>
          <w:trHeight w:val="34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helyszín</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felület</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Kálvin János park</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1100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Barátság park</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3100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Haszkovó út mentén</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5000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Cholnoky út mentén</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900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Varga u. 8. mellett</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2000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Kelet-Nyugati tengely mentén</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4500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484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Mintaterületek (kvadrátok)</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Füredi úti záportározó</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4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Erzsébet sétány</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4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Módszertani bölcsőde melletti rézsű</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4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Kálvin János park</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4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Barátság park</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4 m</w:t>
            </w:r>
            <w:r w:rsidRPr="0018164E">
              <w:rPr>
                <w:rFonts w:ascii="Tahoma" w:hAnsi="Tahoma" w:cs="Tahoma"/>
                <w:color w:val="000080"/>
                <w:sz w:val="18"/>
                <w:szCs w:val="18"/>
                <w:vertAlign w:val="superscript"/>
                <w:lang w:eastAsia="zh-CN"/>
              </w:rPr>
              <w:t>2</w:t>
            </w:r>
          </w:p>
        </w:tc>
      </w:tr>
      <w:tr w:rsidR="00A90A5C" w:rsidRPr="0018164E" w:rsidTr="009F3E64">
        <w:trP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Séd-völgy nyugati szakasz</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A90A5C" w:rsidRPr="0018164E" w:rsidRDefault="00A90A5C" w:rsidP="009F3E64">
            <w:pPr>
              <w:suppressAutoHyphens/>
              <w:spacing w:after="0"/>
              <w:jc w:val="center"/>
              <w:rPr>
                <w:rFonts w:ascii="Tahoma" w:hAnsi="Tahoma" w:cs="Tahoma"/>
                <w:color w:val="000080"/>
                <w:sz w:val="18"/>
                <w:szCs w:val="18"/>
                <w:lang w:eastAsia="zh-CN"/>
              </w:rPr>
            </w:pPr>
            <w:r w:rsidRPr="0018164E">
              <w:rPr>
                <w:rFonts w:ascii="Tahoma" w:hAnsi="Tahoma" w:cs="Tahoma"/>
                <w:color w:val="000080"/>
                <w:sz w:val="18"/>
                <w:szCs w:val="18"/>
                <w:lang w:eastAsia="zh-CN"/>
              </w:rPr>
              <w:t>4 m</w:t>
            </w:r>
            <w:r w:rsidRPr="0018164E">
              <w:rPr>
                <w:rFonts w:ascii="Tahoma" w:hAnsi="Tahoma" w:cs="Tahoma"/>
                <w:color w:val="000080"/>
                <w:sz w:val="18"/>
                <w:szCs w:val="18"/>
                <w:vertAlign w:val="superscript"/>
                <w:lang w:eastAsia="zh-CN"/>
              </w:rPr>
              <w:t>2</w:t>
            </w:r>
          </w:p>
        </w:tc>
      </w:tr>
    </w:tbl>
    <w:p w:rsidR="00A90A5C" w:rsidRPr="0018164E" w:rsidRDefault="00A90A5C" w:rsidP="00A90A5C">
      <w:pPr>
        <w:suppressAutoHyphens/>
        <w:spacing w:after="0"/>
        <w:rPr>
          <w:rFonts w:ascii="Tahoma" w:hAnsi="Tahoma" w:cs="Tahoma"/>
          <w:color w:val="000080"/>
          <w:lang w:eastAsia="zh-CN"/>
        </w:rPr>
      </w:pPr>
    </w:p>
    <w:p w:rsidR="00A90A5C" w:rsidRPr="0018164E" w:rsidRDefault="00A90A5C" w:rsidP="00A90A5C">
      <w:pPr>
        <w:suppressAutoHyphens/>
        <w:spacing w:after="0"/>
        <w:jc w:val="center"/>
        <w:rPr>
          <w:rFonts w:ascii="Tahoma" w:hAnsi="Tahoma" w:cs="Tahoma"/>
          <w:noProof/>
          <w:color w:val="000080"/>
        </w:rPr>
      </w:pPr>
      <w:r w:rsidRPr="0018164E">
        <w:rPr>
          <w:rFonts w:ascii="Tahoma" w:hAnsi="Tahoma" w:cs="Tahoma"/>
          <w:noProof/>
          <w:color w:val="000080"/>
        </w:rPr>
        <w:drawing>
          <wp:inline distT="0" distB="0" distL="0" distR="0" wp14:anchorId="57A32993" wp14:editId="297EDA79">
            <wp:extent cx="2981325" cy="2257425"/>
            <wp:effectExtent l="0" t="0" r="9525" b="9525"/>
            <wp:docPr id="6" name="Kép 6" descr="VV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V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81325" cy="2257425"/>
                    </a:xfrm>
                    <a:prstGeom prst="rect">
                      <a:avLst/>
                    </a:prstGeom>
                    <a:noFill/>
                    <a:ln>
                      <a:noFill/>
                    </a:ln>
                  </pic:spPr>
                </pic:pic>
              </a:graphicData>
            </a:graphic>
          </wp:inline>
        </w:drawing>
      </w:r>
    </w:p>
    <w:p w:rsidR="00A90A5C" w:rsidRPr="0018164E" w:rsidRDefault="00A90A5C" w:rsidP="00A90A5C">
      <w:pPr>
        <w:suppressAutoHyphens/>
        <w:spacing w:after="0"/>
        <w:jc w:val="center"/>
        <w:rPr>
          <w:rFonts w:ascii="Tahoma" w:hAnsi="Tahoma" w:cs="Tahoma"/>
          <w:i/>
          <w:iCs/>
          <w:noProof/>
          <w:color w:val="000080"/>
        </w:rPr>
      </w:pPr>
      <w:r w:rsidRPr="0018164E">
        <w:rPr>
          <w:rFonts w:ascii="Tahoma" w:hAnsi="Tahoma" w:cs="Tahoma"/>
          <w:i/>
          <w:iCs/>
          <w:noProof/>
          <w:color w:val="000080"/>
        </w:rPr>
        <w:t>Vadvirágos gyep a Haszkovó úton</w:t>
      </w:r>
    </w:p>
    <w:p w:rsidR="00A90A5C" w:rsidRPr="0018164E" w:rsidRDefault="00A90A5C" w:rsidP="00A90A5C">
      <w:pPr>
        <w:suppressAutoHyphens/>
        <w:spacing w:after="0"/>
        <w:rPr>
          <w:rFonts w:ascii="Tahoma" w:hAnsi="Tahoma" w:cs="Tahoma"/>
          <w:i/>
          <w:color w:val="000080"/>
          <w:lang w:eastAsia="zh-CN"/>
        </w:rPr>
      </w:pPr>
      <w:r w:rsidRPr="0018164E">
        <w:rPr>
          <w:rFonts w:ascii="Tahoma" w:hAnsi="Tahoma" w:cs="Tahoma"/>
          <w:color w:val="000080"/>
          <w:lang w:eastAsia="zh-CN"/>
        </w:rPr>
        <w:t xml:space="preserve">Fokozatosan újabb felületeket vonunk be az extenzív gyepek programjába. Ilyen területek többek között a </w:t>
      </w:r>
      <w:r w:rsidRPr="0018164E">
        <w:rPr>
          <w:rFonts w:ascii="Tahoma" w:hAnsi="Tahoma" w:cs="Tahoma"/>
          <w:i/>
          <w:color w:val="000080"/>
          <w:lang w:eastAsia="zh-CN"/>
        </w:rPr>
        <w:t xml:space="preserve">Kelet-Nyugati tengely és a Görgey utca egyes területei. </w:t>
      </w:r>
    </w:p>
    <w:p w:rsidR="00A90A5C" w:rsidRPr="0018164E" w:rsidRDefault="00A90A5C" w:rsidP="00A90A5C">
      <w:pPr>
        <w:suppressAutoHyphens/>
        <w:spacing w:after="0"/>
        <w:rPr>
          <w:rFonts w:ascii="Tahoma" w:hAnsi="Tahoma" w:cs="Tahoma"/>
          <w:color w:val="000080"/>
          <w:lang w:eastAsia="zh-CN"/>
        </w:rPr>
      </w:pPr>
    </w:p>
    <w:p w:rsidR="00A90A5C" w:rsidRPr="0018164E" w:rsidRDefault="00A90A5C" w:rsidP="00A90A5C">
      <w:pPr>
        <w:suppressAutoHyphens/>
        <w:spacing w:after="0"/>
        <w:rPr>
          <w:rFonts w:ascii="Tahoma" w:hAnsi="Tahoma" w:cs="Tahoma"/>
          <w:color w:val="000080"/>
          <w:lang w:eastAsia="zh-CN"/>
        </w:rPr>
      </w:pPr>
      <w:r w:rsidRPr="0018164E">
        <w:rPr>
          <w:rFonts w:ascii="Tahoma" w:hAnsi="Tahoma" w:cs="Tahoma"/>
          <w:color w:val="000080"/>
          <w:lang w:eastAsia="zh-CN"/>
        </w:rPr>
        <w:t xml:space="preserve">2023-ban a „Suvi” és „Gaia” virágos magkeverékek kísérleti alkalmazását végeztük a Cholnoky út mentén. A keverékek közül a „Suvi” kedvezőbbnek tűnik az adott talaj és éghajlati viszonyok mellett. </w:t>
      </w:r>
    </w:p>
    <w:p w:rsidR="00A90A5C" w:rsidRPr="0018164E" w:rsidRDefault="00A90A5C" w:rsidP="00A90A5C">
      <w:pPr>
        <w:suppressAutoHyphens/>
        <w:jc w:val="center"/>
        <w:rPr>
          <w:rFonts w:ascii="Tahoma" w:hAnsi="Tahoma" w:cs="Tahoma"/>
          <w:color w:val="000080"/>
          <w:lang w:eastAsia="zh-CN"/>
        </w:rPr>
      </w:pP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f/ Klimatikus veszélyek a növénytelepítések során</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A 2025 tavaszi és a júniusi csapadék mennyisége elmaradt a sokéves átlagtól, amely megviselte a zöldfelületeket. Júliusban némi korrekciót következett be a csapadék </w:t>
      </w:r>
      <w:r w:rsidRPr="0018164E">
        <w:rPr>
          <w:rFonts w:ascii="Tahoma" w:hAnsi="Tahoma" w:cs="Tahoma"/>
          <w:color w:val="000080"/>
          <w:lang w:eastAsia="zh-CN"/>
        </w:rPr>
        <w:lastRenderedPageBreak/>
        <w:t xml:space="preserve">mennyiségében, azonban ez sem tudta pótolni az előző időszakban keletkezett csapadék hiányt. A gyengébb kondíciójú fáknál a vízmegvonás sokkja elhúzódva, a következő évben jelentkezik. </w:t>
      </w:r>
    </w:p>
    <w:p w:rsidR="00A90A5C" w:rsidRPr="0018164E" w:rsidRDefault="00A90A5C" w:rsidP="00A90A5C">
      <w:pPr>
        <w:suppressAutoHyphens/>
        <w:jc w:val="center"/>
        <w:rPr>
          <w:rFonts w:ascii="Tahoma" w:hAnsi="Tahoma" w:cs="Tahoma"/>
          <w:i/>
          <w:color w:val="000080"/>
        </w:rPr>
      </w:pPr>
      <w:bookmarkStart w:id="24" w:name="_Toc118795957"/>
      <w:bookmarkStart w:id="25" w:name="_Toc118728072"/>
      <w:r w:rsidRPr="0018164E">
        <w:rPr>
          <w:rFonts w:ascii="Tahoma" w:hAnsi="Tahoma" w:cs="Tahoma"/>
          <w:i/>
          <w:color w:val="000080"/>
          <w:lang w:eastAsia="zh-CN"/>
        </w:rPr>
        <w:t>Az elmúlt évek csapadék eloszlása Veszprémben (mm) *nem teljes év</w:t>
      </w:r>
      <w:bookmarkEnd w:id="24"/>
      <w:bookmarkEnd w:id="25"/>
    </w:p>
    <w:tbl>
      <w:tblPr>
        <w:tblW w:w="9062" w:type="dxa"/>
        <w:jc w:val="center"/>
        <w:tblCellMar>
          <w:left w:w="70" w:type="dxa"/>
          <w:right w:w="70" w:type="dxa"/>
        </w:tblCellMar>
        <w:tblLook w:val="04A0" w:firstRow="1" w:lastRow="0" w:firstColumn="1" w:lastColumn="0" w:noHBand="0" w:noVBand="1"/>
      </w:tblPr>
      <w:tblGrid>
        <w:gridCol w:w="1367"/>
        <w:gridCol w:w="1120"/>
        <w:gridCol w:w="1120"/>
        <w:gridCol w:w="1120"/>
        <w:gridCol w:w="1120"/>
        <w:gridCol w:w="1093"/>
        <w:gridCol w:w="1092"/>
        <w:gridCol w:w="1030"/>
      </w:tblGrid>
      <w:tr w:rsidR="00A90A5C" w:rsidRPr="0018164E" w:rsidTr="009F3E64">
        <w:trPr>
          <w:trHeight w:val="288"/>
          <w:jc w:val="center"/>
        </w:trPr>
        <w:tc>
          <w:tcPr>
            <w:tcW w:w="1367" w:type="dxa"/>
            <w:tcBorders>
              <w:top w:val="single" w:sz="4" w:space="0" w:color="000000"/>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p>
        </w:tc>
        <w:tc>
          <w:tcPr>
            <w:tcW w:w="1120" w:type="dxa"/>
            <w:tcBorders>
              <w:top w:val="single" w:sz="4" w:space="0" w:color="000000"/>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2019</w:t>
            </w:r>
          </w:p>
        </w:tc>
        <w:tc>
          <w:tcPr>
            <w:tcW w:w="1120" w:type="dxa"/>
            <w:tcBorders>
              <w:top w:val="single" w:sz="4" w:space="0" w:color="000000"/>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2020</w:t>
            </w:r>
          </w:p>
        </w:tc>
        <w:tc>
          <w:tcPr>
            <w:tcW w:w="1120" w:type="dxa"/>
            <w:tcBorders>
              <w:top w:val="single" w:sz="4" w:space="0" w:color="000000"/>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2021</w:t>
            </w:r>
          </w:p>
        </w:tc>
        <w:tc>
          <w:tcPr>
            <w:tcW w:w="1120" w:type="dxa"/>
            <w:tcBorders>
              <w:top w:val="single" w:sz="4" w:space="0" w:color="000000"/>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2022</w:t>
            </w:r>
          </w:p>
        </w:tc>
        <w:tc>
          <w:tcPr>
            <w:tcW w:w="1093" w:type="dxa"/>
            <w:tcBorders>
              <w:top w:val="single" w:sz="4" w:space="0" w:color="000000"/>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2023</w:t>
            </w:r>
          </w:p>
        </w:tc>
        <w:tc>
          <w:tcPr>
            <w:tcW w:w="1092" w:type="dxa"/>
            <w:tcBorders>
              <w:top w:val="single" w:sz="4" w:space="0" w:color="000000"/>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2024</w:t>
            </w:r>
          </w:p>
        </w:tc>
        <w:tc>
          <w:tcPr>
            <w:tcW w:w="1030" w:type="dxa"/>
            <w:tcBorders>
              <w:top w:val="single" w:sz="4" w:space="0" w:color="000000"/>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2025</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január</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40</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6,8</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37,6</w:t>
            </w:r>
          </w:p>
        </w:tc>
        <w:tc>
          <w:tcPr>
            <w:tcW w:w="1120" w:type="dxa"/>
            <w:tcBorders>
              <w:top w:val="nil"/>
              <w:left w:val="nil"/>
              <w:bottom w:val="single" w:sz="4" w:space="0" w:color="000000"/>
              <w:right w:val="single" w:sz="4" w:space="0" w:color="000000"/>
            </w:tcBorders>
            <w:noWrap/>
            <w:vAlign w:val="bottom"/>
          </w:tcPr>
          <w:p w:rsidR="00A90A5C" w:rsidRPr="0018164E" w:rsidRDefault="00A90A5C" w:rsidP="009F3E64">
            <w:pPr>
              <w:jc w:val="center"/>
              <w:rPr>
                <w:rFonts w:ascii="Tahoma" w:hAnsi="Tahoma" w:cs="Tahoma"/>
                <w:color w:val="000080"/>
              </w:rPr>
            </w:pPr>
            <w:r w:rsidRPr="0018164E">
              <w:rPr>
                <w:rFonts w:ascii="Tahoma" w:hAnsi="Tahoma" w:cs="Tahoma"/>
                <w:color w:val="000080"/>
              </w:rPr>
              <w:t>14,4</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103,5</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30,7</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14,5</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február</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10</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32,8</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27,4</w:t>
            </w:r>
          </w:p>
        </w:tc>
        <w:tc>
          <w:tcPr>
            <w:tcW w:w="1120" w:type="dxa"/>
            <w:tcBorders>
              <w:top w:val="nil"/>
              <w:left w:val="nil"/>
              <w:bottom w:val="single" w:sz="4" w:space="0" w:color="000000"/>
              <w:right w:val="single" w:sz="4" w:space="0" w:color="000000"/>
            </w:tcBorders>
            <w:noWrap/>
            <w:vAlign w:val="bottom"/>
          </w:tcPr>
          <w:p w:rsidR="00A90A5C" w:rsidRPr="0018164E" w:rsidRDefault="00A90A5C" w:rsidP="009F3E64">
            <w:pPr>
              <w:jc w:val="center"/>
              <w:rPr>
                <w:rFonts w:ascii="Tahoma" w:hAnsi="Tahoma" w:cs="Tahoma"/>
                <w:color w:val="000080"/>
              </w:rPr>
            </w:pPr>
            <w:r w:rsidRPr="0018164E">
              <w:rPr>
                <w:rFonts w:ascii="Tahoma" w:hAnsi="Tahoma" w:cs="Tahoma"/>
                <w:color w:val="000080"/>
              </w:rPr>
              <w:t>17,4</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14,2</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20,4</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24,5</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március</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5</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32,6</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7,2</w:t>
            </w:r>
          </w:p>
        </w:tc>
        <w:tc>
          <w:tcPr>
            <w:tcW w:w="1120" w:type="dxa"/>
            <w:tcBorders>
              <w:top w:val="nil"/>
              <w:left w:val="nil"/>
              <w:bottom w:val="single" w:sz="4" w:space="0" w:color="000000"/>
              <w:right w:val="single" w:sz="4" w:space="0" w:color="000000"/>
            </w:tcBorders>
            <w:noWrap/>
            <w:vAlign w:val="bottom"/>
          </w:tcPr>
          <w:p w:rsidR="00A90A5C" w:rsidRPr="0018164E" w:rsidRDefault="00A90A5C" w:rsidP="009F3E64">
            <w:pPr>
              <w:jc w:val="center"/>
              <w:rPr>
                <w:rFonts w:ascii="Tahoma" w:hAnsi="Tahoma" w:cs="Tahoma"/>
                <w:color w:val="000080"/>
              </w:rPr>
            </w:pPr>
            <w:r w:rsidRPr="0018164E">
              <w:rPr>
                <w:rFonts w:ascii="Tahoma" w:hAnsi="Tahoma" w:cs="Tahoma"/>
                <w:color w:val="000080"/>
              </w:rPr>
              <w:t>22,9</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34,3</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29,1</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67,7</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április</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36</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11,6</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33,3</w:t>
            </w:r>
          </w:p>
        </w:tc>
        <w:tc>
          <w:tcPr>
            <w:tcW w:w="1120" w:type="dxa"/>
            <w:tcBorders>
              <w:top w:val="nil"/>
              <w:left w:val="nil"/>
              <w:bottom w:val="single" w:sz="4" w:space="0" w:color="000000"/>
              <w:right w:val="single" w:sz="4" w:space="0" w:color="000000"/>
            </w:tcBorders>
            <w:noWrap/>
            <w:vAlign w:val="bottom"/>
          </w:tcPr>
          <w:p w:rsidR="00A90A5C" w:rsidRPr="0018164E" w:rsidRDefault="00A90A5C" w:rsidP="009F3E64">
            <w:pPr>
              <w:jc w:val="center"/>
              <w:rPr>
                <w:rFonts w:ascii="Tahoma" w:hAnsi="Tahoma" w:cs="Tahoma"/>
                <w:color w:val="000080"/>
              </w:rPr>
            </w:pPr>
            <w:r w:rsidRPr="0018164E">
              <w:rPr>
                <w:rFonts w:ascii="Tahoma" w:hAnsi="Tahoma" w:cs="Tahoma"/>
                <w:color w:val="000080"/>
              </w:rPr>
              <w:t>49,4</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67,8</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38,1</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27,7</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május</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136</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25,6</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88,5</w:t>
            </w:r>
          </w:p>
        </w:tc>
        <w:tc>
          <w:tcPr>
            <w:tcW w:w="1120" w:type="dxa"/>
            <w:tcBorders>
              <w:top w:val="nil"/>
              <w:left w:val="nil"/>
              <w:bottom w:val="single" w:sz="4" w:space="0" w:color="000000"/>
              <w:right w:val="single" w:sz="4" w:space="0" w:color="000000"/>
            </w:tcBorders>
            <w:noWrap/>
            <w:vAlign w:val="bottom"/>
          </w:tcPr>
          <w:p w:rsidR="00A90A5C" w:rsidRPr="0018164E" w:rsidRDefault="00A90A5C" w:rsidP="009F3E64">
            <w:pPr>
              <w:jc w:val="center"/>
              <w:rPr>
                <w:rFonts w:ascii="Tahoma" w:hAnsi="Tahoma" w:cs="Tahoma"/>
                <w:color w:val="000080"/>
              </w:rPr>
            </w:pPr>
            <w:r w:rsidRPr="0018164E">
              <w:rPr>
                <w:rFonts w:ascii="Tahoma" w:hAnsi="Tahoma" w:cs="Tahoma"/>
                <w:color w:val="000080"/>
              </w:rPr>
              <w:t>31,9</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108,1</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63,8</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31</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június</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74</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93,9</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10</w:t>
            </w:r>
          </w:p>
        </w:tc>
        <w:tc>
          <w:tcPr>
            <w:tcW w:w="1120" w:type="dxa"/>
            <w:tcBorders>
              <w:top w:val="nil"/>
              <w:left w:val="nil"/>
              <w:bottom w:val="single" w:sz="4" w:space="0" w:color="000000"/>
              <w:right w:val="single" w:sz="4" w:space="0" w:color="000000"/>
            </w:tcBorders>
            <w:noWrap/>
            <w:vAlign w:val="bottom"/>
          </w:tcPr>
          <w:p w:rsidR="00A90A5C" w:rsidRPr="0018164E" w:rsidRDefault="00A90A5C" w:rsidP="009F3E64">
            <w:pPr>
              <w:jc w:val="center"/>
              <w:rPr>
                <w:rFonts w:ascii="Tahoma" w:hAnsi="Tahoma" w:cs="Tahoma"/>
                <w:color w:val="000080"/>
              </w:rPr>
            </w:pPr>
            <w:r w:rsidRPr="0018164E">
              <w:rPr>
                <w:rFonts w:ascii="Tahoma" w:hAnsi="Tahoma" w:cs="Tahoma"/>
                <w:color w:val="000080"/>
              </w:rPr>
              <w:t>51,4</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91,1</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174,5</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16,5</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július</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40</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60,5</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32,6</w:t>
            </w:r>
          </w:p>
        </w:tc>
        <w:tc>
          <w:tcPr>
            <w:tcW w:w="1120" w:type="dxa"/>
            <w:tcBorders>
              <w:top w:val="nil"/>
              <w:left w:val="nil"/>
              <w:bottom w:val="single" w:sz="4" w:space="0" w:color="000000"/>
              <w:right w:val="single" w:sz="4" w:space="0" w:color="000000"/>
            </w:tcBorders>
            <w:noWrap/>
            <w:vAlign w:val="bottom"/>
          </w:tcPr>
          <w:p w:rsidR="00A90A5C" w:rsidRPr="0018164E" w:rsidRDefault="00A90A5C" w:rsidP="009F3E64">
            <w:pPr>
              <w:jc w:val="center"/>
              <w:rPr>
                <w:rFonts w:ascii="Tahoma" w:hAnsi="Tahoma" w:cs="Tahoma"/>
                <w:color w:val="000080"/>
              </w:rPr>
            </w:pPr>
            <w:r w:rsidRPr="0018164E">
              <w:rPr>
                <w:rFonts w:ascii="Tahoma" w:hAnsi="Tahoma" w:cs="Tahoma"/>
                <w:color w:val="000080"/>
              </w:rPr>
              <w:t>25,2</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91,6</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2,1</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72,3</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augusztus</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51</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70,8</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30,6</w:t>
            </w:r>
          </w:p>
        </w:tc>
        <w:tc>
          <w:tcPr>
            <w:tcW w:w="1120" w:type="dxa"/>
            <w:tcBorders>
              <w:top w:val="nil"/>
              <w:left w:val="nil"/>
              <w:bottom w:val="single" w:sz="4" w:space="0" w:color="000000"/>
              <w:right w:val="single" w:sz="4" w:space="0" w:color="000000"/>
            </w:tcBorders>
            <w:noWrap/>
            <w:vAlign w:val="bottom"/>
          </w:tcPr>
          <w:p w:rsidR="00A90A5C" w:rsidRPr="0018164E" w:rsidRDefault="00A90A5C" w:rsidP="009F3E64">
            <w:pPr>
              <w:jc w:val="center"/>
              <w:rPr>
                <w:rFonts w:ascii="Tahoma" w:hAnsi="Tahoma" w:cs="Tahoma"/>
                <w:color w:val="000080"/>
              </w:rPr>
            </w:pPr>
            <w:r w:rsidRPr="0018164E">
              <w:rPr>
                <w:rFonts w:ascii="Tahoma" w:hAnsi="Tahoma" w:cs="Tahoma"/>
                <w:color w:val="000080"/>
              </w:rPr>
              <w:t>56</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96,6</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38,6</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36,7</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szeptember</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52</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35,6</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10,6</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84,2</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18,7</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78,7</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68,6</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október</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33</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115,5</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47,6</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8,2</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60,4</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72,4</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41,5</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november</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112</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3,8</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42,7</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62,5</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94,5</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31,5</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december</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101</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46,4</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47,7</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r w:rsidRPr="0018164E">
              <w:rPr>
                <w:rFonts w:ascii="Tahoma" w:hAnsi="Tahoma" w:cs="Tahoma"/>
                <w:color w:val="000080"/>
              </w:rPr>
              <w:t>56,4</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117,4</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17,2</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color w:val="000080"/>
              </w:rPr>
            </w:pPr>
            <w:r w:rsidRPr="0018164E">
              <w:rPr>
                <w:rFonts w:ascii="Tahoma" w:hAnsi="Tahoma" w:cs="Tahoma"/>
                <w:color w:val="000080"/>
              </w:rPr>
              <w:t>*</w:t>
            </w:r>
          </w:p>
        </w:tc>
      </w:tr>
      <w:tr w:rsidR="00A90A5C" w:rsidRPr="0018164E" w:rsidTr="009F3E64">
        <w:trPr>
          <w:trHeight w:val="288"/>
          <w:jc w:val="center"/>
        </w:trPr>
        <w:tc>
          <w:tcPr>
            <w:tcW w:w="1367" w:type="dxa"/>
            <w:tcBorders>
              <w:top w:val="nil"/>
              <w:left w:val="single" w:sz="4" w:space="0" w:color="000000"/>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color w:val="000080"/>
              </w:rPr>
            </w:pP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b/>
                <w:color w:val="000080"/>
              </w:rPr>
            </w:pPr>
            <w:r w:rsidRPr="0018164E">
              <w:rPr>
                <w:rFonts w:ascii="Tahoma" w:hAnsi="Tahoma" w:cs="Tahoma"/>
                <w:b/>
                <w:color w:val="000080"/>
              </w:rPr>
              <w:t>690</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b/>
                <w:color w:val="000080"/>
              </w:rPr>
            </w:pPr>
            <w:r w:rsidRPr="0018164E">
              <w:rPr>
                <w:rFonts w:ascii="Tahoma" w:hAnsi="Tahoma" w:cs="Tahoma"/>
                <w:b/>
                <w:color w:val="000080"/>
              </w:rPr>
              <w:t>535,9</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b/>
                <w:color w:val="000080"/>
              </w:rPr>
            </w:pPr>
            <w:r w:rsidRPr="0018164E">
              <w:rPr>
                <w:rFonts w:ascii="Tahoma" w:hAnsi="Tahoma" w:cs="Tahoma"/>
                <w:b/>
                <w:color w:val="000080"/>
              </w:rPr>
              <w:t>415,8</w:t>
            </w:r>
          </w:p>
        </w:tc>
        <w:tc>
          <w:tcPr>
            <w:tcW w:w="1120" w:type="dxa"/>
            <w:tcBorders>
              <w:top w:val="nil"/>
              <w:left w:val="nil"/>
              <w:bottom w:val="single" w:sz="4" w:space="0" w:color="000000"/>
              <w:right w:val="single" w:sz="4" w:space="0" w:color="000000"/>
            </w:tcBorders>
            <w:noWrap/>
            <w:vAlign w:val="bottom"/>
            <w:hideMark/>
          </w:tcPr>
          <w:p w:rsidR="00A90A5C" w:rsidRPr="0018164E" w:rsidRDefault="00A90A5C" w:rsidP="009F3E64">
            <w:pPr>
              <w:jc w:val="center"/>
              <w:rPr>
                <w:rFonts w:ascii="Tahoma" w:hAnsi="Tahoma" w:cs="Tahoma"/>
                <w:b/>
                <w:color w:val="000080"/>
              </w:rPr>
            </w:pPr>
            <w:r w:rsidRPr="0018164E">
              <w:rPr>
                <w:rFonts w:ascii="Tahoma" w:hAnsi="Tahoma" w:cs="Tahoma"/>
                <w:b/>
                <w:color w:val="000080"/>
              </w:rPr>
              <w:t>479,9</w:t>
            </w:r>
          </w:p>
        </w:tc>
        <w:tc>
          <w:tcPr>
            <w:tcW w:w="1093"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b/>
                <w:color w:val="000080"/>
              </w:rPr>
            </w:pPr>
            <w:r w:rsidRPr="0018164E">
              <w:rPr>
                <w:rFonts w:ascii="Tahoma" w:hAnsi="Tahoma" w:cs="Tahoma"/>
                <w:b/>
                <w:color w:val="000080"/>
              </w:rPr>
              <w:t>898,2</w:t>
            </w:r>
          </w:p>
        </w:tc>
        <w:tc>
          <w:tcPr>
            <w:tcW w:w="1092"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b/>
                <w:color w:val="000080"/>
              </w:rPr>
            </w:pPr>
            <w:r w:rsidRPr="0018164E">
              <w:rPr>
                <w:rFonts w:ascii="Tahoma" w:hAnsi="Tahoma" w:cs="Tahoma"/>
                <w:b/>
                <w:color w:val="000080"/>
              </w:rPr>
              <w:t>597,1</w:t>
            </w:r>
          </w:p>
        </w:tc>
        <w:tc>
          <w:tcPr>
            <w:tcW w:w="1030" w:type="dxa"/>
            <w:tcBorders>
              <w:top w:val="nil"/>
              <w:left w:val="nil"/>
              <w:bottom w:val="single" w:sz="4" w:space="0" w:color="000000"/>
              <w:right w:val="single" w:sz="4" w:space="0" w:color="000000"/>
            </w:tcBorders>
          </w:tcPr>
          <w:p w:rsidR="00A90A5C" w:rsidRPr="0018164E" w:rsidRDefault="00A90A5C" w:rsidP="009F3E64">
            <w:pPr>
              <w:jc w:val="center"/>
              <w:rPr>
                <w:rFonts w:ascii="Tahoma" w:hAnsi="Tahoma" w:cs="Tahoma"/>
                <w:b/>
                <w:color w:val="000080"/>
              </w:rPr>
            </w:pPr>
            <w:r w:rsidRPr="0018164E">
              <w:rPr>
                <w:rFonts w:ascii="Tahoma" w:hAnsi="Tahoma" w:cs="Tahoma"/>
                <w:b/>
                <w:color w:val="000080"/>
              </w:rPr>
              <w:t>*</w:t>
            </w:r>
          </w:p>
        </w:tc>
      </w:tr>
    </w:tbl>
    <w:p w:rsidR="00A90A5C" w:rsidRPr="0018164E" w:rsidRDefault="00A90A5C" w:rsidP="00A90A5C">
      <w:pPr>
        <w:pStyle w:val="Listaszerbekezds"/>
        <w:suppressAutoHyphens/>
        <w:ind w:left="0"/>
        <w:jc w:val="center"/>
        <w:rPr>
          <w:rFonts w:ascii="Tahoma" w:hAnsi="Tahoma" w:cs="Tahoma"/>
          <w:color w:val="000080"/>
          <w:lang w:eastAsia="zh-CN"/>
        </w:rPr>
      </w:pPr>
    </w:p>
    <w:p w:rsidR="00A90A5C" w:rsidRPr="0018164E" w:rsidRDefault="00A90A5C" w:rsidP="00A90A5C">
      <w:pPr>
        <w:pStyle w:val="Listaszerbekezds"/>
        <w:suppressAutoHyphens/>
        <w:ind w:left="0"/>
        <w:jc w:val="center"/>
        <w:rPr>
          <w:rFonts w:ascii="Tahoma" w:hAnsi="Tahoma" w:cs="Tahoma"/>
          <w:color w:val="000080"/>
          <w:lang w:eastAsia="zh-CN"/>
        </w:rPr>
      </w:pPr>
    </w:p>
    <w:p w:rsidR="00A90A5C" w:rsidRPr="0018164E" w:rsidRDefault="00A90A5C" w:rsidP="00A90A5C">
      <w:pPr>
        <w:rPr>
          <w:rFonts w:ascii="Tahoma" w:hAnsi="Tahoma" w:cs="Tahoma"/>
          <w:color w:val="000080"/>
        </w:rPr>
      </w:pPr>
      <w:r w:rsidRPr="0018164E">
        <w:rPr>
          <w:rFonts w:ascii="Tahoma" w:hAnsi="Tahoma" w:cs="Tahoma"/>
          <w:color w:val="000080"/>
        </w:rPr>
        <w:t xml:space="preserve">Augusztus végéig térségünkben 156 mm csapadékhiány alakult ki. </w:t>
      </w:r>
      <w:r w:rsidRPr="0018164E">
        <w:rPr>
          <w:rFonts w:ascii="Tahoma" w:hAnsi="Tahoma" w:cs="Tahoma"/>
          <w:i/>
          <w:iCs/>
          <w:color w:val="000080"/>
        </w:rPr>
        <w:t>(forrás: OMSZ)</w:t>
      </w:r>
    </w:p>
    <w:p w:rsidR="00A90A5C" w:rsidRPr="0018164E" w:rsidRDefault="00A90A5C" w:rsidP="00A90A5C">
      <w:pPr>
        <w:jc w:val="center"/>
        <w:rPr>
          <w:rFonts w:ascii="Tahoma" w:hAnsi="Tahoma" w:cs="Tahoma"/>
          <w:color w:val="000080"/>
        </w:rPr>
      </w:pPr>
      <w:r w:rsidRPr="0018164E">
        <w:rPr>
          <w:rFonts w:ascii="Tahoma" w:hAnsi="Tahoma" w:cs="Tahoma"/>
          <w:noProof/>
          <w:color w:val="000080"/>
        </w:rPr>
        <w:lastRenderedPageBreak/>
        <w:drawing>
          <wp:inline distT="0" distB="0" distL="0" distR="0" wp14:anchorId="02902748" wp14:editId="6F3FA808">
            <wp:extent cx="4438650" cy="3295650"/>
            <wp:effectExtent l="0" t="0" r="0" b="0"/>
            <wp:docPr id="5" name="Kép 5" descr="A képen szöveg, térkép, képernyőkép, atlasz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A képen szöveg, térkép, képernyőkép, atlasz látható&#10;&#10;Előfordulhat, hogy az AI által létrehozott tartalom helytele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38650" cy="3295650"/>
                    </a:xfrm>
                    <a:prstGeom prst="rect">
                      <a:avLst/>
                    </a:prstGeom>
                    <a:noFill/>
                    <a:ln>
                      <a:noFill/>
                    </a:ln>
                  </pic:spPr>
                </pic:pic>
              </a:graphicData>
            </a:graphic>
          </wp:inline>
        </w:drawing>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Térségünkben a csapadék mennyisége évente jelentősen eltér, és erős éven belüli hullámzást mutat. A beérkező csapadékmennyiség nem elégíti ki a növények vízigényét a vegetációs időszakban.  </w:t>
      </w:r>
    </w:p>
    <w:p w:rsidR="00A90A5C" w:rsidRPr="0018164E" w:rsidRDefault="00A90A5C" w:rsidP="00A90A5C">
      <w:pPr>
        <w:suppressAutoHyphens/>
        <w:rPr>
          <w:rFonts w:ascii="Tahoma" w:hAnsi="Tahoma" w:cs="Tahoma"/>
          <w:color w:val="000080"/>
        </w:rPr>
      </w:pPr>
      <w:r w:rsidRPr="0018164E">
        <w:rPr>
          <w:rFonts w:ascii="Tahoma" w:hAnsi="Tahoma" w:cs="Tahoma"/>
          <w:color w:val="000080"/>
          <w:lang w:eastAsia="zh-CN"/>
        </w:rPr>
        <w:t>Az elmúlt évek abszolút minimum és abszolút maximum hőmérsékleteit az alábbi táblázat mutatja be.</w:t>
      </w:r>
    </w:p>
    <w:tbl>
      <w:tblPr>
        <w:tblW w:w="0" w:type="auto"/>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6"/>
        <w:gridCol w:w="1014"/>
        <w:gridCol w:w="1013"/>
        <w:gridCol w:w="1013"/>
        <w:gridCol w:w="1013"/>
        <w:gridCol w:w="1013"/>
        <w:gridCol w:w="1013"/>
        <w:gridCol w:w="855"/>
      </w:tblGrid>
      <w:tr w:rsidR="00A90A5C" w:rsidRPr="0018164E" w:rsidTr="009F3E64">
        <w:tc>
          <w:tcPr>
            <w:tcW w:w="1566" w:type="dxa"/>
          </w:tcPr>
          <w:p w:rsidR="00A90A5C" w:rsidRPr="0018164E" w:rsidRDefault="00A90A5C" w:rsidP="009F3E64">
            <w:pPr>
              <w:jc w:val="center"/>
              <w:rPr>
                <w:rFonts w:ascii="Tahoma" w:hAnsi="Tahoma" w:cs="Tahoma"/>
                <w:color w:val="000080"/>
              </w:rPr>
            </w:pPr>
          </w:p>
        </w:tc>
        <w:tc>
          <w:tcPr>
            <w:tcW w:w="1014" w:type="dxa"/>
          </w:tcPr>
          <w:p w:rsidR="00A90A5C" w:rsidRPr="0018164E" w:rsidRDefault="00A90A5C" w:rsidP="009F3E64">
            <w:pPr>
              <w:jc w:val="center"/>
              <w:rPr>
                <w:rFonts w:ascii="Tahoma" w:hAnsi="Tahoma" w:cs="Tahoma"/>
                <w:color w:val="000080"/>
              </w:rPr>
            </w:pPr>
            <w:r w:rsidRPr="0018164E">
              <w:rPr>
                <w:rFonts w:ascii="Tahoma" w:hAnsi="Tahoma" w:cs="Tahoma"/>
                <w:color w:val="000080"/>
              </w:rPr>
              <w:t>2019</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2020</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2021</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2022</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2023</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2024</w:t>
            </w:r>
          </w:p>
        </w:tc>
        <w:tc>
          <w:tcPr>
            <w:tcW w:w="855" w:type="dxa"/>
          </w:tcPr>
          <w:p w:rsidR="00A90A5C" w:rsidRPr="0018164E" w:rsidRDefault="00A90A5C" w:rsidP="009F3E64">
            <w:pPr>
              <w:jc w:val="center"/>
              <w:rPr>
                <w:rFonts w:ascii="Tahoma" w:hAnsi="Tahoma" w:cs="Tahoma"/>
                <w:color w:val="000080"/>
              </w:rPr>
            </w:pPr>
            <w:r w:rsidRPr="0018164E">
              <w:rPr>
                <w:rFonts w:ascii="Tahoma" w:hAnsi="Tahoma" w:cs="Tahoma"/>
                <w:color w:val="000080"/>
              </w:rPr>
              <w:t>2025</w:t>
            </w:r>
          </w:p>
        </w:tc>
      </w:tr>
      <w:tr w:rsidR="00A90A5C" w:rsidRPr="0018164E" w:rsidTr="009F3E64">
        <w:tc>
          <w:tcPr>
            <w:tcW w:w="1566" w:type="dxa"/>
          </w:tcPr>
          <w:p w:rsidR="00A90A5C" w:rsidRPr="0018164E" w:rsidRDefault="00A90A5C" w:rsidP="009F3E64">
            <w:pPr>
              <w:jc w:val="center"/>
              <w:rPr>
                <w:rFonts w:ascii="Tahoma" w:hAnsi="Tahoma" w:cs="Tahoma"/>
                <w:color w:val="000080"/>
              </w:rPr>
            </w:pPr>
            <w:r w:rsidRPr="0018164E">
              <w:rPr>
                <w:rFonts w:ascii="Tahoma" w:hAnsi="Tahoma" w:cs="Tahoma"/>
                <w:color w:val="000080"/>
              </w:rPr>
              <w:t>abszolút minimum (C</w:t>
            </w:r>
            <w:r w:rsidRPr="0018164E">
              <w:rPr>
                <w:rFonts w:ascii="Tahoma" w:hAnsi="Tahoma" w:cs="Tahoma"/>
                <w:color w:val="000080"/>
                <w:vertAlign w:val="superscript"/>
              </w:rPr>
              <w:t>o</w:t>
            </w:r>
            <w:r w:rsidRPr="0018164E">
              <w:rPr>
                <w:rFonts w:ascii="Tahoma" w:hAnsi="Tahoma" w:cs="Tahoma"/>
                <w:color w:val="000080"/>
              </w:rPr>
              <w:t>)</w:t>
            </w:r>
          </w:p>
        </w:tc>
        <w:tc>
          <w:tcPr>
            <w:tcW w:w="1014" w:type="dxa"/>
          </w:tcPr>
          <w:p w:rsidR="00A90A5C" w:rsidRPr="0018164E" w:rsidRDefault="00A90A5C" w:rsidP="009F3E64">
            <w:pPr>
              <w:jc w:val="center"/>
              <w:rPr>
                <w:rFonts w:ascii="Tahoma" w:hAnsi="Tahoma" w:cs="Tahoma"/>
                <w:color w:val="000080"/>
              </w:rPr>
            </w:pPr>
            <w:r w:rsidRPr="0018164E">
              <w:rPr>
                <w:rFonts w:ascii="Tahoma" w:hAnsi="Tahoma" w:cs="Tahoma"/>
                <w:color w:val="000080"/>
              </w:rPr>
              <w:t>-7,7</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-6,8</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-9,5</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-9,8</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-8,9</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-9,8</w:t>
            </w:r>
          </w:p>
        </w:tc>
        <w:tc>
          <w:tcPr>
            <w:tcW w:w="855" w:type="dxa"/>
          </w:tcPr>
          <w:p w:rsidR="00A90A5C" w:rsidRPr="0018164E" w:rsidRDefault="00A90A5C" w:rsidP="009F3E64">
            <w:pPr>
              <w:jc w:val="center"/>
              <w:rPr>
                <w:rFonts w:ascii="Tahoma" w:hAnsi="Tahoma" w:cs="Tahoma"/>
                <w:color w:val="000080"/>
              </w:rPr>
            </w:pPr>
            <w:r w:rsidRPr="0018164E">
              <w:rPr>
                <w:rFonts w:ascii="Tahoma" w:hAnsi="Tahoma" w:cs="Tahoma"/>
                <w:color w:val="000080"/>
              </w:rPr>
              <w:t>-10,4</w:t>
            </w:r>
          </w:p>
        </w:tc>
      </w:tr>
      <w:tr w:rsidR="00A90A5C" w:rsidRPr="0018164E" w:rsidTr="009F3E64">
        <w:tc>
          <w:tcPr>
            <w:tcW w:w="1566" w:type="dxa"/>
          </w:tcPr>
          <w:p w:rsidR="00A90A5C" w:rsidRPr="0018164E" w:rsidRDefault="00A90A5C" w:rsidP="009F3E64">
            <w:pPr>
              <w:jc w:val="center"/>
              <w:rPr>
                <w:rFonts w:ascii="Tahoma" w:hAnsi="Tahoma" w:cs="Tahoma"/>
                <w:color w:val="000080"/>
              </w:rPr>
            </w:pPr>
            <w:r w:rsidRPr="0018164E">
              <w:rPr>
                <w:rFonts w:ascii="Tahoma" w:hAnsi="Tahoma" w:cs="Tahoma"/>
                <w:color w:val="000080"/>
              </w:rPr>
              <w:t>abszolút maximum (C</w:t>
            </w:r>
            <w:r w:rsidRPr="0018164E">
              <w:rPr>
                <w:rFonts w:ascii="Tahoma" w:hAnsi="Tahoma" w:cs="Tahoma"/>
                <w:color w:val="000080"/>
                <w:vertAlign w:val="superscript"/>
              </w:rPr>
              <w:t>o</w:t>
            </w:r>
            <w:r w:rsidRPr="0018164E">
              <w:rPr>
                <w:rFonts w:ascii="Tahoma" w:hAnsi="Tahoma" w:cs="Tahoma"/>
                <w:color w:val="000080"/>
              </w:rPr>
              <w:t>)</w:t>
            </w:r>
          </w:p>
        </w:tc>
        <w:tc>
          <w:tcPr>
            <w:tcW w:w="1014" w:type="dxa"/>
          </w:tcPr>
          <w:p w:rsidR="00A90A5C" w:rsidRPr="0018164E" w:rsidRDefault="00A90A5C" w:rsidP="009F3E64">
            <w:pPr>
              <w:jc w:val="center"/>
              <w:rPr>
                <w:rFonts w:ascii="Tahoma" w:hAnsi="Tahoma" w:cs="Tahoma"/>
                <w:color w:val="000080"/>
              </w:rPr>
            </w:pPr>
            <w:r w:rsidRPr="0018164E">
              <w:rPr>
                <w:rFonts w:ascii="Tahoma" w:hAnsi="Tahoma" w:cs="Tahoma"/>
                <w:color w:val="000080"/>
              </w:rPr>
              <w:t>35,1</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34,2</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38,4</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38,5</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34,4</w:t>
            </w:r>
          </w:p>
        </w:tc>
        <w:tc>
          <w:tcPr>
            <w:tcW w:w="1013" w:type="dxa"/>
          </w:tcPr>
          <w:p w:rsidR="00A90A5C" w:rsidRPr="0018164E" w:rsidRDefault="00A90A5C" w:rsidP="009F3E64">
            <w:pPr>
              <w:jc w:val="center"/>
              <w:rPr>
                <w:rFonts w:ascii="Tahoma" w:hAnsi="Tahoma" w:cs="Tahoma"/>
                <w:color w:val="000080"/>
              </w:rPr>
            </w:pPr>
            <w:r w:rsidRPr="0018164E">
              <w:rPr>
                <w:rFonts w:ascii="Tahoma" w:hAnsi="Tahoma" w:cs="Tahoma"/>
                <w:color w:val="000080"/>
              </w:rPr>
              <w:t>36,6</w:t>
            </w:r>
          </w:p>
        </w:tc>
        <w:tc>
          <w:tcPr>
            <w:tcW w:w="855" w:type="dxa"/>
          </w:tcPr>
          <w:p w:rsidR="00A90A5C" w:rsidRPr="0018164E" w:rsidRDefault="00A90A5C" w:rsidP="009F3E64">
            <w:pPr>
              <w:jc w:val="center"/>
              <w:rPr>
                <w:rFonts w:ascii="Tahoma" w:hAnsi="Tahoma" w:cs="Tahoma"/>
                <w:color w:val="000080"/>
              </w:rPr>
            </w:pPr>
            <w:r w:rsidRPr="0018164E">
              <w:rPr>
                <w:rFonts w:ascii="Tahoma" w:hAnsi="Tahoma" w:cs="Tahoma"/>
                <w:color w:val="000080"/>
              </w:rPr>
              <w:t>36,9</w:t>
            </w:r>
          </w:p>
        </w:tc>
      </w:tr>
    </w:tbl>
    <w:p w:rsidR="00A90A5C" w:rsidRPr="0018164E" w:rsidRDefault="00A90A5C" w:rsidP="00A90A5C">
      <w:pPr>
        <w:jc w:val="center"/>
        <w:rPr>
          <w:rFonts w:ascii="Tahoma" w:hAnsi="Tahoma" w:cs="Tahoma"/>
          <w:i/>
          <w:color w:val="000080"/>
        </w:rPr>
      </w:pPr>
      <w:r w:rsidRPr="0018164E">
        <w:rPr>
          <w:rFonts w:ascii="Tahoma" w:hAnsi="Tahoma" w:cs="Tahoma"/>
          <w:i/>
          <w:color w:val="000080"/>
        </w:rPr>
        <w:t>Az abszolút minimum és maximum hőmérsékletek Veszprémben (C</w:t>
      </w:r>
      <w:r w:rsidRPr="0018164E">
        <w:rPr>
          <w:rFonts w:ascii="Tahoma" w:hAnsi="Tahoma" w:cs="Tahoma"/>
          <w:i/>
          <w:color w:val="000080"/>
          <w:vertAlign w:val="superscript"/>
        </w:rPr>
        <w:t>o</w:t>
      </w:r>
      <w:r w:rsidRPr="0018164E">
        <w:rPr>
          <w:rFonts w:ascii="Tahoma" w:hAnsi="Tahoma" w:cs="Tahoma"/>
          <w:i/>
          <w:color w:val="000080"/>
        </w:rPr>
        <w:t>)</w:t>
      </w:r>
    </w:p>
    <w:p w:rsidR="00A90A5C" w:rsidRPr="0018164E" w:rsidRDefault="00A90A5C" w:rsidP="00A90A5C">
      <w:pPr>
        <w:rPr>
          <w:rFonts w:ascii="Tahoma" w:hAnsi="Tahoma" w:cs="Tahoma"/>
          <w:color w:val="000080"/>
        </w:rPr>
      </w:pPr>
      <w:r w:rsidRPr="0018164E">
        <w:rPr>
          <w:rFonts w:ascii="Tahoma" w:hAnsi="Tahoma" w:cs="Tahoma"/>
          <w:color w:val="000080"/>
        </w:rPr>
        <w:t xml:space="preserve">A vegetációs időszak csapadék hiánya és a forróság egymás kedvezőtlen hatását felerősítve, a fák tömeges elhalását váltja ki. A kedvezőtlen időjárási körülményeket figyelembe kell vennünk a növénytelepítéseinknél és a fenntartás megszervezésénél egyaránt.  </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Az utóbbi években a hőhullámok mértéke, időtartama növekszik, miközben az éves hőingás mértéke is nő: télen hidegebb van és nyáron nagyobb a forróság. Eközben a vegetációs időszakban csökken a csapadék mennyisége. A csapadék hiánya és a növekvő forróság egymás kedvezőtlen hatását felerősíti. Ezeket a kedvezőtlen </w:t>
      </w:r>
      <w:r w:rsidRPr="0018164E">
        <w:rPr>
          <w:rFonts w:ascii="Tahoma" w:hAnsi="Tahoma" w:cs="Tahoma"/>
          <w:color w:val="000080"/>
          <w:lang w:eastAsia="zh-CN"/>
        </w:rPr>
        <w:lastRenderedPageBreak/>
        <w:t xml:space="preserve">irányban változó időjárási körülményeket figyelembe kell vennünk a növénytelepítéseinknél, és a fenntartás megszervezésénél is. A fás szárú növények állományának megőrzése, folyamatos megújítása alapvető fontosságú a városi hőszigetek csökkentése, a levegőminőség megőrzése, a városkép javítása és a városi biodiverzitás biztosítása szempontjából.   </w:t>
      </w:r>
    </w:p>
    <w:p w:rsidR="00A90A5C" w:rsidRPr="0018164E" w:rsidRDefault="00A90A5C" w:rsidP="00A90A5C">
      <w:pPr>
        <w:suppressAutoHyphens/>
        <w:rPr>
          <w:rFonts w:ascii="Tahoma" w:hAnsi="Tahoma" w:cs="Tahoma"/>
          <w:color w:val="000080"/>
          <w:lang w:eastAsia="zh-CN"/>
        </w:rPr>
      </w:pP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Fásítások</w:t>
      </w:r>
    </w:p>
    <w:p w:rsidR="00A90A5C" w:rsidRPr="0018164E" w:rsidRDefault="00A90A5C" w:rsidP="00A90A5C">
      <w:pPr>
        <w:rPr>
          <w:rFonts w:ascii="Tahoma" w:hAnsi="Tahoma" w:cs="Tahoma"/>
          <w:color w:val="000080"/>
        </w:rPr>
      </w:pPr>
      <w:r w:rsidRPr="0018164E">
        <w:rPr>
          <w:rFonts w:ascii="Tahoma" w:hAnsi="Tahoma" w:cs="Tahoma"/>
          <w:color w:val="000080"/>
          <w:lang w:eastAsia="zh-CN"/>
        </w:rPr>
        <w:t>2025 folyamán városszerte 178 helyszínen összesen 362 fa kivágása vált szükségessé. Ebből 104</w:t>
      </w:r>
      <w:r w:rsidRPr="0018164E">
        <w:rPr>
          <w:rFonts w:ascii="Tahoma" w:hAnsi="Tahoma" w:cs="Tahoma"/>
          <w:color w:val="000080"/>
        </w:rPr>
        <w:t xml:space="preserve"> db fát kivitelezőknek ill. magánszemélyeknek, míg 258 fát az önkormányzatnak kell majd visszapótolnia.    </w:t>
      </w:r>
    </w:p>
    <w:p w:rsidR="00A90A5C" w:rsidRPr="0018164E" w:rsidRDefault="00A90A5C" w:rsidP="00A90A5C">
      <w:pPr>
        <w:rPr>
          <w:rFonts w:ascii="Tahoma" w:hAnsi="Tahoma" w:cs="Tahoma"/>
          <w:color w:val="000080"/>
        </w:rPr>
      </w:pPr>
      <w:bookmarkStart w:id="26" w:name="_Hlk214613092"/>
      <w:r w:rsidRPr="0018164E">
        <w:rPr>
          <w:rFonts w:ascii="Tahoma" w:hAnsi="Tahoma" w:cs="Tahoma"/>
          <w:color w:val="000080"/>
          <w:lang w:eastAsia="zh-CN"/>
        </w:rPr>
        <w:t>Beruházások keretében 50 fát és 166 cserjét ültettek el (Gátfő u., Kemecse u., Török Ignác u., Kiskőrösi u.). Közösségi ültetés keretében 3 fát, 51 cserjét és 99 évelőt ültettek a Harmat u.-Dózsa Gy. út csomópont környezetében. A VKSZ Zrt. a Cseri utcában 20 fát, a Mikszáth utcában 14 fát, a Táborállás parkban 5 fát, a Lövőház utcában 22 fát, a Pajta u. parkolóban 1 fát, az ActiCity területén 1 fát ültetett. A Nemzeti Faültetés Napján 1 emlékfát ültettek a Komakút téren. A Veszprém Aréna melletti parkolóban 40 fát ültettek. Az Akácfa u. 16. előtt 3 gömbakácot ültettek</w:t>
      </w:r>
      <w:bookmarkStart w:id="27" w:name="_Hlk213914545"/>
      <w:r w:rsidRPr="0018164E">
        <w:rPr>
          <w:rFonts w:ascii="Tahoma" w:hAnsi="Tahoma" w:cs="Tahoma"/>
          <w:color w:val="000080"/>
          <w:lang w:eastAsia="zh-CN"/>
        </w:rPr>
        <w:t xml:space="preserve">. Az Erzsébet sétányon létesült esőkertben 120 évelőt ültettek. </w:t>
      </w:r>
      <w:r w:rsidRPr="0018164E">
        <w:rPr>
          <w:rFonts w:ascii="Tahoma" w:hAnsi="Tahoma" w:cs="Tahoma"/>
          <w:color w:val="000080"/>
        </w:rPr>
        <w:t xml:space="preserve">2025-ben összesen 160 fát, 217 cserjét és 219 évelőt ültettek el.  </w:t>
      </w:r>
    </w:p>
    <w:p w:rsidR="00A90A5C" w:rsidRPr="0018164E" w:rsidRDefault="00A90A5C" w:rsidP="00A90A5C">
      <w:pPr>
        <w:suppressAutoHyphens/>
        <w:jc w:val="center"/>
        <w:rPr>
          <w:rFonts w:ascii="Tahoma" w:hAnsi="Tahoma" w:cs="Tahoma"/>
          <w:color w:val="000080"/>
          <w:lang w:eastAsia="zh-CN"/>
        </w:rPr>
      </w:pPr>
      <w:bookmarkStart w:id="28" w:name="_Hlk215142977"/>
      <w:bookmarkStart w:id="29" w:name="_Toc118795963"/>
      <w:bookmarkStart w:id="30" w:name="_Toc86740869"/>
      <w:bookmarkStart w:id="31" w:name="_Toc56585754"/>
      <w:bookmarkEnd w:id="26"/>
      <w:bookmarkEnd w:id="27"/>
      <w:r w:rsidRPr="0018164E">
        <w:rPr>
          <w:rFonts w:ascii="Tahoma" w:hAnsi="Tahoma" w:cs="Tahoma"/>
          <w:noProof/>
          <w:color w:val="000080"/>
        </w:rPr>
        <w:drawing>
          <wp:inline distT="0" distB="0" distL="0" distR="0" wp14:anchorId="781E218F" wp14:editId="36FA5606">
            <wp:extent cx="5753100" cy="3714750"/>
            <wp:effectExtent l="0" t="0" r="0" b="0"/>
            <wp:docPr id="4" name="Kép 4" descr="fakivágás_faültetés_2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akivágás_faültetés_202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3714750"/>
                    </a:xfrm>
                    <a:prstGeom prst="rect">
                      <a:avLst/>
                    </a:prstGeom>
                    <a:noFill/>
                    <a:ln>
                      <a:noFill/>
                    </a:ln>
                  </pic:spPr>
                </pic:pic>
              </a:graphicData>
            </a:graphic>
          </wp:inline>
        </w:drawing>
      </w:r>
      <w:bookmarkEnd w:id="28"/>
    </w:p>
    <w:p w:rsidR="00A90A5C" w:rsidRPr="0018164E" w:rsidRDefault="00A90A5C" w:rsidP="00A90A5C">
      <w:pPr>
        <w:suppressAutoHyphens/>
        <w:jc w:val="center"/>
        <w:rPr>
          <w:rFonts w:ascii="Tahoma" w:hAnsi="Tahoma" w:cs="Tahoma"/>
          <w:color w:val="000080"/>
          <w:lang w:eastAsia="zh-CN"/>
        </w:rPr>
      </w:pPr>
      <w:r w:rsidRPr="0018164E">
        <w:rPr>
          <w:rFonts w:ascii="Tahoma" w:hAnsi="Tahoma" w:cs="Tahoma"/>
          <w:i/>
          <w:noProof/>
          <w:color w:val="000080"/>
          <w:lang w:eastAsia="zh-CN"/>
        </w:rPr>
        <w:t>Fakivágás és faültetés alakulása 2014-2025.</w:t>
      </w:r>
      <w:bookmarkEnd w:id="29"/>
      <w:bookmarkEnd w:id="30"/>
      <w:bookmarkEnd w:id="31"/>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lastRenderedPageBreak/>
        <w:t>g/ Közösségi kertek kialakítása</w:t>
      </w:r>
    </w:p>
    <w:p w:rsidR="00A90A5C" w:rsidRPr="0018164E" w:rsidRDefault="00A90A5C" w:rsidP="00A90A5C">
      <w:pPr>
        <w:suppressAutoHyphens/>
        <w:spacing w:after="0"/>
        <w:rPr>
          <w:rFonts w:ascii="Tahoma" w:hAnsi="Tahoma" w:cs="Tahoma"/>
          <w:color w:val="000080"/>
          <w:lang w:eastAsia="zh-CN"/>
        </w:rPr>
      </w:pPr>
      <w:r w:rsidRPr="0018164E">
        <w:rPr>
          <w:rFonts w:ascii="Tahoma" w:hAnsi="Tahoma" w:cs="Tahoma"/>
          <w:color w:val="000080"/>
          <w:lang w:eastAsia="zh-CN"/>
        </w:rPr>
        <w:t xml:space="preserve">Lakossági kezdeményezésre, az önkormányzat támogatásával 2022-ben közösségi kert létesült a Mester utca déli szakaszán a játszótér közelében. A közösségi kert kiemelt ágyásait 1-1 család veszi művelésbe. A közösségi kertek friss terményeket biztosítanak a családoknak, egyúttal segítenek összekovácsolni a helyi közösséget. A természettel való közvetlenebb és ezáltal egészségesebb kapcsolatot is erősítik, és hozzájárulnak a résztvevők kedvező fizikai és mentális állapotának megőrzésében.  </w:t>
      </w:r>
    </w:p>
    <w:p w:rsidR="00A90A5C" w:rsidRPr="0018164E" w:rsidRDefault="00A90A5C" w:rsidP="00A90A5C">
      <w:pPr>
        <w:keepNext/>
        <w:suppressLineNumbers/>
        <w:suppressAutoHyphens/>
        <w:spacing w:after="0"/>
        <w:jc w:val="center"/>
        <w:rPr>
          <w:rFonts w:ascii="Tahoma" w:hAnsi="Tahoma" w:cs="Tahoma"/>
          <w:iCs/>
          <w:noProof/>
          <w:color w:val="000080"/>
          <w:szCs w:val="24"/>
          <w:lang w:eastAsia="zh-CN"/>
        </w:rPr>
      </w:pPr>
    </w:p>
    <w:p w:rsidR="00A90A5C" w:rsidRPr="0018164E" w:rsidRDefault="00A90A5C" w:rsidP="00A90A5C">
      <w:pPr>
        <w:keepNext/>
        <w:suppressLineNumbers/>
        <w:suppressAutoHyphens/>
        <w:spacing w:after="0"/>
        <w:rPr>
          <w:rFonts w:ascii="Tahoma" w:hAnsi="Tahoma" w:cs="Tahoma"/>
          <w:iCs/>
          <w:noProof/>
          <w:color w:val="000080"/>
          <w:szCs w:val="24"/>
          <w:lang w:eastAsia="zh-CN"/>
        </w:rPr>
      </w:pPr>
      <w:r w:rsidRPr="0018164E">
        <w:rPr>
          <w:rFonts w:ascii="Tahoma" w:hAnsi="Tahoma" w:cs="Tahoma"/>
          <w:iCs/>
          <w:noProof/>
          <w:color w:val="000080"/>
          <w:szCs w:val="24"/>
          <w:lang w:eastAsia="zh-CN"/>
        </w:rPr>
        <w:t xml:space="preserve">A Csalán Egyesület aktív közreműködésével további közösségi kertek kialakítása történt a Paál László utcai garázstelep menti kiskerteknél, az Aradi garázssor menti kiskerteknél és a Csillag úti óvoda melletti területen (Vilonyai út 4-6. melletti köterületen.). Ezeket a közösségi kerteket a mélymulcsos művelés módszerével alakították ki, dr. Gyulai Iván ökológus kutatásait és szakmai iránymutatásait követve. A mélymulcsos kertművelés ember- és környezetkímélő termesztési eljárás, amelynek lényege a talajforgatás és ásás nélküli talajművelés, és a mulcsozás. Ezzel a módszerrel zöldségféléket, gyógy- és dísznövényeket, valamint gyümölcsféléket is lehet termeszteni környezetkímélő módon. A Csalán Egyesület által koordinált közösségi kertek gondozásában 60 személy vesz részt. Közösségi kert létesült a Csikász u. 2. mellett.  </w:t>
      </w:r>
    </w:p>
    <w:p w:rsidR="00A90A5C" w:rsidRPr="0018164E" w:rsidRDefault="00A90A5C" w:rsidP="00A90A5C">
      <w:pPr>
        <w:keepNext/>
        <w:suppressLineNumbers/>
        <w:suppressAutoHyphens/>
        <w:spacing w:after="0"/>
        <w:rPr>
          <w:rFonts w:ascii="Tahoma" w:hAnsi="Tahoma" w:cs="Tahoma"/>
          <w:b/>
          <w:color w:val="000080"/>
          <w:lang w:eastAsia="zh-CN"/>
        </w:rPr>
      </w:pP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h/ Hadjárat az elhalt és balesetveszélyes fák ellen</w:t>
      </w:r>
    </w:p>
    <w:p w:rsidR="00A90A5C" w:rsidRPr="0018164E" w:rsidRDefault="00A90A5C" w:rsidP="00A90A5C">
      <w:pPr>
        <w:rPr>
          <w:rFonts w:ascii="Tahoma" w:hAnsi="Tahoma" w:cs="Tahoma"/>
          <w:color w:val="000080"/>
          <w:lang w:eastAsia="zh-CN"/>
        </w:rPr>
      </w:pPr>
      <w:r w:rsidRPr="0018164E">
        <w:rPr>
          <w:rFonts w:ascii="Tahoma" w:hAnsi="Tahoma" w:cs="Tahoma"/>
          <w:color w:val="000080"/>
          <w:lang w:eastAsia="zh-CN"/>
        </w:rPr>
        <w:t xml:space="preserve">A 2025 során 362 fát kellett kivágni, ezek túlnyomó részét kiszáradás és balesetveszély miatt. A beteg fák felderítése folyamatos. </w:t>
      </w: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i/ Zöldfelületek rongálása miatti rendőrségi bejelentések</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2025 folyamán nem került sor zöldterület rongálás miatt rendőrségi bejelentésre. </w:t>
      </w: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j/ A fakataszter továbbfejlesztése</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A fakataszter adatállományának feltöltése elérte a 99%-os készültségi szintet, feltöltésre kerültek a 2024-es faültetések is. A fák száma jelenleg 31.441. A fakataszter karbantartása folyamatos.  </w:t>
      </w:r>
    </w:p>
    <w:p w:rsidR="00A90A5C" w:rsidRPr="0018164E" w:rsidRDefault="00A90A5C" w:rsidP="00A90A5C">
      <w:pPr>
        <w:suppressAutoHyphens/>
        <w:jc w:val="center"/>
        <w:rPr>
          <w:rFonts w:ascii="Tahoma" w:hAnsi="Tahoma" w:cs="Tahoma"/>
          <w:color w:val="000080"/>
          <w:lang w:eastAsia="zh-CN"/>
        </w:rPr>
      </w:pPr>
      <w:r w:rsidRPr="0018164E">
        <w:rPr>
          <w:rFonts w:ascii="Tahoma" w:hAnsi="Tahoma" w:cs="Tahoma"/>
          <w:noProof/>
          <w:color w:val="000080"/>
        </w:rPr>
        <w:lastRenderedPageBreak/>
        <w:drawing>
          <wp:inline distT="0" distB="0" distL="0" distR="0" wp14:anchorId="3CC2ED63" wp14:editId="1D19B433">
            <wp:extent cx="4505325" cy="2533650"/>
            <wp:effectExtent l="0" t="0" r="9525" b="0"/>
            <wp:docPr id="3" name="Kép 3" descr="kivágat_f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ivágat_fk"/>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05325" cy="2533650"/>
                    </a:xfrm>
                    <a:prstGeom prst="rect">
                      <a:avLst/>
                    </a:prstGeom>
                    <a:noFill/>
                    <a:ln>
                      <a:noFill/>
                    </a:ln>
                  </pic:spPr>
                </pic:pic>
              </a:graphicData>
            </a:graphic>
          </wp:inline>
        </w:drawing>
      </w:r>
    </w:p>
    <w:p w:rsidR="00A90A5C" w:rsidRPr="0018164E" w:rsidRDefault="00A90A5C" w:rsidP="00A90A5C">
      <w:pPr>
        <w:suppressAutoHyphens/>
        <w:jc w:val="center"/>
        <w:rPr>
          <w:rFonts w:ascii="Tahoma" w:hAnsi="Tahoma" w:cs="Tahoma"/>
          <w:i/>
          <w:iCs/>
          <w:color w:val="000080"/>
          <w:lang w:eastAsia="zh-CN"/>
        </w:rPr>
      </w:pPr>
      <w:r w:rsidRPr="0018164E">
        <w:rPr>
          <w:rFonts w:ascii="Tahoma" w:hAnsi="Tahoma" w:cs="Tahoma"/>
          <w:i/>
          <w:iCs/>
          <w:color w:val="000080"/>
          <w:lang w:eastAsia="zh-CN"/>
        </w:rPr>
        <w:t>Fakataszter részlet</w:t>
      </w:r>
    </w:p>
    <w:p w:rsidR="00A90A5C" w:rsidRPr="0018164E" w:rsidRDefault="00A90A5C" w:rsidP="00A90A5C">
      <w:pPr>
        <w:suppressAutoHyphens/>
        <w:rPr>
          <w:rFonts w:ascii="Tahoma" w:hAnsi="Tahoma" w:cs="Tahoma"/>
          <w:b/>
          <w:color w:val="000080"/>
          <w:lang w:eastAsia="zh-CN"/>
        </w:rPr>
      </w:pPr>
      <w:r w:rsidRPr="0018164E">
        <w:rPr>
          <w:rFonts w:ascii="Tahoma" w:hAnsi="Tahoma" w:cs="Tahoma"/>
          <w:b/>
          <w:color w:val="000080"/>
          <w:lang w:eastAsia="zh-CN"/>
        </w:rPr>
        <w:t>k/ Zöldfelületi kiadványok megjelenése</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A „Közösségfejlesztés Veszprém város településrészein" TOP-6.9.2-es pályázat támogatásával jelent meg a </w:t>
      </w:r>
      <w:r w:rsidRPr="0018164E">
        <w:rPr>
          <w:rFonts w:ascii="Tahoma" w:hAnsi="Tahoma" w:cs="Tahoma"/>
          <w:i/>
          <w:color w:val="000080"/>
          <w:lang w:eastAsia="zh-CN"/>
        </w:rPr>
        <w:t>"Veszprémi fák és bokrok"</w:t>
      </w:r>
      <w:r w:rsidRPr="0018164E">
        <w:rPr>
          <w:rFonts w:ascii="Tahoma" w:hAnsi="Tahoma" w:cs="Tahoma"/>
          <w:color w:val="000080"/>
          <w:lang w:eastAsia="zh-CN"/>
        </w:rPr>
        <w:t xml:space="preserve"> című kötet Strenner József és Gáspár Gábor szerzőpáros munkájának köszönhetően 2021-ben.  </w:t>
      </w:r>
    </w:p>
    <w:p w:rsidR="00A90A5C" w:rsidRPr="0018164E" w:rsidRDefault="00A90A5C" w:rsidP="00A90A5C">
      <w:pPr>
        <w:suppressAutoHyphens/>
        <w:rPr>
          <w:rFonts w:ascii="Tahoma" w:hAnsi="Tahoma" w:cs="Tahoma"/>
          <w:color w:val="000080"/>
          <w:lang w:eastAsia="zh-CN"/>
        </w:rPr>
      </w:pPr>
      <w:r w:rsidRPr="0018164E">
        <w:rPr>
          <w:rFonts w:ascii="Tahoma" w:hAnsi="Tahoma" w:cs="Tahoma"/>
          <w:color w:val="000080"/>
          <w:lang w:eastAsia="zh-CN"/>
        </w:rPr>
        <w:t xml:space="preserve">A </w:t>
      </w:r>
      <w:r w:rsidRPr="0018164E">
        <w:rPr>
          <w:rFonts w:ascii="Tahoma" w:hAnsi="Tahoma" w:cs="Tahoma"/>
          <w:i/>
          <w:color w:val="000080"/>
          <w:lang w:eastAsia="zh-CN"/>
        </w:rPr>
        <w:t>„Klímaadaptív gyepgazdálkodás a városban”</w:t>
      </w:r>
      <w:r w:rsidRPr="0018164E">
        <w:rPr>
          <w:rFonts w:ascii="Tahoma" w:hAnsi="Tahoma" w:cs="Tahoma"/>
          <w:color w:val="000080"/>
          <w:lang w:eastAsia="zh-CN"/>
        </w:rPr>
        <w:t xml:space="preserve"> szakmai kiadvány 2021-ben jelent meg a ”VKSZ” Zrt. és a Szent István Egyetem gondozásában.</w:t>
      </w:r>
    </w:p>
    <w:p w:rsidR="00A90A5C" w:rsidRPr="0018164E" w:rsidRDefault="00A90A5C" w:rsidP="00A90A5C">
      <w:pPr>
        <w:tabs>
          <w:tab w:val="center" w:pos="5670"/>
        </w:tabs>
        <w:rPr>
          <w:rFonts w:ascii="Tahoma" w:hAnsi="Tahoma" w:cs="Tahoma"/>
          <w:color w:val="000080"/>
          <w:lang w:eastAsia="zh-CN"/>
        </w:rPr>
      </w:pPr>
      <w:r w:rsidRPr="0018164E">
        <w:rPr>
          <w:rFonts w:ascii="Tahoma" w:hAnsi="Tahoma" w:cs="Tahoma"/>
          <w:color w:val="000080"/>
          <w:lang w:eastAsia="zh-CN"/>
        </w:rPr>
        <w:t>A „</w:t>
      </w:r>
      <w:r w:rsidRPr="0018164E">
        <w:rPr>
          <w:rFonts w:ascii="Tahoma" w:hAnsi="Tahoma" w:cs="Tahoma"/>
          <w:i/>
          <w:color w:val="000080"/>
          <w:lang w:eastAsia="zh-CN"/>
        </w:rPr>
        <w:t>Régi Magyar Kertek"</w:t>
      </w:r>
      <w:r w:rsidRPr="0018164E">
        <w:rPr>
          <w:rFonts w:ascii="Tahoma" w:hAnsi="Tahoma" w:cs="Tahoma"/>
          <w:color w:val="000080"/>
          <w:lang w:eastAsia="zh-CN"/>
        </w:rPr>
        <w:t xml:space="preserve"> második kiadása (szerk. Géczi János) 2023-ban jelent meg TOP-6.9.2 pályázati támogatással a Pesti Kalligram Kiadó gondozásában, a „Közösségfejlesztés Veszprém város településrészein” program keretében.</w:t>
      </w:r>
    </w:p>
    <w:p w:rsidR="00A90A5C" w:rsidRPr="0018164E" w:rsidRDefault="00A90A5C" w:rsidP="00A90A5C">
      <w:pPr>
        <w:suppressAutoHyphens/>
        <w:spacing w:after="0"/>
        <w:rPr>
          <w:rFonts w:ascii="Tahoma" w:hAnsi="Tahoma" w:cs="Tahoma"/>
          <w:color w:val="000080"/>
          <w:lang w:eastAsia="zh-CN"/>
        </w:rPr>
      </w:pPr>
      <w:r w:rsidRPr="0018164E">
        <w:rPr>
          <w:rFonts w:ascii="Tahoma" w:hAnsi="Tahoma" w:cs="Tahoma"/>
          <w:color w:val="000080"/>
          <w:lang w:eastAsia="zh-CN"/>
        </w:rPr>
        <w:t xml:space="preserve">A Veszprémi Hét Nap „Zöld Sarok” rovatában az elmúlt években több mint 80 cikk jelent meg helyi szakemberek tollából. 2025-ben újabb 15 cikket készítettünk az eredmények bemutatására. </w:t>
      </w:r>
    </w:p>
    <w:p w:rsidR="00A90A5C" w:rsidRPr="0018164E" w:rsidRDefault="00A90A5C" w:rsidP="00A90A5C">
      <w:pPr>
        <w:suppressAutoHyphens/>
        <w:spacing w:after="0"/>
        <w:rPr>
          <w:rFonts w:ascii="Tahoma" w:hAnsi="Tahoma" w:cs="Tahoma"/>
          <w:color w:val="000080"/>
          <w:lang w:eastAsia="zh-CN"/>
        </w:rPr>
      </w:pPr>
    </w:p>
    <w:p w:rsidR="00A90A5C" w:rsidRPr="0018164E" w:rsidRDefault="00A90A5C" w:rsidP="00A90A5C">
      <w:pPr>
        <w:tabs>
          <w:tab w:val="center" w:pos="5670"/>
        </w:tabs>
        <w:rPr>
          <w:rFonts w:ascii="Tahoma" w:hAnsi="Tahoma" w:cs="Tahoma"/>
          <w:b/>
          <w:color w:val="000080"/>
          <w:lang w:eastAsia="zh-CN"/>
        </w:rPr>
      </w:pPr>
      <w:r w:rsidRPr="0018164E">
        <w:rPr>
          <w:rFonts w:ascii="Tahoma" w:hAnsi="Tahoma" w:cs="Tahoma"/>
          <w:b/>
          <w:color w:val="000080"/>
          <w:lang w:eastAsia="zh-CN"/>
        </w:rPr>
        <w:t>l/ Részvétel a „Globális Célok a Városokért” projektben</w:t>
      </w:r>
    </w:p>
    <w:p w:rsidR="00A90A5C" w:rsidRPr="0018164E" w:rsidRDefault="00A90A5C" w:rsidP="00A90A5C">
      <w:pPr>
        <w:tabs>
          <w:tab w:val="center" w:pos="5670"/>
        </w:tabs>
        <w:rPr>
          <w:rFonts w:ascii="Tahoma" w:hAnsi="Tahoma" w:cs="Tahoma"/>
          <w:color w:val="000080"/>
        </w:rPr>
      </w:pPr>
      <w:r w:rsidRPr="0018164E">
        <w:rPr>
          <w:rFonts w:ascii="Tahoma" w:hAnsi="Tahoma" w:cs="Tahoma"/>
          <w:color w:val="000080"/>
        </w:rPr>
        <w:t>Veszprém és 18 másik európai város arra vállalkozott a „Globális Célok a Városokért” projektben, hogy közösen felhívják a figyelmet a fenntarthatóság különböző formáira, ezen felül pedig egymás jó példáit megismerve szűkebb környezetükben tegyenek egy szebb és kiszámíthatóbb jövő érdekében.</w:t>
      </w:r>
    </w:p>
    <w:p w:rsidR="00A90A5C" w:rsidRPr="0018164E" w:rsidRDefault="00A90A5C" w:rsidP="00A90A5C">
      <w:pPr>
        <w:tabs>
          <w:tab w:val="center" w:pos="5670"/>
        </w:tabs>
        <w:rPr>
          <w:rFonts w:ascii="Tahoma" w:hAnsi="Tahoma" w:cs="Tahoma"/>
          <w:color w:val="000080"/>
        </w:rPr>
      </w:pPr>
      <w:r w:rsidRPr="0018164E">
        <w:rPr>
          <w:rFonts w:ascii="Tahoma" w:hAnsi="Tahoma" w:cs="Tahoma"/>
          <w:color w:val="000080"/>
        </w:rPr>
        <w:t xml:space="preserve">A „Globális Célok a Városokért” projekt fő mozgatórugóját az a 17 fenntarthatósági cél adja, amit az ENSZ-ben fogalmaztak meg és tűztek ki célul. Ezek között ott szerepel többek közt a klímavédelem, az éhezés felszámolása, a vizeink védelme és a megújuló energiák kiaknázása is. Veszprém saját maga számára 7 prioritást jelölt ki ezek közül, amelyekben a megyeszékhely már szemmel látható eredményeket tud </w:t>
      </w:r>
      <w:r w:rsidRPr="0018164E">
        <w:rPr>
          <w:rFonts w:ascii="Tahoma" w:hAnsi="Tahoma" w:cs="Tahoma"/>
          <w:color w:val="000080"/>
        </w:rPr>
        <w:lastRenderedPageBreak/>
        <w:t>felmutatni. Egyik ezek közül a települések fenntarthatóbbá és biztonságosabbá tétele mind társadalmi, mind pedig környezeti szempontból.</w:t>
      </w:r>
    </w:p>
    <w:p w:rsidR="00A90A5C" w:rsidRPr="0018164E" w:rsidRDefault="00A90A5C" w:rsidP="00A90A5C">
      <w:pPr>
        <w:tabs>
          <w:tab w:val="center" w:pos="5670"/>
        </w:tabs>
        <w:rPr>
          <w:rFonts w:ascii="Tahoma" w:hAnsi="Tahoma" w:cs="Tahoma"/>
          <w:color w:val="000080"/>
        </w:rPr>
      </w:pPr>
      <w:r w:rsidRPr="0018164E">
        <w:rPr>
          <w:rFonts w:ascii="Tahoma" w:hAnsi="Tahoma" w:cs="Tahoma"/>
          <w:color w:val="000080"/>
        </w:rPr>
        <w:t>A fenntarthatóság kérdése összetett, és kiterjed például a közszolgáltatások minőségére, a közlekedésre, a lakhatásra, természeti és kulturális örökségünk védelmére, biztonságos, befogadó, könnyen megközelíthető zöld- és közterületek jelenlétére, amely a város minden lakója számára elérhető.</w:t>
      </w:r>
    </w:p>
    <w:p w:rsidR="00A90A5C" w:rsidRPr="0018164E" w:rsidRDefault="00A90A5C" w:rsidP="00A90A5C">
      <w:pPr>
        <w:tabs>
          <w:tab w:val="center" w:pos="5670"/>
        </w:tabs>
        <w:rPr>
          <w:rFonts w:ascii="Tahoma" w:hAnsi="Tahoma" w:cs="Tahoma"/>
          <w:color w:val="000080"/>
        </w:rPr>
      </w:pPr>
      <w:r w:rsidRPr="0018164E">
        <w:rPr>
          <w:rFonts w:ascii="Tahoma" w:hAnsi="Tahoma" w:cs="Tahoma"/>
          <w:color w:val="000080"/>
        </w:rPr>
        <w:t xml:space="preserve">Az őszi időszakban munkacsoportok alakultak, amelyek konkrét akcióterveket dolgoztak ki többek között az alábbi célok megvalósítására:  </w:t>
      </w:r>
    </w:p>
    <w:p w:rsidR="00A90A5C" w:rsidRPr="0018164E" w:rsidRDefault="00A90A5C" w:rsidP="00A90A5C">
      <w:pPr>
        <w:numPr>
          <w:ilvl w:val="0"/>
          <w:numId w:val="29"/>
        </w:numPr>
        <w:spacing w:after="0" w:line="240" w:lineRule="auto"/>
        <w:ind w:left="284" w:firstLine="0"/>
        <w:jc w:val="both"/>
        <w:rPr>
          <w:rFonts w:ascii="Tahoma" w:hAnsi="Tahoma" w:cs="Tahoma"/>
          <w:color w:val="000080"/>
        </w:rPr>
      </w:pPr>
      <w:r w:rsidRPr="0018164E">
        <w:rPr>
          <w:rFonts w:ascii="Tahoma" w:hAnsi="Tahoma" w:cs="Tahoma"/>
          <w:color w:val="000080"/>
        </w:rPr>
        <w:t xml:space="preserve">városi mikroerdők kialakítása; </w:t>
      </w:r>
    </w:p>
    <w:p w:rsidR="00A90A5C" w:rsidRPr="0018164E" w:rsidRDefault="00A90A5C" w:rsidP="00A90A5C">
      <w:pPr>
        <w:numPr>
          <w:ilvl w:val="0"/>
          <w:numId w:val="28"/>
        </w:numPr>
        <w:spacing w:after="0" w:line="240" w:lineRule="auto"/>
        <w:ind w:left="709" w:hanging="425"/>
        <w:jc w:val="both"/>
        <w:rPr>
          <w:rFonts w:ascii="Tahoma" w:hAnsi="Tahoma" w:cs="Tahoma"/>
          <w:color w:val="000080"/>
        </w:rPr>
      </w:pPr>
      <w:r w:rsidRPr="0018164E">
        <w:rPr>
          <w:rFonts w:ascii="Tahoma" w:hAnsi="Tahoma" w:cs="Tahoma"/>
          <w:color w:val="000080"/>
        </w:rPr>
        <w:t xml:space="preserve">vízvisszatartás fokozása, vízgazdálkodás javítása; </w:t>
      </w:r>
    </w:p>
    <w:p w:rsidR="00A90A5C" w:rsidRPr="0018164E" w:rsidRDefault="00A90A5C" w:rsidP="00A90A5C">
      <w:pPr>
        <w:numPr>
          <w:ilvl w:val="0"/>
          <w:numId w:val="28"/>
        </w:numPr>
        <w:spacing w:after="0" w:line="240" w:lineRule="auto"/>
        <w:ind w:hanging="436"/>
        <w:jc w:val="both"/>
        <w:rPr>
          <w:rFonts w:ascii="Tahoma" w:hAnsi="Tahoma" w:cs="Tahoma"/>
          <w:color w:val="000080"/>
        </w:rPr>
      </w:pPr>
      <w:r w:rsidRPr="0018164E">
        <w:rPr>
          <w:rFonts w:ascii="Tahoma" w:hAnsi="Tahoma" w:cs="Tahoma"/>
          <w:color w:val="000080"/>
        </w:rPr>
        <w:t>extenzív gyepek arányának növelése.</w:t>
      </w:r>
    </w:p>
    <w:p w:rsidR="00A90A5C" w:rsidRPr="0018164E" w:rsidRDefault="00A90A5C" w:rsidP="00A90A5C">
      <w:pPr>
        <w:spacing w:after="0"/>
        <w:ind w:left="720"/>
        <w:rPr>
          <w:rFonts w:ascii="Tahoma" w:hAnsi="Tahoma" w:cs="Tahoma"/>
          <w:color w:val="000080"/>
        </w:rPr>
      </w:pPr>
    </w:p>
    <w:p w:rsidR="00A90A5C" w:rsidRPr="0018164E" w:rsidRDefault="00A90A5C" w:rsidP="00A90A5C">
      <w:pPr>
        <w:tabs>
          <w:tab w:val="center" w:pos="5670"/>
        </w:tabs>
        <w:rPr>
          <w:rFonts w:ascii="Tahoma" w:hAnsi="Tahoma" w:cs="Tahoma"/>
          <w:color w:val="000080"/>
        </w:rPr>
      </w:pPr>
      <w:r w:rsidRPr="0018164E">
        <w:rPr>
          <w:rFonts w:ascii="Tahoma" w:hAnsi="Tahoma" w:cs="Tahoma"/>
          <w:color w:val="000080"/>
        </w:rPr>
        <w:t xml:space="preserve">Fenti programok összhangban vannak a zöldfelületi stratégia célkitűzéseivel. </w:t>
      </w:r>
    </w:p>
    <w:p w:rsidR="00A90A5C" w:rsidRPr="0018164E" w:rsidRDefault="00A90A5C" w:rsidP="00A90A5C">
      <w:pPr>
        <w:tabs>
          <w:tab w:val="center" w:pos="5670"/>
        </w:tabs>
        <w:rPr>
          <w:rFonts w:ascii="Tahoma" w:hAnsi="Tahoma" w:cs="Tahoma"/>
          <w:b/>
          <w:color w:val="000080"/>
        </w:rPr>
      </w:pPr>
      <w:r w:rsidRPr="0018164E">
        <w:rPr>
          <w:rFonts w:ascii="Tahoma" w:hAnsi="Tahoma" w:cs="Tahoma"/>
          <w:b/>
          <w:color w:val="000080"/>
        </w:rPr>
        <w:t>m/ Részvétel az URBACT BiodiverCity projektben</w:t>
      </w:r>
    </w:p>
    <w:p w:rsidR="00A90A5C" w:rsidRPr="0018164E" w:rsidRDefault="00A90A5C" w:rsidP="00A90A5C">
      <w:pPr>
        <w:pStyle w:val="HTML-kntformzott"/>
        <w:spacing w:before="120" w:after="120"/>
        <w:rPr>
          <w:rFonts w:ascii="Tahoma" w:hAnsi="Tahoma" w:cs="Tahoma"/>
          <w:color w:val="000080"/>
          <w:sz w:val="22"/>
          <w:szCs w:val="22"/>
          <w:shd w:val="clear" w:color="auto" w:fill="FFFFFF"/>
        </w:rPr>
      </w:pPr>
      <w:r w:rsidRPr="0018164E">
        <w:rPr>
          <w:rFonts w:ascii="Tahoma" w:hAnsi="Tahoma" w:cs="Tahoma"/>
          <w:color w:val="000080"/>
          <w:sz w:val="22"/>
          <w:szCs w:val="22"/>
          <w:shd w:val="clear" w:color="auto" w:fill="FFFFFF"/>
        </w:rPr>
        <w:t xml:space="preserve">Veszprém városának a projektben való részvételt meglapozza a város Zöldfelületi Stratégiája, a „Vadvirágos Veszprém” projekt és a Globális Célok a Városokért keretében készült integrált cselekvési terv. </w:t>
      </w:r>
    </w:p>
    <w:p w:rsidR="00A90A5C" w:rsidRPr="0018164E" w:rsidRDefault="00A90A5C" w:rsidP="00A90A5C">
      <w:pPr>
        <w:pStyle w:val="HTML-kntformzott"/>
        <w:spacing w:before="120" w:after="120"/>
        <w:rPr>
          <w:rFonts w:ascii="Tahoma" w:hAnsi="Tahoma" w:cs="Tahoma"/>
          <w:color w:val="000080"/>
          <w:sz w:val="22"/>
          <w:szCs w:val="22"/>
          <w:shd w:val="clear" w:color="auto" w:fill="FFFFFF"/>
        </w:rPr>
      </w:pPr>
      <w:r w:rsidRPr="0018164E">
        <w:rPr>
          <w:rFonts w:ascii="Tahoma" w:hAnsi="Tahoma" w:cs="Tahoma"/>
          <w:color w:val="000080"/>
          <w:sz w:val="22"/>
          <w:szCs w:val="22"/>
          <w:shd w:val="clear" w:color="auto" w:fill="FFFFFF"/>
        </w:rPr>
        <w:t xml:space="preserve">Az urbanizáció egyszerre jelent kihívást és lehetőséget az ökoszisztéma-szolgáltatások globális kezelésében. Egyrészt </w:t>
      </w:r>
      <w:r w:rsidRPr="0018164E">
        <w:rPr>
          <w:rFonts w:ascii="Tahoma" w:hAnsi="Tahoma" w:cs="Tahoma"/>
          <w:bCs/>
          <w:color w:val="000080"/>
          <w:sz w:val="22"/>
          <w:szCs w:val="22"/>
          <w:shd w:val="clear" w:color="auto" w:fill="FFFFFF"/>
        </w:rPr>
        <w:t>a zöld városi területek</w:t>
      </w:r>
      <w:r w:rsidRPr="0018164E">
        <w:rPr>
          <w:rFonts w:ascii="Tahoma" w:hAnsi="Tahoma" w:cs="Tahoma"/>
          <w:color w:val="000080"/>
          <w:sz w:val="22"/>
          <w:szCs w:val="22"/>
          <w:shd w:val="clear" w:color="auto" w:fill="FFFFFF"/>
        </w:rPr>
        <w:t xml:space="preserve"> – a parkoktól és kertektől kezdve a zöld tetőkön át a természetes vagy félig természetes élőhelyekig – </w:t>
      </w:r>
      <w:r w:rsidRPr="0018164E">
        <w:rPr>
          <w:rFonts w:ascii="Tahoma" w:hAnsi="Tahoma" w:cs="Tahoma"/>
          <w:bCs/>
          <w:color w:val="000080"/>
          <w:sz w:val="22"/>
          <w:szCs w:val="22"/>
          <w:shd w:val="clear" w:color="auto" w:fill="FFFFFF"/>
        </w:rPr>
        <w:t>számos előnnyel járnak az emberek és a bolygó számára</w:t>
      </w:r>
      <w:r w:rsidRPr="0018164E">
        <w:rPr>
          <w:rFonts w:ascii="Tahoma" w:hAnsi="Tahoma" w:cs="Tahoma"/>
          <w:color w:val="000080"/>
          <w:sz w:val="22"/>
          <w:szCs w:val="22"/>
          <w:shd w:val="clear" w:color="auto" w:fill="FFFFFF"/>
        </w:rPr>
        <w:t xml:space="preserve">. A fizikai és mentális jóléthez létfontosságú teret biztosítanak, és nagyon fontos élőhelyet jelentenek a természet, többek között a madarak és a beporzók számára. A városi zöldfelületek segítenek csökkenteni a levegő-, víz- és zajszennyezést, és védelmet nyújtanak az áradások, aszályok és hőhullámok ellen. A működő városi ökoszisztémák fenntartása jelentősen javíthatja az emberi egészséget és jólétet, és hozzájárulhat az éghajlatváltozás mérsékléséhez és az ahhoz való alkalmazkodáshoz. Ezen túlmenően a városok egyedülálló lehetőségeket kínálnak az ellenálló és fenntartható jövővel kapcsolatos tanulásra és oktatásra, és nagy potenciállal rendelkeznek az innovációk és kezelési eszközök létrehozásában, ezért vezető szerepet tölthetnek be, és kell is betölteniük a fenntartható fejlődésben. Másrészt, bár egyes városi zöldterületek védelme nőtt, a zöldterületek gyakran veszítenek a földterületekért folytatott versenyben az épített környezet térnyerése miatt. </w:t>
      </w:r>
    </w:p>
    <w:p w:rsidR="00A90A5C" w:rsidRPr="0018164E" w:rsidRDefault="00A90A5C" w:rsidP="00A90A5C">
      <w:pPr>
        <w:pStyle w:val="HTML-kntformzott"/>
        <w:spacing w:before="120" w:after="120"/>
        <w:rPr>
          <w:rFonts w:ascii="Tahoma" w:hAnsi="Tahoma" w:cs="Tahoma"/>
          <w:color w:val="000080"/>
          <w:sz w:val="22"/>
          <w:szCs w:val="22"/>
          <w:shd w:val="clear" w:color="auto" w:fill="FFFFFF"/>
        </w:rPr>
      </w:pPr>
      <w:r w:rsidRPr="0018164E">
        <w:rPr>
          <w:rFonts w:ascii="Tahoma" w:hAnsi="Tahoma" w:cs="Tahoma"/>
          <w:color w:val="000080"/>
          <w:sz w:val="22"/>
          <w:szCs w:val="22"/>
          <w:shd w:val="clear" w:color="auto" w:fill="FFFFFF"/>
        </w:rPr>
        <w:t>Ezért a biológiai sokféleség és az ökoszisztéma-szolgáltatások sikeres kezelésének több léptékű, több ágazatot érintő és több érdekelt fél bevonásán kell alapulnia. A „European Green Deal” (európai zöld megállapodás) részeként az EU 2030-ig szóló biológiai sokféleséggel kapcsolatos stratégiája a biológiai sokféleséget a helyreállítás útjára kívánja terelni. A stratégia konkrét kötelezettségvállalásokat és intézkedéseket tartalmaz a természet védelmére és az ökoszisztémák degradációjának visszafordítására, a meglévő természetvédelmi jogszabályokra építve, és többek között a városi ökoszisztémák védelmét és helyreállítását is célul tűzi ki (a városi zöldfelületek nettó csökkenésének megakadályozása 2030-ig, valamint a városi zöldfelületekkel borított teljes terület növelése 2040-re és 2050-re).</w:t>
      </w:r>
    </w:p>
    <w:p w:rsidR="00A90A5C" w:rsidRPr="0018164E" w:rsidRDefault="00A90A5C" w:rsidP="00A90A5C">
      <w:pPr>
        <w:pStyle w:val="HTML-kntformzott"/>
        <w:spacing w:before="120" w:after="120"/>
        <w:rPr>
          <w:rFonts w:ascii="Tahoma" w:hAnsi="Tahoma" w:cs="Tahoma"/>
          <w:color w:val="000080"/>
          <w:sz w:val="22"/>
          <w:szCs w:val="22"/>
          <w:shd w:val="clear" w:color="auto" w:fill="FFFFFF"/>
        </w:rPr>
      </w:pPr>
      <w:r w:rsidRPr="0018164E">
        <w:rPr>
          <w:rFonts w:ascii="Tahoma" w:hAnsi="Tahoma" w:cs="Tahoma"/>
          <w:color w:val="000080"/>
          <w:sz w:val="22"/>
          <w:szCs w:val="22"/>
          <w:shd w:val="clear" w:color="auto" w:fill="FFFFFF"/>
        </w:rPr>
        <w:t xml:space="preserve">Az akciótervezési folyamat során a BiodiverCity hálózat résztvevő települései a következő lépések végrehajtását tervezik: </w:t>
      </w:r>
    </w:p>
    <w:p w:rsidR="00A90A5C" w:rsidRPr="0018164E" w:rsidRDefault="00A90A5C" w:rsidP="00A90A5C">
      <w:pPr>
        <w:pStyle w:val="HTML-kntformzott"/>
        <w:numPr>
          <w:ilvl w:val="0"/>
          <w:numId w:val="30"/>
        </w:numPr>
        <w:tabs>
          <w:tab w:val="clear" w:pos="640"/>
          <w:tab w:val="clear" w:pos="916"/>
          <w:tab w:val="clear" w:pos="1832"/>
          <w:tab w:val="clear" w:pos="2748"/>
          <w:tab w:val="clear" w:pos="3664"/>
          <w:tab w:val="clear" w:pos="4580"/>
          <w:tab w:val="clear" w:pos="6412"/>
          <w:tab w:val="num" w:pos="567"/>
        </w:tabs>
        <w:spacing w:before="120" w:after="120"/>
        <w:ind w:left="567" w:hanging="283"/>
        <w:rPr>
          <w:rFonts w:ascii="Tahoma" w:hAnsi="Tahoma" w:cs="Tahoma"/>
          <w:color w:val="000080"/>
          <w:sz w:val="22"/>
          <w:szCs w:val="22"/>
          <w:shd w:val="clear" w:color="auto" w:fill="FFFFFF"/>
        </w:rPr>
      </w:pPr>
      <w:r w:rsidRPr="0018164E">
        <w:rPr>
          <w:rFonts w:ascii="Tahoma" w:hAnsi="Tahoma" w:cs="Tahoma"/>
          <w:color w:val="000080"/>
          <w:sz w:val="22"/>
          <w:szCs w:val="22"/>
          <w:shd w:val="clear" w:color="auto" w:fill="FFFFFF"/>
        </w:rPr>
        <w:t xml:space="preserve">A városi </w:t>
      </w:r>
      <w:r w:rsidRPr="0018164E">
        <w:rPr>
          <w:rFonts w:ascii="Tahoma" w:hAnsi="Tahoma" w:cs="Tahoma"/>
          <w:bCs/>
          <w:i/>
          <w:color w:val="000080"/>
          <w:sz w:val="22"/>
          <w:szCs w:val="22"/>
          <w:shd w:val="clear" w:color="auto" w:fill="FFFFFF"/>
        </w:rPr>
        <w:t>biodiverzitás-index</w:t>
      </w:r>
      <w:r w:rsidRPr="0018164E">
        <w:rPr>
          <w:rFonts w:ascii="Tahoma" w:hAnsi="Tahoma" w:cs="Tahoma"/>
          <w:color w:val="000080"/>
          <w:sz w:val="22"/>
          <w:szCs w:val="22"/>
          <w:shd w:val="clear" w:color="auto" w:fill="FFFFFF"/>
        </w:rPr>
        <w:t xml:space="preserve"> tesztelése, több mutatót, módszertant használva az egyes városok biodiverzitás megőrzésére tett erőfeszítéseinek mérésére;</w:t>
      </w:r>
    </w:p>
    <w:p w:rsidR="00A90A5C" w:rsidRPr="0018164E" w:rsidRDefault="00A90A5C" w:rsidP="00A90A5C">
      <w:pPr>
        <w:pStyle w:val="HTML-kntformzott"/>
        <w:numPr>
          <w:ilvl w:val="0"/>
          <w:numId w:val="30"/>
        </w:numPr>
        <w:tabs>
          <w:tab w:val="clear" w:pos="640"/>
          <w:tab w:val="clear" w:pos="916"/>
          <w:tab w:val="clear" w:pos="1832"/>
          <w:tab w:val="clear" w:pos="2748"/>
          <w:tab w:val="clear" w:pos="3664"/>
          <w:tab w:val="clear" w:pos="4580"/>
          <w:tab w:val="clear" w:pos="6412"/>
          <w:tab w:val="num" w:pos="567"/>
        </w:tabs>
        <w:spacing w:before="120" w:after="120"/>
        <w:ind w:left="567" w:hanging="283"/>
        <w:rPr>
          <w:rFonts w:ascii="Tahoma" w:hAnsi="Tahoma" w:cs="Tahoma"/>
          <w:color w:val="000080"/>
          <w:sz w:val="22"/>
          <w:szCs w:val="22"/>
          <w:shd w:val="clear" w:color="auto" w:fill="FFFFFF"/>
        </w:rPr>
      </w:pPr>
      <w:r w:rsidRPr="0018164E">
        <w:rPr>
          <w:rFonts w:ascii="Tahoma" w:hAnsi="Tahoma" w:cs="Tahoma"/>
          <w:color w:val="000080"/>
          <w:sz w:val="22"/>
          <w:szCs w:val="22"/>
          <w:shd w:val="clear" w:color="auto" w:fill="FFFFFF"/>
        </w:rPr>
        <w:lastRenderedPageBreak/>
        <w:t xml:space="preserve">A hálózat elemzi és teszteli az </w:t>
      </w:r>
      <w:r w:rsidRPr="0018164E">
        <w:rPr>
          <w:rFonts w:ascii="Tahoma" w:hAnsi="Tahoma" w:cs="Tahoma"/>
          <w:bCs/>
          <w:i/>
          <w:color w:val="000080"/>
          <w:sz w:val="22"/>
          <w:szCs w:val="22"/>
          <w:shd w:val="clear" w:color="auto" w:fill="FFFFFF"/>
        </w:rPr>
        <w:t>ökoszisztéma-számítási módszereket</w:t>
      </w:r>
      <w:r w:rsidRPr="0018164E">
        <w:rPr>
          <w:rFonts w:ascii="Tahoma" w:hAnsi="Tahoma" w:cs="Tahoma"/>
          <w:color w:val="000080"/>
          <w:sz w:val="22"/>
          <w:szCs w:val="22"/>
          <w:shd w:val="clear" w:color="auto" w:fill="FFFFFF"/>
        </w:rPr>
        <w:t>, beleértve a közösségi alapú megközelítéseket is;</w:t>
      </w:r>
    </w:p>
    <w:p w:rsidR="00A90A5C" w:rsidRPr="0018164E" w:rsidRDefault="00A90A5C" w:rsidP="00A90A5C">
      <w:pPr>
        <w:pStyle w:val="HTML-kntformzott"/>
        <w:numPr>
          <w:ilvl w:val="0"/>
          <w:numId w:val="30"/>
        </w:numPr>
        <w:tabs>
          <w:tab w:val="clear" w:pos="640"/>
          <w:tab w:val="clear" w:pos="916"/>
          <w:tab w:val="clear" w:pos="1832"/>
          <w:tab w:val="clear" w:pos="2748"/>
          <w:tab w:val="clear" w:pos="3664"/>
          <w:tab w:val="clear" w:pos="4580"/>
          <w:tab w:val="clear" w:pos="6412"/>
          <w:tab w:val="num" w:pos="567"/>
        </w:tabs>
        <w:spacing w:before="120" w:after="120"/>
        <w:ind w:left="567" w:hanging="283"/>
        <w:rPr>
          <w:rFonts w:ascii="Tahoma" w:hAnsi="Tahoma" w:cs="Tahoma"/>
          <w:color w:val="000080"/>
          <w:sz w:val="22"/>
          <w:szCs w:val="22"/>
          <w:shd w:val="clear" w:color="auto" w:fill="FFFFFF"/>
        </w:rPr>
      </w:pPr>
      <w:r w:rsidRPr="0018164E">
        <w:rPr>
          <w:rFonts w:ascii="Tahoma" w:hAnsi="Tahoma" w:cs="Tahoma"/>
          <w:color w:val="000080"/>
          <w:sz w:val="22"/>
          <w:szCs w:val="22"/>
          <w:shd w:val="clear" w:color="auto" w:fill="FFFFFF"/>
        </w:rPr>
        <w:t>Elemzi és teszteli a tudatosságnövelő intézkedéseket a városi zöldterületek kezelése során a környezetbarát magatartásformák előmozdítása érdekében;</w:t>
      </w:r>
    </w:p>
    <w:p w:rsidR="00A90A5C" w:rsidRPr="0018164E" w:rsidRDefault="00A90A5C" w:rsidP="00A90A5C">
      <w:pPr>
        <w:pStyle w:val="HTML-kntformzott"/>
        <w:numPr>
          <w:ilvl w:val="0"/>
          <w:numId w:val="30"/>
        </w:numPr>
        <w:tabs>
          <w:tab w:val="clear" w:pos="640"/>
          <w:tab w:val="clear" w:pos="916"/>
          <w:tab w:val="clear" w:pos="1832"/>
          <w:tab w:val="clear" w:pos="2748"/>
          <w:tab w:val="clear" w:pos="3664"/>
          <w:tab w:val="clear" w:pos="4580"/>
          <w:tab w:val="clear" w:pos="6412"/>
          <w:tab w:val="num" w:pos="567"/>
        </w:tabs>
        <w:spacing w:before="120" w:after="120"/>
        <w:ind w:left="567" w:hanging="283"/>
        <w:rPr>
          <w:rFonts w:ascii="Tahoma" w:hAnsi="Tahoma" w:cs="Tahoma"/>
          <w:color w:val="000080"/>
          <w:sz w:val="22"/>
          <w:szCs w:val="22"/>
          <w:shd w:val="clear" w:color="auto" w:fill="FFFFFF"/>
        </w:rPr>
      </w:pPr>
      <w:r w:rsidRPr="0018164E">
        <w:rPr>
          <w:rFonts w:ascii="Tahoma" w:hAnsi="Tahoma" w:cs="Tahoma"/>
          <w:color w:val="000080"/>
          <w:sz w:val="22"/>
          <w:szCs w:val="22"/>
          <w:shd w:val="clear" w:color="auto" w:fill="FFFFFF"/>
        </w:rPr>
        <w:t xml:space="preserve">A </w:t>
      </w:r>
      <w:r w:rsidRPr="0018164E">
        <w:rPr>
          <w:rFonts w:ascii="Tahoma" w:hAnsi="Tahoma" w:cs="Tahoma"/>
          <w:bCs/>
          <w:i/>
          <w:color w:val="000080"/>
          <w:sz w:val="22"/>
          <w:szCs w:val="22"/>
          <w:shd w:val="clear" w:color="auto" w:fill="FFFFFF"/>
        </w:rPr>
        <w:t>természetalapú megoldásokat</w:t>
      </w:r>
      <w:r w:rsidRPr="0018164E">
        <w:rPr>
          <w:rFonts w:ascii="Tahoma" w:hAnsi="Tahoma" w:cs="Tahoma"/>
          <w:color w:val="000080"/>
          <w:sz w:val="22"/>
          <w:szCs w:val="22"/>
          <w:shd w:val="clear" w:color="auto" w:fill="FFFFFF"/>
        </w:rPr>
        <w:t xml:space="preserve"> dolgozott ki a résztvevő városok számára, amely megoldások hasznosak lehetnek más városoknak is; </w:t>
      </w:r>
    </w:p>
    <w:p w:rsidR="00A90A5C" w:rsidRPr="0018164E" w:rsidRDefault="00A90A5C" w:rsidP="00A90A5C">
      <w:pPr>
        <w:pStyle w:val="HTML-kntformzott"/>
        <w:numPr>
          <w:ilvl w:val="0"/>
          <w:numId w:val="30"/>
        </w:numPr>
        <w:tabs>
          <w:tab w:val="clear" w:pos="640"/>
          <w:tab w:val="clear" w:pos="916"/>
          <w:tab w:val="clear" w:pos="1832"/>
          <w:tab w:val="clear" w:pos="2748"/>
          <w:tab w:val="clear" w:pos="3664"/>
          <w:tab w:val="clear" w:pos="4580"/>
          <w:tab w:val="clear" w:pos="6412"/>
          <w:tab w:val="num" w:pos="567"/>
        </w:tabs>
        <w:spacing w:before="120" w:after="120"/>
        <w:ind w:left="567" w:hanging="283"/>
        <w:rPr>
          <w:rFonts w:ascii="Tahoma" w:hAnsi="Tahoma" w:cs="Tahoma"/>
          <w:color w:val="000080"/>
          <w:sz w:val="22"/>
          <w:szCs w:val="22"/>
          <w:shd w:val="clear" w:color="auto" w:fill="FFFFFF"/>
        </w:rPr>
      </w:pPr>
      <w:r w:rsidRPr="0018164E">
        <w:rPr>
          <w:rFonts w:ascii="Tahoma" w:hAnsi="Tahoma" w:cs="Tahoma"/>
          <w:color w:val="000080"/>
          <w:sz w:val="22"/>
          <w:szCs w:val="22"/>
          <w:shd w:val="clear" w:color="auto" w:fill="FFFFFF"/>
        </w:rPr>
        <w:t xml:space="preserve">Elemezi a zöldítési tervek </w:t>
      </w:r>
      <w:r w:rsidRPr="0018164E">
        <w:rPr>
          <w:rFonts w:ascii="Tahoma" w:hAnsi="Tahoma" w:cs="Tahoma"/>
          <w:bCs/>
          <w:i/>
          <w:color w:val="000080"/>
          <w:sz w:val="22"/>
          <w:szCs w:val="22"/>
          <w:shd w:val="clear" w:color="auto" w:fill="FFFFFF"/>
        </w:rPr>
        <w:t>szakpolitikai</w:t>
      </w:r>
      <w:r w:rsidRPr="0018164E">
        <w:rPr>
          <w:rFonts w:ascii="Tahoma" w:hAnsi="Tahoma" w:cs="Tahoma"/>
          <w:b/>
          <w:bCs/>
          <w:color w:val="000080"/>
          <w:sz w:val="22"/>
          <w:szCs w:val="22"/>
          <w:shd w:val="clear" w:color="auto" w:fill="FFFFFF"/>
        </w:rPr>
        <w:t xml:space="preserve"> </w:t>
      </w:r>
      <w:r w:rsidRPr="0018164E">
        <w:rPr>
          <w:rFonts w:ascii="Tahoma" w:hAnsi="Tahoma" w:cs="Tahoma"/>
          <w:color w:val="000080"/>
          <w:sz w:val="22"/>
          <w:szCs w:val="22"/>
          <w:shd w:val="clear" w:color="auto" w:fill="FFFFFF"/>
        </w:rPr>
        <w:t>hátterét helyben, regionálisan és országszerte;</w:t>
      </w:r>
    </w:p>
    <w:p w:rsidR="00A90A5C" w:rsidRPr="0018164E" w:rsidRDefault="00A90A5C" w:rsidP="00A90A5C">
      <w:pPr>
        <w:pStyle w:val="HTML-kntformzott"/>
        <w:numPr>
          <w:ilvl w:val="0"/>
          <w:numId w:val="30"/>
        </w:numPr>
        <w:tabs>
          <w:tab w:val="clear" w:pos="640"/>
          <w:tab w:val="clear" w:pos="916"/>
          <w:tab w:val="clear" w:pos="1832"/>
          <w:tab w:val="clear" w:pos="2748"/>
          <w:tab w:val="clear" w:pos="3664"/>
          <w:tab w:val="clear" w:pos="4580"/>
          <w:tab w:val="clear" w:pos="6412"/>
          <w:tab w:val="num" w:pos="567"/>
        </w:tabs>
        <w:spacing w:before="120" w:after="120"/>
        <w:ind w:left="567" w:hanging="283"/>
        <w:rPr>
          <w:rFonts w:ascii="Tahoma" w:hAnsi="Tahoma" w:cs="Tahoma"/>
          <w:color w:val="000080"/>
          <w:sz w:val="22"/>
          <w:szCs w:val="22"/>
          <w:shd w:val="clear" w:color="auto" w:fill="FFFFFF"/>
        </w:rPr>
      </w:pPr>
      <w:r w:rsidRPr="0018164E">
        <w:rPr>
          <w:rFonts w:ascii="Tahoma" w:hAnsi="Tahoma" w:cs="Tahoma"/>
          <w:color w:val="000080"/>
          <w:sz w:val="22"/>
          <w:szCs w:val="22"/>
          <w:shd w:val="clear" w:color="auto" w:fill="FFFFFF"/>
        </w:rPr>
        <w:t>Terv a téma európai szintű képviselete a "A biológiai sokféleség fővárosa" európai díjra vonatkozó szabvány megalkotásával.</w:t>
      </w:r>
    </w:p>
    <w:p w:rsidR="00A90A5C" w:rsidRPr="0018164E" w:rsidRDefault="00A90A5C" w:rsidP="00A90A5C">
      <w:pPr>
        <w:spacing w:before="120" w:after="120"/>
        <w:rPr>
          <w:rFonts w:ascii="Tahoma" w:hAnsi="Tahoma" w:cs="Tahoma"/>
          <w:color w:val="000080"/>
        </w:rPr>
      </w:pPr>
      <w:r w:rsidRPr="0018164E">
        <w:rPr>
          <w:rFonts w:ascii="Tahoma" w:hAnsi="Tahoma" w:cs="Tahoma"/>
          <w:color w:val="000080"/>
        </w:rPr>
        <w:t xml:space="preserve">Projektpartnerek: </w:t>
      </w:r>
    </w:p>
    <w:p w:rsidR="00A90A5C" w:rsidRPr="0018164E" w:rsidRDefault="00A90A5C" w:rsidP="00A90A5C">
      <w:pPr>
        <w:spacing w:before="120" w:after="120"/>
        <w:rPr>
          <w:rFonts w:ascii="Tahoma" w:hAnsi="Tahoma" w:cs="Tahoma"/>
          <w:color w:val="000080"/>
        </w:rPr>
      </w:pPr>
      <w:r w:rsidRPr="0018164E">
        <w:rPr>
          <w:rFonts w:ascii="Tahoma" w:hAnsi="Tahoma" w:cs="Tahoma"/>
          <w:color w:val="000080"/>
        </w:rPr>
        <w:t xml:space="preserve">A partnerségben 9 európai önkormányzat és egy szakmai szervezet vesz részt. Vezető partner: Dunaújváros. Veszprémen kívüli partnerek: Vratsa (Bulgária); Poljcane (Szlovénia); Cieza (Spanyolország); Sienna (Olaszország); Limerick (Írország); Den Bosch (Hollandia); Sarajevo (Bosznia-Hercegovina) és szakmai partnerként Portugáliából a Landscape Laboratory. </w:t>
      </w:r>
    </w:p>
    <w:p w:rsidR="00A90A5C" w:rsidRPr="0018164E" w:rsidRDefault="00A90A5C" w:rsidP="00A90A5C">
      <w:pPr>
        <w:spacing w:before="120" w:after="120"/>
        <w:rPr>
          <w:rFonts w:ascii="Tahoma" w:hAnsi="Tahoma" w:cs="Tahoma"/>
          <w:color w:val="000080"/>
        </w:rPr>
      </w:pPr>
      <w:r w:rsidRPr="0018164E">
        <w:rPr>
          <w:rFonts w:ascii="Tahoma" w:hAnsi="Tahoma" w:cs="Tahoma"/>
          <w:color w:val="000080"/>
        </w:rPr>
        <w:t xml:space="preserve">Projekt megvalósítási ideje: 2023. 06. 01. – 2025. 12. 31. </w:t>
      </w:r>
    </w:p>
    <w:p w:rsidR="00A90A5C" w:rsidRPr="0018164E" w:rsidRDefault="00A90A5C" w:rsidP="00A90A5C">
      <w:pPr>
        <w:spacing w:before="120" w:after="120"/>
        <w:rPr>
          <w:rFonts w:ascii="Tahoma" w:hAnsi="Tahoma" w:cs="Tahoma"/>
          <w:color w:val="000080"/>
        </w:rPr>
      </w:pPr>
      <w:r w:rsidRPr="0018164E">
        <w:rPr>
          <w:rFonts w:ascii="Tahoma" w:hAnsi="Tahoma" w:cs="Tahoma"/>
          <w:color w:val="000080"/>
        </w:rPr>
        <w:t xml:space="preserve">A projekt költségvetése: A projekt teljes költségvetése 850 000 EUR, Veszprém tervezett költségvetése 65.823 EUR. Az önerő mértéke 20%. </w:t>
      </w:r>
    </w:p>
    <w:p w:rsidR="00A90A5C" w:rsidRPr="0018164E" w:rsidRDefault="00A90A5C" w:rsidP="00A90A5C">
      <w:pPr>
        <w:spacing w:before="120" w:after="120"/>
        <w:rPr>
          <w:rFonts w:ascii="Tahoma" w:hAnsi="Tahoma" w:cs="Tahoma"/>
          <w:color w:val="000080"/>
        </w:rPr>
      </w:pPr>
      <w:r w:rsidRPr="0018164E">
        <w:rPr>
          <w:rFonts w:ascii="Tahoma" w:hAnsi="Tahoma" w:cs="Tahoma"/>
          <w:color w:val="000080"/>
        </w:rPr>
        <w:t xml:space="preserve">A BiodiverCity akciótervezési hálózat keretében a projekt végén Veszprémre szabott integrált akcióterv készül. Újdonság az eddigi akciótervezési hálózatokkal összehasonlítva, hogy lehetőségünk lesz egy kisléptékű akció (small scale action) megtervezésére és megvalósítására. </w:t>
      </w:r>
    </w:p>
    <w:p w:rsidR="00A90A5C" w:rsidRPr="0018164E" w:rsidRDefault="00A90A5C" w:rsidP="00A90A5C">
      <w:pPr>
        <w:rPr>
          <w:rFonts w:ascii="Tahoma" w:hAnsi="Tahoma" w:cs="Tahoma"/>
          <w:color w:val="000080"/>
        </w:rPr>
      </w:pPr>
      <w:r w:rsidRPr="0018164E">
        <w:rPr>
          <w:rFonts w:ascii="Tahoma" w:hAnsi="Tahoma" w:cs="Tahoma"/>
          <w:color w:val="000080"/>
        </w:rPr>
        <w:t xml:space="preserve">Fő kimenetek a szűkebb és tágabb munkacsoport kialakítása (ULG), rendszeres találkozók, tagok bevonása a nemzetközi tevékenységekbe, nemzetközi jó gyakorlatok megismertetése, feldolgozása, beépítése, integrált akcióterv készítése és lehetőség van valamilyen kisebb beavatkozás megvalósítására a tesztelés/kisléptékű akció keretében.   </w:t>
      </w:r>
    </w:p>
    <w:p w:rsidR="00A90A5C" w:rsidRPr="0018164E" w:rsidRDefault="00A90A5C" w:rsidP="00A90A5C">
      <w:pPr>
        <w:rPr>
          <w:rFonts w:ascii="Tahoma" w:hAnsi="Tahoma" w:cs="Tahoma"/>
          <w:color w:val="000080"/>
        </w:rPr>
      </w:pPr>
      <w:r w:rsidRPr="0018164E">
        <w:rPr>
          <w:rFonts w:ascii="Tahoma" w:hAnsi="Tahoma" w:cs="Tahoma"/>
          <w:color w:val="000080"/>
        </w:rPr>
        <w:t xml:space="preserve">A munkacsoport eddigi fő eredményei: </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városi jó gyakorlatok tanulmányozása hazánkban és külföldön egyaránt;</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 xml:space="preserve">BiodiverCity fesztivál szervezése (2025. június 22.) </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városi méhészet megvalósítása a Kálvin János parkban (2025. május);</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 xml:space="preserve">esőkert létesítése az Erzsébet sétányon (2025. november 13-14.) </w:t>
      </w:r>
    </w:p>
    <w:p w:rsidR="00A90A5C" w:rsidRPr="0018164E" w:rsidRDefault="00A90A5C" w:rsidP="00A90A5C">
      <w:pPr>
        <w:rPr>
          <w:rFonts w:ascii="Tahoma" w:hAnsi="Tahoma" w:cs="Tahoma"/>
          <w:color w:val="000080"/>
        </w:rPr>
      </w:pPr>
    </w:p>
    <w:p w:rsidR="00A90A5C" w:rsidRPr="0018164E" w:rsidRDefault="00A90A5C" w:rsidP="00A90A5C">
      <w:pPr>
        <w:rPr>
          <w:rFonts w:ascii="Tahoma" w:hAnsi="Tahoma" w:cs="Tahoma"/>
          <w:color w:val="000080"/>
        </w:rPr>
      </w:pPr>
    </w:p>
    <w:p w:rsidR="00A90A5C" w:rsidRPr="0018164E" w:rsidRDefault="00A90A5C" w:rsidP="00A90A5C">
      <w:pPr>
        <w:rPr>
          <w:rFonts w:ascii="Tahoma" w:hAnsi="Tahoma" w:cs="Tahoma"/>
          <w:color w:val="000080"/>
        </w:rPr>
      </w:pPr>
      <w:r w:rsidRPr="0018164E">
        <w:rPr>
          <w:rFonts w:ascii="Tahoma" w:hAnsi="Tahoma" w:cs="Tahoma"/>
          <w:b/>
          <w:bCs/>
          <w:color w:val="000080"/>
        </w:rPr>
        <w:t>n</w:t>
      </w:r>
      <w:r w:rsidRPr="0018164E">
        <w:rPr>
          <w:rFonts w:ascii="Tahoma" w:hAnsi="Tahoma" w:cs="Tahoma"/>
          <w:color w:val="000080"/>
        </w:rPr>
        <w:t xml:space="preserve">/ </w:t>
      </w:r>
      <w:r w:rsidRPr="0018164E">
        <w:rPr>
          <w:rFonts w:ascii="Tahoma" w:hAnsi="Tahoma" w:cs="Tahoma"/>
          <w:b/>
          <w:bCs/>
          <w:color w:val="000080"/>
        </w:rPr>
        <w:t>Cikkeket írtunk a „Zöld sarok” rovatba</w:t>
      </w:r>
    </w:p>
    <w:p w:rsidR="00A90A5C" w:rsidRPr="0018164E" w:rsidRDefault="00A90A5C" w:rsidP="00A90A5C">
      <w:pPr>
        <w:rPr>
          <w:rFonts w:ascii="Tahoma" w:hAnsi="Tahoma" w:cs="Tahoma"/>
          <w:color w:val="000080"/>
        </w:rPr>
      </w:pPr>
      <w:r w:rsidRPr="0018164E">
        <w:rPr>
          <w:rFonts w:ascii="Tahoma" w:hAnsi="Tahoma" w:cs="Tahoma"/>
          <w:color w:val="000080"/>
        </w:rPr>
        <w:lastRenderedPageBreak/>
        <w:t xml:space="preserve">2025-ben az alábbi cikkeket készítettük a Veszprémi 7 Nap „Zöld sarok” rovatába: </w:t>
      </w:r>
    </w:p>
    <w:p w:rsidR="00A90A5C" w:rsidRPr="0018164E" w:rsidRDefault="00A90A5C" w:rsidP="00A90A5C">
      <w:pPr>
        <w:rPr>
          <w:rFonts w:ascii="Tahoma" w:hAnsi="Tahoma" w:cs="Tahoma"/>
          <w:color w:val="000080"/>
        </w:rPr>
      </w:pPr>
      <w:r w:rsidRPr="0018164E">
        <w:rPr>
          <w:rFonts w:ascii="Tahoma" w:hAnsi="Tahoma" w:cs="Tahoma"/>
          <w:color w:val="000080"/>
        </w:rPr>
        <w:t>- Nemzeti Faültetés Napja Veszprémben</w:t>
      </w:r>
    </w:p>
    <w:p w:rsidR="00A90A5C" w:rsidRPr="0018164E" w:rsidRDefault="00A90A5C" w:rsidP="00A90A5C">
      <w:pPr>
        <w:rPr>
          <w:rFonts w:ascii="Tahoma" w:hAnsi="Tahoma" w:cs="Tahoma"/>
          <w:color w:val="000080"/>
        </w:rPr>
      </w:pPr>
      <w:r w:rsidRPr="0018164E">
        <w:rPr>
          <w:rFonts w:ascii="Tahoma" w:hAnsi="Tahoma" w:cs="Tahoma"/>
          <w:color w:val="000080"/>
        </w:rPr>
        <w:t>- Elfogadták a Zöldfelületi Stratégiát</w:t>
      </w:r>
    </w:p>
    <w:p w:rsidR="00A90A5C" w:rsidRPr="0018164E" w:rsidRDefault="00A90A5C" w:rsidP="00A90A5C">
      <w:pPr>
        <w:rPr>
          <w:rFonts w:ascii="Tahoma" w:hAnsi="Tahoma" w:cs="Tahoma"/>
          <w:color w:val="000080"/>
        </w:rPr>
      </w:pPr>
      <w:r w:rsidRPr="0018164E">
        <w:rPr>
          <w:rFonts w:ascii="Tahoma" w:hAnsi="Tahoma" w:cs="Tahoma"/>
          <w:color w:val="000080"/>
        </w:rPr>
        <w:t>- Veszprém zöldfelületi értékei</w:t>
      </w:r>
    </w:p>
    <w:p w:rsidR="00A90A5C" w:rsidRPr="0018164E" w:rsidRDefault="00A90A5C" w:rsidP="00A90A5C">
      <w:pPr>
        <w:rPr>
          <w:rFonts w:ascii="Tahoma" w:hAnsi="Tahoma" w:cs="Tahoma"/>
          <w:color w:val="000080"/>
        </w:rPr>
      </w:pPr>
      <w:r w:rsidRPr="0018164E">
        <w:rPr>
          <w:rFonts w:ascii="Tahoma" w:hAnsi="Tahoma" w:cs="Tahoma"/>
          <w:color w:val="000080"/>
        </w:rPr>
        <w:t>- Egyre több fát ültetünk</w:t>
      </w:r>
    </w:p>
    <w:p w:rsidR="00A90A5C" w:rsidRPr="0018164E" w:rsidRDefault="00A90A5C" w:rsidP="00A90A5C">
      <w:pPr>
        <w:rPr>
          <w:rFonts w:ascii="Tahoma" w:hAnsi="Tahoma" w:cs="Tahoma"/>
          <w:color w:val="000080"/>
        </w:rPr>
      </w:pPr>
      <w:r w:rsidRPr="0018164E">
        <w:rPr>
          <w:rFonts w:ascii="Tahoma" w:hAnsi="Tahoma" w:cs="Tahoma"/>
          <w:color w:val="000080"/>
        </w:rPr>
        <w:t>- Vadvirágos gyepek a városban</w:t>
      </w:r>
    </w:p>
    <w:p w:rsidR="00A90A5C" w:rsidRPr="0018164E" w:rsidRDefault="00A90A5C" w:rsidP="00A90A5C">
      <w:pPr>
        <w:rPr>
          <w:rFonts w:ascii="Tahoma" w:hAnsi="Tahoma" w:cs="Tahoma"/>
          <w:color w:val="000080"/>
        </w:rPr>
      </w:pPr>
      <w:r w:rsidRPr="0018164E">
        <w:rPr>
          <w:rFonts w:ascii="Tahoma" w:hAnsi="Tahoma" w:cs="Tahoma"/>
          <w:color w:val="000080"/>
        </w:rPr>
        <w:t>- A holtfa program</w:t>
      </w:r>
    </w:p>
    <w:p w:rsidR="00A90A5C" w:rsidRPr="0018164E" w:rsidRDefault="00A90A5C" w:rsidP="00A90A5C">
      <w:pPr>
        <w:rPr>
          <w:rFonts w:ascii="Tahoma" w:hAnsi="Tahoma" w:cs="Tahoma"/>
          <w:color w:val="000080"/>
        </w:rPr>
      </w:pPr>
      <w:r w:rsidRPr="0018164E">
        <w:rPr>
          <w:rFonts w:ascii="Tahoma" w:hAnsi="Tahoma" w:cs="Tahoma"/>
          <w:color w:val="000080"/>
        </w:rPr>
        <w:t>- Esőkertek a városban</w:t>
      </w:r>
    </w:p>
    <w:p w:rsidR="00A90A5C" w:rsidRPr="0018164E" w:rsidRDefault="00A90A5C" w:rsidP="00A90A5C">
      <w:pPr>
        <w:rPr>
          <w:rFonts w:ascii="Tahoma" w:hAnsi="Tahoma" w:cs="Tahoma"/>
          <w:color w:val="000080"/>
        </w:rPr>
      </w:pPr>
      <w:r w:rsidRPr="0018164E">
        <w:rPr>
          <w:rFonts w:ascii="Tahoma" w:hAnsi="Tahoma" w:cs="Tahoma"/>
          <w:color w:val="000080"/>
        </w:rPr>
        <w:t>- Városi méhészkedés</w:t>
      </w:r>
    </w:p>
    <w:p w:rsidR="00A90A5C" w:rsidRPr="0018164E" w:rsidRDefault="00A90A5C" w:rsidP="00A90A5C">
      <w:pPr>
        <w:rPr>
          <w:rFonts w:ascii="Tahoma" w:hAnsi="Tahoma" w:cs="Tahoma"/>
          <w:color w:val="000080"/>
        </w:rPr>
      </w:pPr>
      <w:r w:rsidRPr="0018164E">
        <w:rPr>
          <w:rFonts w:ascii="Tahoma" w:hAnsi="Tahoma" w:cs="Tahoma"/>
          <w:color w:val="000080"/>
        </w:rPr>
        <w:t>- Veszprém az „arborétumváros”</w:t>
      </w:r>
    </w:p>
    <w:p w:rsidR="00A90A5C" w:rsidRPr="0018164E" w:rsidRDefault="00A90A5C" w:rsidP="00A90A5C">
      <w:pPr>
        <w:rPr>
          <w:rFonts w:ascii="Tahoma" w:hAnsi="Tahoma" w:cs="Tahoma"/>
          <w:color w:val="000080"/>
        </w:rPr>
      </w:pPr>
      <w:r w:rsidRPr="0018164E">
        <w:rPr>
          <w:rFonts w:ascii="Tahoma" w:hAnsi="Tahoma" w:cs="Tahoma"/>
          <w:color w:val="000080"/>
        </w:rPr>
        <w:t>- Közösségi kertek Veszprémben</w:t>
      </w:r>
    </w:p>
    <w:p w:rsidR="00A90A5C" w:rsidRPr="0018164E" w:rsidRDefault="00A90A5C" w:rsidP="00A90A5C">
      <w:pPr>
        <w:rPr>
          <w:rFonts w:ascii="Tahoma" w:hAnsi="Tahoma" w:cs="Tahoma"/>
          <w:color w:val="000080"/>
        </w:rPr>
      </w:pPr>
      <w:r w:rsidRPr="0018164E">
        <w:rPr>
          <w:rFonts w:ascii="Tahoma" w:hAnsi="Tahoma" w:cs="Tahoma"/>
          <w:color w:val="000080"/>
        </w:rPr>
        <w:t>- Kutyafuttatók Veszprémben</w:t>
      </w:r>
    </w:p>
    <w:p w:rsidR="00A90A5C" w:rsidRPr="0018164E" w:rsidRDefault="00A90A5C" w:rsidP="00A90A5C">
      <w:pPr>
        <w:rPr>
          <w:rFonts w:ascii="Tahoma" w:hAnsi="Tahoma" w:cs="Tahoma"/>
          <w:color w:val="000080"/>
        </w:rPr>
      </w:pPr>
      <w:r w:rsidRPr="0018164E">
        <w:rPr>
          <w:rFonts w:ascii="Tahoma" w:hAnsi="Tahoma" w:cs="Tahoma"/>
          <w:color w:val="000080"/>
        </w:rPr>
        <w:t>- Mikroerdők és erdőkertek</w:t>
      </w:r>
    </w:p>
    <w:p w:rsidR="00A90A5C" w:rsidRPr="0018164E" w:rsidRDefault="00A90A5C" w:rsidP="00A90A5C">
      <w:pPr>
        <w:rPr>
          <w:rFonts w:ascii="Tahoma" w:hAnsi="Tahoma" w:cs="Tahoma"/>
          <w:color w:val="000080"/>
        </w:rPr>
      </w:pPr>
      <w:r w:rsidRPr="0018164E">
        <w:rPr>
          <w:rFonts w:ascii="Tahoma" w:hAnsi="Tahoma" w:cs="Tahoma"/>
          <w:color w:val="000080"/>
        </w:rPr>
        <w:t>- Varjú pajtás, merre jársz?</w:t>
      </w:r>
    </w:p>
    <w:p w:rsidR="00A90A5C" w:rsidRPr="0018164E" w:rsidRDefault="00A90A5C" w:rsidP="00A90A5C">
      <w:pPr>
        <w:rPr>
          <w:rFonts w:ascii="Tahoma" w:hAnsi="Tahoma" w:cs="Tahoma"/>
          <w:color w:val="000080"/>
        </w:rPr>
      </w:pPr>
      <w:r w:rsidRPr="0018164E">
        <w:rPr>
          <w:rFonts w:ascii="Tahoma" w:hAnsi="Tahoma" w:cs="Tahoma"/>
          <w:color w:val="000080"/>
        </w:rPr>
        <w:t>- Faültetés a városban 1.</w:t>
      </w:r>
    </w:p>
    <w:p w:rsidR="00A90A5C" w:rsidRPr="0018164E" w:rsidRDefault="00A90A5C" w:rsidP="00A90A5C">
      <w:pPr>
        <w:rPr>
          <w:rFonts w:ascii="Tahoma" w:hAnsi="Tahoma" w:cs="Tahoma"/>
          <w:color w:val="000080"/>
        </w:rPr>
      </w:pPr>
      <w:r w:rsidRPr="0018164E">
        <w:rPr>
          <w:rFonts w:ascii="Tahoma" w:hAnsi="Tahoma" w:cs="Tahoma"/>
          <w:color w:val="000080"/>
        </w:rPr>
        <w:t xml:space="preserve">- Faültetés a városban 2. </w:t>
      </w:r>
    </w:p>
    <w:p w:rsidR="00A90A5C" w:rsidRPr="0018164E" w:rsidRDefault="00A90A5C" w:rsidP="00A90A5C">
      <w:pPr>
        <w:rPr>
          <w:rFonts w:ascii="Tahoma" w:hAnsi="Tahoma" w:cs="Tahoma"/>
          <w:color w:val="000080"/>
        </w:rPr>
      </w:pPr>
      <w:r w:rsidRPr="0018164E">
        <w:rPr>
          <w:rFonts w:ascii="Tahoma" w:hAnsi="Tahoma" w:cs="Tahoma"/>
          <w:color w:val="000080"/>
        </w:rPr>
        <w:t xml:space="preserve">- Esőkert létesült az Erzsébet sétányon </w:t>
      </w:r>
    </w:p>
    <w:p w:rsidR="00A90A5C" w:rsidRPr="0018164E" w:rsidRDefault="00A90A5C" w:rsidP="00A90A5C">
      <w:pPr>
        <w:rPr>
          <w:rFonts w:ascii="Tahoma" w:hAnsi="Tahoma" w:cs="Tahoma"/>
          <w:b/>
          <w:color w:val="000080"/>
        </w:rPr>
      </w:pPr>
    </w:p>
    <w:p w:rsidR="00A90A5C" w:rsidRPr="0018164E" w:rsidRDefault="00A90A5C" w:rsidP="00A90A5C">
      <w:pPr>
        <w:rPr>
          <w:rFonts w:ascii="Tahoma" w:hAnsi="Tahoma" w:cs="Tahoma"/>
          <w:b/>
          <w:color w:val="000080"/>
        </w:rPr>
      </w:pPr>
      <w:r w:rsidRPr="0018164E">
        <w:rPr>
          <w:rFonts w:ascii="Tahoma" w:hAnsi="Tahoma" w:cs="Tahoma"/>
          <w:b/>
          <w:color w:val="000080"/>
        </w:rPr>
        <w:t xml:space="preserve">o/ Biodiverzitást támogató akciók a közterület fenntartásban </w:t>
      </w:r>
    </w:p>
    <w:p w:rsidR="00A90A5C" w:rsidRPr="0018164E" w:rsidRDefault="00A90A5C" w:rsidP="00A90A5C">
      <w:pPr>
        <w:rPr>
          <w:rFonts w:ascii="Tahoma" w:hAnsi="Tahoma" w:cs="Tahoma"/>
          <w:b/>
          <w:color w:val="000080"/>
        </w:rPr>
      </w:pPr>
    </w:p>
    <w:p w:rsidR="00A90A5C" w:rsidRPr="0018164E" w:rsidRDefault="00A90A5C" w:rsidP="00A90A5C">
      <w:pPr>
        <w:rPr>
          <w:rFonts w:ascii="Tahoma" w:hAnsi="Tahoma" w:cs="Tahoma"/>
          <w:b/>
          <w:color w:val="000080"/>
        </w:rPr>
      </w:pPr>
      <w:r w:rsidRPr="0018164E">
        <w:rPr>
          <w:rFonts w:ascii="Tahoma" w:hAnsi="Tahoma" w:cs="Tahoma"/>
          <w:b/>
          <w:color w:val="000080"/>
        </w:rPr>
        <w:t xml:space="preserve">Vadvirágos Veszprém – extenzív gyepek </w:t>
      </w:r>
    </w:p>
    <w:p w:rsidR="00A90A5C" w:rsidRPr="0018164E" w:rsidRDefault="00A90A5C" w:rsidP="00A90A5C">
      <w:pPr>
        <w:rPr>
          <w:rFonts w:ascii="Tahoma" w:hAnsi="Tahoma" w:cs="Tahoma"/>
          <w:color w:val="000080"/>
        </w:rPr>
      </w:pPr>
      <w:r w:rsidRPr="0018164E">
        <w:rPr>
          <w:rFonts w:ascii="Tahoma" w:hAnsi="Tahoma" w:cs="Tahoma"/>
          <w:color w:val="000080"/>
        </w:rPr>
        <w:t xml:space="preserve">A </w:t>
      </w:r>
      <w:bookmarkStart w:id="32" w:name="_Hlk187138171"/>
      <w:r w:rsidRPr="0018164E">
        <w:rPr>
          <w:rFonts w:ascii="Tahoma" w:hAnsi="Tahoma" w:cs="Tahoma"/>
          <w:color w:val="000080"/>
        </w:rPr>
        <w:t>”VKSZ</w:t>
      </w:r>
      <w:bookmarkStart w:id="33" w:name="_Hlk187138079"/>
      <w:r w:rsidRPr="0018164E">
        <w:rPr>
          <w:rFonts w:ascii="Tahoma" w:hAnsi="Tahoma" w:cs="Tahoma"/>
          <w:color w:val="000080"/>
        </w:rPr>
        <w:t>”</w:t>
      </w:r>
      <w:bookmarkEnd w:id="32"/>
      <w:bookmarkEnd w:id="33"/>
      <w:r w:rsidRPr="0018164E">
        <w:rPr>
          <w:rFonts w:ascii="Tahoma" w:hAnsi="Tahoma" w:cs="Tahoma"/>
          <w:color w:val="000080"/>
        </w:rPr>
        <w:t xml:space="preserve"> Zrt. a Szent István Egyetemmel közösen végzett fenntartható gyepgazdálkodás témájú kutatása is azt igyekszik elősegíteni, hogy megtalálják azokat a lehetőségeket, amelyek által más fenntartási technológiák bevezetésével növelni tudják a munkavégzésünk hatékonyságát és optimalizálni tudjuk a költségeket. Cél az is, hogy a parkfenntartási tevékenység jobban illeszkedjen a változó klímához és növekedjen a városi zöldfelületeken a sokféleség. A „Vadvirágos Veszprém” projekt keretén belül eltérő adottságú zöldfelületeken ún. kvadrátokat határoltunk el, melyekben ökológus vizsgálja a biodiverzitást. A mintaterületekből </w:t>
      </w:r>
      <w:r w:rsidRPr="0018164E">
        <w:rPr>
          <w:rFonts w:ascii="Tahoma" w:hAnsi="Tahoma" w:cs="Tahoma"/>
          <w:color w:val="000080"/>
        </w:rPr>
        <w:lastRenderedPageBreak/>
        <w:t>hármat tesztterületté bővítettek: ezeken a helyszíneken szakítottunk a hagyományos, intenzív városi zöldfelület-fenntartással. A kaszálások számának csökkentése már az első évben látványos vizuális élményeket okozott, a vadvirágos rét hatású felületek megjelenésével. Az itt megjelenő fajok magbankként is szolgálnak a későbbiekben, de ugyanakkor mesterségen beültetett fajokkal is növelhető a fajkészlet. A magasan tartott és változatos flórában növekszik a búvóhelyek, táplálékforrást kereső rovarok, majd madarak száma. Az új technológia várakozásaink szerint 3-5 éven belül biodiverzitás növekedést eredményez és csökkenti a fenntartási költségeket. A megszokottól eltérő fenntartási intenzitás elfogadtatása nem könnyű és megfelelő kommunikáció nélkül lehetetlen. Ennek érdekében a projekt elsődleges célja a környezeti nevelés és a széleskörű lakossági tájékoztatás.</w:t>
      </w:r>
    </w:p>
    <w:p w:rsidR="00A90A5C" w:rsidRPr="0018164E" w:rsidRDefault="00A90A5C" w:rsidP="00A90A5C">
      <w:pPr>
        <w:rPr>
          <w:rFonts w:ascii="Tahoma" w:hAnsi="Tahoma" w:cs="Tahoma"/>
          <w:color w:val="000080"/>
        </w:rPr>
      </w:pPr>
      <w:r w:rsidRPr="0018164E">
        <w:rPr>
          <w:rFonts w:ascii="Tahoma" w:hAnsi="Tahoma" w:cs="Tahoma"/>
          <w:color w:val="000080"/>
        </w:rPr>
        <w:t xml:space="preserve">A </w:t>
      </w:r>
      <w:r w:rsidRPr="0018164E">
        <w:rPr>
          <w:rFonts w:ascii="Tahoma" w:hAnsi="Tahoma" w:cs="Tahoma"/>
          <w:i/>
          <w:color w:val="000080"/>
        </w:rPr>
        <w:t>„Klímaadaptív gyepgazdálkodás a városban”</w:t>
      </w:r>
      <w:r w:rsidRPr="0018164E">
        <w:rPr>
          <w:rFonts w:ascii="Tahoma" w:hAnsi="Tahoma" w:cs="Tahoma"/>
          <w:color w:val="000080"/>
        </w:rPr>
        <w:t xml:space="preserve"> szakmai kiadvány 2021-ben jelent meg a ”VKSZ” Zrt. és a Szent István Egyetem gondozásában.</w:t>
      </w:r>
    </w:p>
    <w:p w:rsidR="00A90A5C" w:rsidRPr="0018164E" w:rsidRDefault="00A90A5C" w:rsidP="00A90A5C">
      <w:pPr>
        <w:rPr>
          <w:rFonts w:ascii="Tahoma" w:hAnsi="Tahoma" w:cs="Tahoma"/>
          <w:color w:val="000080"/>
        </w:rPr>
      </w:pPr>
      <w:r w:rsidRPr="0018164E">
        <w:rPr>
          <w:rFonts w:ascii="Tahoma" w:hAnsi="Tahoma" w:cs="Tahoma"/>
          <w:color w:val="000080"/>
        </w:rPr>
        <w:t xml:space="preserve">A nagy összefüggő felületek nyírásánál, a ”VKSZ” Zrt. egyre nagyobb felületen használja mulcsozós traktorait, melyek a fűnyírás során a kaszálékot felaprítva, maguk mögött terítik el a talajon. A kaszálás gyakorisága ugyan nem csökken, de ezzel a módszerrel nem keletkezik hulladék, mérséklődik a rakodási, szállítási és lerakási költség, valamint a keletkezett szerves anyag is helyben marad, ami ökológiai szempontból is kívánatos. </w:t>
      </w:r>
    </w:p>
    <w:p w:rsidR="00A90A5C" w:rsidRPr="0018164E" w:rsidRDefault="00A90A5C" w:rsidP="00A90A5C">
      <w:pPr>
        <w:jc w:val="center"/>
        <w:rPr>
          <w:rFonts w:ascii="Tahoma" w:hAnsi="Tahoma" w:cs="Tahoma"/>
          <w:i/>
          <w:iCs/>
          <w:color w:val="000080"/>
        </w:rPr>
      </w:pPr>
      <w:r w:rsidRPr="0018164E">
        <w:rPr>
          <w:rFonts w:ascii="Tahoma" w:hAnsi="Tahoma" w:cs="Tahoma"/>
          <w:i/>
          <w:iCs/>
          <w:noProof/>
          <w:color w:val="000080"/>
        </w:rPr>
        <w:drawing>
          <wp:inline distT="0" distB="0" distL="0" distR="0" wp14:anchorId="7E22DC12" wp14:editId="1A618CB0">
            <wp:extent cx="3000375" cy="2238375"/>
            <wp:effectExtent l="0" t="0" r="9525" b="9525"/>
            <wp:docPr id="2" name="Kép 2" descr="245287799_6393905257351342_6182931301476383973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45287799_6393905257351342_6182931301476383973_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00375" cy="2238375"/>
                    </a:xfrm>
                    <a:prstGeom prst="rect">
                      <a:avLst/>
                    </a:prstGeom>
                    <a:noFill/>
                    <a:ln>
                      <a:noFill/>
                    </a:ln>
                  </pic:spPr>
                </pic:pic>
              </a:graphicData>
            </a:graphic>
          </wp:inline>
        </w:drawing>
      </w:r>
    </w:p>
    <w:p w:rsidR="00A90A5C" w:rsidRPr="0018164E" w:rsidRDefault="00A90A5C" w:rsidP="00A90A5C">
      <w:pPr>
        <w:jc w:val="center"/>
        <w:rPr>
          <w:rFonts w:ascii="Tahoma" w:hAnsi="Tahoma" w:cs="Tahoma"/>
          <w:i/>
          <w:iCs/>
          <w:color w:val="000080"/>
        </w:rPr>
      </w:pPr>
      <w:r w:rsidRPr="0018164E">
        <w:rPr>
          <w:rFonts w:ascii="Tahoma" w:hAnsi="Tahoma" w:cs="Tahoma"/>
          <w:i/>
          <w:iCs/>
          <w:color w:val="000080"/>
        </w:rPr>
        <w:t>Vadvirágos gyep a Haszkovó úton</w:t>
      </w:r>
    </w:p>
    <w:p w:rsidR="00A90A5C" w:rsidRPr="0018164E" w:rsidRDefault="00A90A5C" w:rsidP="00A90A5C">
      <w:pPr>
        <w:rPr>
          <w:rFonts w:ascii="Tahoma" w:hAnsi="Tahoma" w:cs="Tahoma"/>
          <w:color w:val="000080"/>
        </w:rPr>
      </w:pPr>
    </w:p>
    <w:p w:rsidR="00A90A5C" w:rsidRPr="0018164E" w:rsidRDefault="00A90A5C" w:rsidP="00A90A5C">
      <w:pPr>
        <w:rPr>
          <w:rFonts w:ascii="Tahoma" w:hAnsi="Tahoma" w:cs="Tahoma"/>
          <w:b/>
          <w:color w:val="000080"/>
        </w:rPr>
      </w:pPr>
      <w:r w:rsidRPr="0018164E">
        <w:rPr>
          <w:rFonts w:ascii="Tahoma" w:hAnsi="Tahoma" w:cs="Tahoma"/>
          <w:b/>
          <w:color w:val="000080"/>
        </w:rPr>
        <w:t>Holtfa program</w:t>
      </w:r>
    </w:p>
    <w:p w:rsidR="00A90A5C" w:rsidRPr="0018164E" w:rsidRDefault="00A90A5C" w:rsidP="00A90A5C">
      <w:pPr>
        <w:rPr>
          <w:rFonts w:ascii="Tahoma" w:hAnsi="Tahoma" w:cs="Tahoma"/>
          <w:color w:val="000080"/>
        </w:rPr>
      </w:pPr>
      <w:r w:rsidRPr="0018164E">
        <w:rPr>
          <w:rFonts w:ascii="Tahoma" w:hAnsi="Tahoma" w:cs="Tahoma"/>
          <w:color w:val="000080"/>
        </w:rPr>
        <w:t xml:space="preserve">A lábon álló, de elpusztult, vagy már kidőlt fa a gazdátlanság, rendezetlenség érzetét kelti. Ezek a fa maradékok számos élőlénynek jelentenek élőhelyet és táplálék forrást. A földön elfektetett holtfák környezetükre nem veszélyesek. Ma már egyre gyakoribb a holtfák jelenléte az erdőkben, és újabban a városi közterületeken is, mivel az élővilág részére fontos élőhelyként szolgálnak. A kéreg alatt lárvák </w:t>
      </w:r>
      <w:r w:rsidRPr="0018164E">
        <w:rPr>
          <w:rFonts w:ascii="Tahoma" w:hAnsi="Tahoma" w:cs="Tahoma"/>
          <w:color w:val="000080"/>
        </w:rPr>
        <w:lastRenderedPageBreak/>
        <w:t xml:space="preserve">fejlődnek, faanyagukat rovarok rágják. A hasadékokban és odvakban menedékre lelhetnek mókusok, madarak, a faanyagot gombák dolgozzák fel. Az elpusztult faanyag lassan lebomlásnak indul, ez a folyamat felszabadítja az értékes tápanyagokat, mint például a nitrogén, foszfor és kálium, amelyek fontosak a talaj termékenységének fenntartásában és a növények növekedésében. </w:t>
      </w:r>
    </w:p>
    <w:p w:rsidR="00A90A5C" w:rsidRPr="0018164E" w:rsidRDefault="00A90A5C" w:rsidP="00A90A5C">
      <w:pPr>
        <w:rPr>
          <w:rFonts w:ascii="Tahoma" w:hAnsi="Tahoma" w:cs="Tahoma"/>
          <w:color w:val="000080"/>
        </w:rPr>
      </w:pPr>
      <w:r w:rsidRPr="0018164E">
        <w:rPr>
          <w:rFonts w:ascii="Tahoma" w:hAnsi="Tahoma" w:cs="Tahoma"/>
          <w:color w:val="000080"/>
        </w:rPr>
        <w:t xml:space="preserve">A holtfa esztétikai szempontból is formálja a városi tereket, és megjelenésével hozzájárul a természetes környezet kialakításához. Az erdőkben természetesen végbemenő folyamatoknak a megismertetése, közelebbről való megvizsgálhatósága, bemutatása az egyik célunk, amelyektől a városban élő ember fokozatosan eltávolodott. </w:t>
      </w:r>
    </w:p>
    <w:p w:rsidR="00A90A5C" w:rsidRPr="0018164E" w:rsidRDefault="00A90A5C" w:rsidP="00A90A5C">
      <w:pPr>
        <w:rPr>
          <w:rFonts w:ascii="Tahoma" w:hAnsi="Tahoma" w:cs="Tahoma"/>
          <w:color w:val="000080"/>
        </w:rPr>
      </w:pPr>
      <w:r w:rsidRPr="0018164E">
        <w:rPr>
          <w:rFonts w:ascii="Tahoma" w:hAnsi="Tahoma" w:cs="Tahoma"/>
          <w:color w:val="000080"/>
        </w:rPr>
        <w:t xml:space="preserve">Jelenleg a Damjanich u. 1-3. épületek mellett és az ActiCity mellett található holtfa, rendezett környezetben. További holtfák elhelyezését tervezzük, megfelelő tájékoztató táblákkal ellátva. </w:t>
      </w:r>
    </w:p>
    <w:p w:rsidR="00A90A5C" w:rsidRPr="0018164E" w:rsidRDefault="00A90A5C" w:rsidP="00A90A5C">
      <w:pPr>
        <w:rPr>
          <w:rFonts w:ascii="Tahoma" w:hAnsi="Tahoma" w:cs="Tahoma"/>
          <w:b/>
          <w:color w:val="000080"/>
        </w:rPr>
      </w:pPr>
      <w:r w:rsidRPr="0018164E">
        <w:rPr>
          <w:rFonts w:ascii="Tahoma" w:hAnsi="Tahoma" w:cs="Tahoma"/>
          <w:b/>
          <w:color w:val="000080"/>
        </w:rPr>
        <w:t>Mikroerdők létesítése</w:t>
      </w:r>
    </w:p>
    <w:p w:rsidR="00A90A5C" w:rsidRPr="0018164E" w:rsidRDefault="00A90A5C" w:rsidP="00A90A5C">
      <w:pPr>
        <w:rPr>
          <w:rFonts w:ascii="Tahoma" w:hAnsi="Tahoma" w:cs="Tahoma"/>
          <w:color w:val="000080"/>
        </w:rPr>
      </w:pPr>
      <w:r w:rsidRPr="0018164E">
        <w:rPr>
          <w:rFonts w:ascii="Tahoma" w:hAnsi="Tahoma" w:cs="Tahoma"/>
          <w:color w:val="000080"/>
        </w:rPr>
        <w:t>A mikroerdők kis méretű, sűrűn ültetett növénycsoportok, a természetes erdők miniatűr változatai, amelyek rövid idő alatt gyorsan fejlődő, önfenntartó ökoszisztémákká válnak. A mikroerdők létesítése fokozza a biodiverzitást, hozzájárul a természetvédelem céljaihoz és a klímaváltozás elleni küzdelemhez. A mikroerdőket őshonos növényekből kell kialakítani. A mikroerdő minimális mérete 100 m</w:t>
      </w:r>
      <w:r w:rsidRPr="0018164E">
        <w:rPr>
          <w:rFonts w:ascii="Tahoma" w:hAnsi="Tahoma" w:cs="Tahoma"/>
          <w:color w:val="000080"/>
          <w:vertAlign w:val="superscript"/>
        </w:rPr>
        <w:t>2</w:t>
      </w:r>
      <w:r w:rsidRPr="0018164E">
        <w:rPr>
          <w:rFonts w:ascii="Tahoma" w:hAnsi="Tahoma" w:cs="Tahoma"/>
          <w:color w:val="000080"/>
        </w:rPr>
        <w:t>, és kizárólag őshonos fajokból állhat. Legalább 25 fajból kell állnia, de az optimális ökológiai körülmények min. 50 növényfaj és min. 500 m</w:t>
      </w:r>
      <w:r w:rsidRPr="0018164E">
        <w:rPr>
          <w:rFonts w:ascii="Tahoma" w:hAnsi="Tahoma" w:cs="Tahoma"/>
          <w:color w:val="000080"/>
          <w:vertAlign w:val="superscript"/>
        </w:rPr>
        <w:t>2</w:t>
      </w:r>
      <w:r w:rsidRPr="0018164E">
        <w:rPr>
          <w:rFonts w:ascii="Tahoma" w:hAnsi="Tahoma" w:cs="Tahoma"/>
          <w:color w:val="000080"/>
        </w:rPr>
        <w:t xml:space="preserve"> felület esetén érvényesülnek.  </w:t>
      </w:r>
    </w:p>
    <w:p w:rsidR="00A90A5C" w:rsidRPr="0018164E" w:rsidRDefault="00A90A5C" w:rsidP="00A90A5C">
      <w:pPr>
        <w:rPr>
          <w:rFonts w:ascii="Tahoma" w:hAnsi="Tahoma" w:cs="Tahoma"/>
          <w:color w:val="000080"/>
        </w:rPr>
      </w:pPr>
      <w:r w:rsidRPr="0018164E">
        <w:rPr>
          <w:rFonts w:ascii="Tahoma" w:hAnsi="Tahoma" w:cs="Tahoma"/>
          <w:color w:val="000080"/>
        </w:rPr>
        <w:t xml:space="preserve">A mikroerdők koncepcióját Akira Miyawaki, japán botanikus fejlesztette ki, aki a természetes erdők önfenntartó működését alapul véve dolgozott ki egy ültetési módszert, amely lehetővé teszi, hogy kis területeken is sűrűn ültetett, fajgazdag, gyorsan növekvő, biodiverz növényi közösségek alakuljanak ki. Ez a módszer alkalmazható szűkös területeken, intézmények udvarán vagy akár hátsó kertekben is. </w:t>
      </w:r>
    </w:p>
    <w:p w:rsidR="00A90A5C" w:rsidRPr="0018164E" w:rsidRDefault="00A90A5C" w:rsidP="00A90A5C">
      <w:pPr>
        <w:rPr>
          <w:rFonts w:ascii="Tahoma" w:hAnsi="Tahoma" w:cs="Tahoma"/>
          <w:color w:val="000080"/>
        </w:rPr>
      </w:pPr>
      <w:r w:rsidRPr="0018164E">
        <w:rPr>
          <w:rFonts w:ascii="Tahoma" w:hAnsi="Tahoma" w:cs="Tahoma"/>
          <w:color w:val="000080"/>
        </w:rPr>
        <w:t>A mikroerdők nemcsak a levegő minőségét javítják és segítenek a szén-dioxid megkötésében, hanem menedéket nyújtanak számos helyi növény- és állatfaj számára is. Javítják a talajminőséget, csökkentik a zajszennyezést és árnyékot biztosítanak, ezáltal mérsékelve a városi hőszigetek hatását.</w:t>
      </w:r>
    </w:p>
    <w:p w:rsidR="00A90A5C" w:rsidRPr="0018164E" w:rsidRDefault="00A90A5C" w:rsidP="00A90A5C">
      <w:pPr>
        <w:rPr>
          <w:rFonts w:ascii="Tahoma" w:hAnsi="Tahoma" w:cs="Tahoma"/>
          <w:color w:val="000080"/>
        </w:rPr>
      </w:pPr>
      <w:r w:rsidRPr="0018164E">
        <w:rPr>
          <w:rFonts w:ascii="Tahoma" w:hAnsi="Tahoma" w:cs="Tahoma"/>
          <w:color w:val="000080"/>
        </w:rPr>
        <w:t>A mikroerdők sokféle növényt tartalmaznak, amelyek segítenek visszaállítani a természetes élővilágot a városi környezetben is. Az őshonos növények ültetése különösen fontos, mivel ezek vonzzák a helyi állatokat, madarakat és rovarokat, így hozzájárulva a biodiverzitás megőrzéséhez.</w:t>
      </w:r>
    </w:p>
    <w:p w:rsidR="00A90A5C" w:rsidRPr="0018164E" w:rsidRDefault="00A90A5C" w:rsidP="00A90A5C">
      <w:pPr>
        <w:rPr>
          <w:rFonts w:ascii="Tahoma" w:hAnsi="Tahoma" w:cs="Tahoma"/>
          <w:color w:val="000080"/>
        </w:rPr>
      </w:pPr>
      <w:r w:rsidRPr="0018164E">
        <w:rPr>
          <w:rFonts w:ascii="Tahoma" w:hAnsi="Tahoma" w:cs="Tahoma"/>
          <w:color w:val="000080"/>
        </w:rPr>
        <w:t>A Dózsavárosi Fiókkönyvtár zöldfelületén 2024 tavaszán létesült az első mikroerdő. Továbbiak létrehozását tervezzük az arra alkalmas területeken.</w:t>
      </w:r>
    </w:p>
    <w:p w:rsidR="00A90A5C" w:rsidRPr="0018164E" w:rsidRDefault="00A90A5C" w:rsidP="00A90A5C">
      <w:pPr>
        <w:rPr>
          <w:rFonts w:ascii="Tahoma" w:hAnsi="Tahoma" w:cs="Tahoma"/>
          <w:b/>
          <w:color w:val="000080"/>
        </w:rPr>
      </w:pPr>
      <w:r w:rsidRPr="0018164E">
        <w:rPr>
          <w:rFonts w:ascii="Tahoma" w:hAnsi="Tahoma" w:cs="Tahoma"/>
          <w:b/>
          <w:color w:val="000080"/>
        </w:rPr>
        <w:lastRenderedPageBreak/>
        <w:t>Ehető erdők létesítése</w:t>
      </w:r>
    </w:p>
    <w:p w:rsidR="00A90A5C" w:rsidRPr="0018164E" w:rsidRDefault="00A90A5C" w:rsidP="00A90A5C">
      <w:pPr>
        <w:rPr>
          <w:rFonts w:ascii="Tahoma" w:hAnsi="Tahoma" w:cs="Tahoma"/>
          <w:bCs/>
          <w:color w:val="000080"/>
        </w:rPr>
      </w:pPr>
      <w:r w:rsidRPr="0018164E">
        <w:rPr>
          <w:rFonts w:ascii="Tahoma" w:hAnsi="Tahoma" w:cs="Tahoma"/>
          <w:bCs/>
          <w:color w:val="000080"/>
        </w:rPr>
        <w:t xml:space="preserve">Az „Ehető erdő” vagy erdőkert a természetben előforduló gyümölcstermő növényekből kialakított, fajgazdag növénytelepítés, amely egyszerre szolgál ökológiai, oktatási és városképi célokat. Kialakítása a mikroerdőhöz hasonló lehet, de gyümölcstermő fajokkal. Kialakítása során fontos a megfelelő gyalogos megközelíthetőség, a körbejárhatóság biztosítása. A Déli-Bakony és a Balaton-Felvidék őshonos flórájában számos gyümölcstermő faj található. Ilyenek többek között a kökény, galagonya, vadkörte, vadrózsa, vadalma, vadmeggy, cseresznyeszilva, vadmálna, erdei szamóca, vadszeder, berkenye fajok stb. Az ehető erdő elősegíti a biodiverzitás fenntartását, otthont nyújtva az őshonos madaraknak és rovaroknak. Növényvédelmet nem igényel. Esztétikai élményt nyújt, a virágzás időszakában méhlegelőként szolgál. A városi emberhez elérhető közelségbe hozza a természet kincseit és edukációs céloknak is megfelel. Közreműködik a városi hőszigetek felszámolásában. 2024-ben a Vilonyai úti parkrészben létesítettünk ehető erdőt. </w:t>
      </w:r>
    </w:p>
    <w:p w:rsidR="00A90A5C" w:rsidRPr="0018164E" w:rsidRDefault="00A90A5C" w:rsidP="00A90A5C">
      <w:pPr>
        <w:rPr>
          <w:rFonts w:ascii="Tahoma" w:hAnsi="Tahoma" w:cs="Tahoma"/>
          <w:b/>
          <w:bCs/>
          <w:color w:val="000080"/>
        </w:rPr>
      </w:pPr>
      <w:r w:rsidRPr="0018164E">
        <w:rPr>
          <w:rFonts w:ascii="Tahoma" w:hAnsi="Tahoma" w:cs="Tahoma"/>
          <w:b/>
          <w:bCs/>
          <w:color w:val="000080"/>
        </w:rPr>
        <w:t>Szelektív lombgyűjtés</w:t>
      </w:r>
    </w:p>
    <w:p w:rsidR="00A90A5C" w:rsidRPr="0018164E" w:rsidRDefault="00A90A5C" w:rsidP="00A90A5C">
      <w:pPr>
        <w:rPr>
          <w:rFonts w:ascii="Tahoma" w:hAnsi="Tahoma" w:cs="Tahoma"/>
          <w:color w:val="000080"/>
        </w:rPr>
      </w:pPr>
      <w:r w:rsidRPr="0018164E">
        <w:rPr>
          <w:rFonts w:ascii="Tahoma" w:hAnsi="Tahoma" w:cs="Tahoma"/>
          <w:color w:val="000080"/>
        </w:rPr>
        <w:t>Egy új kezdeményezés keretében a fenntartó kísérleti jelleggel néhány veszprémi parkban nem gyűjti össze a lehullott faleveleket a fenntartható zöldfelület-gazdálkodás jegyében. Az avar természetes módon védi a talajt és élőhelyet biztosít rovaroknak, sünöknek.</w:t>
      </w:r>
    </w:p>
    <w:p w:rsidR="00A90A5C" w:rsidRPr="0018164E" w:rsidRDefault="00A90A5C" w:rsidP="00A90A5C">
      <w:pPr>
        <w:rPr>
          <w:rFonts w:ascii="Tahoma" w:hAnsi="Tahoma" w:cs="Tahoma"/>
          <w:color w:val="000080"/>
        </w:rPr>
      </w:pPr>
      <w:r w:rsidRPr="0018164E">
        <w:rPr>
          <w:rFonts w:ascii="Tahoma" w:hAnsi="Tahoma" w:cs="Tahoma"/>
          <w:color w:val="000080"/>
        </w:rPr>
        <w:t>Az alábbi helyszíneken nincs avargyűjtés:</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Barátság Park</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Kalmár téri, valamint a Varga utca és Mester utca közötti erdősítés</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Gyulafirátót Torzsa utca, a focipálya mellett</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Színházkert, az elnöki fák alatt</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Völgyikút park</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Nyugdíjas otthon melletti park</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Kolostorok és Kertek egyes részei</w:t>
      </w:r>
    </w:p>
    <w:p w:rsidR="00A90A5C" w:rsidRPr="0018164E" w:rsidRDefault="00A90A5C" w:rsidP="00A90A5C">
      <w:pPr>
        <w:numPr>
          <w:ilvl w:val="0"/>
          <w:numId w:val="30"/>
        </w:numPr>
        <w:spacing w:after="160" w:line="240" w:lineRule="auto"/>
        <w:jc w:val="both"/>
        <w:rPr>
          <w:rFonts w:ascii="Tahoma" w:hAnsi="Tahoma" w:cs="Tahoma"/>
          <w:color w:val="000080"/>
        </w:rPr>
      </w:pPr>
      <w:r w:rsidRPr="0018164E">
        <w:rPr>
          <w:rFonts w:ascii="Tahoma" w:hAnsi="Tahoma" w:cs="Tahoma"/>
          <w:color w:val="000080"/>
        </w:rPr>
        <w:t>Martinovics téri park</w:t>
      </w:r>
    </w:p>
    <w:p w:rsidR="00A90A5C" w:rsidRPr="0018164E" w:rsidRDefault="00A90A5C" w:rsidP="00A90A5C">
      <w:pPr>
        <w:rPr>
          <w:rFonts w:ascii="Tahoma" w:hAnsi="Tahoma" w:cs="Tahoma"/>
          <w:color w:val="000080"/>
        </w:rPr>
      </w:pPr>
      <w:r w:rsidRPr="0018164E">
        <w:rPr>
          <w:rFonts w:ascii="Tahoma" w:hAnsi="Tahoma" w:cs="Tahoma"/>
          <w:color w:val="000080"/>
        </w:rPr>
        <w:t xml:space="preserve">A járdákról, sétányokról és közlekedőfelületekről az avart továbbra is rendszeresen eltávolítják. </w:t>
      </w:r>
    </w:p>
    <w:p w:rsidR="00A90A5C" w:rsidRPr="0018164E" w:rsidRDefault="00A90A5C" w:rsidP="00A90A5C">
      <w:pPr>
        <w:rPr>
          <w:rFonts w:ascii="Tahoma" w:hAnsi="Tahoma" w:cs="Tahoma"/>
          <w:b/>
          <w:bCs/>
          <w:color w:val="000080"/>
        </w:rPr>
      </w:pPr>
      <w:r w:rsidRPr="0018164E">
        <w:rPr>
          <w:rFonts w:ascii="Tahoma" w:hAnsi="Tahoma" w:cs="Tahoma"/>
          <w:b/>
          <w:bCs/>
          <w:color w:val="000080"/>
        </w:rPr>
        <w:t>p/ Jó gyakorlatok integrálása 2025-ben</w:t>
      </w:r>
    </w:p>
    <w:p w:rsidR="00A90A5C" w:rsidRPr="0018164E" w:rsidRDefault="00A90A5C" w:rsidP="00A90A5C">
      <w:pPr>
        <w:rPr>
          <w:rFonts w:ascii="Tahoma" w:hAnsi="Tahoma" w:cs="Tahoma"/>
          <w:color w:val="000080"/>
        </w:rPr>
      </w:pPr>
      <w:r w:rsidRPr="0018164E">
        <w:rPr>
          <w:rFonts w:ascii="Tahoma" w:hAnsi="Tahoma" w:cs="Tahoma"/>
          <w:color w:val="000080"/>
        </w:rPr>
        <w:t xml:space="preserve">A BodiverCity Munkacsoport tevékenysége eredményeként az alábbi akciók valósultak meg 2025-ben: </w:t>
      </w:r>
    </w:p>
    <w:p w:rsidR="00A90A5C" w:rsidRPr="0018164E" w:rsidRDefault="00A90A5C" w:rsidP="00A90A5C">
      <w:pPr>
        <w:numPr>
          <w:ilvl w:val="0"/>
          <w:numId w:val="31"/>
        </w:numPr>
        <w:spacing w:after="160" w:line="240" w:lineRule="auto"/>
        <w:jc w:val="both"/>
        <w:rPr>
          <w:rFonts w:ascii="Tahoma" w:hAnsi="Tahoma" w:cs="Tahoma"/>
          <w:bCs/>
          <w:i/>
          <w:color w:val="000080"/>
        </w:rPr>
      </w:pPr>
      <w:r w:rsidRPr="0018164E">
        <w:rPr>
          <w:rFonts w:ascii="Tahoma" w:hAnsi="Tahoma" w:cs="Tahoma"/>
          <w:bCs/>
          <w:i/>
          <w:color w:val="000080"/>
        </w:rPr>
        <w:lastRenderedPageBreak/>
        <w:t xml:space="preserve">Városi Méhészkedés </w:t>
      </w:r>
    </w:p>
    <w:p w:rsidR="00A90A5C" w:rsidRPr="0018164E" w:rsidRDefault="00A90A5C" w:rsidP="00A90A5C">
      <w:pPr>
        <w:rPr>
          <w:rFonts w:ascii="Tahoma" w:hAnsi="Tahoma" w:cs="Tahoma"/>
          <w:bCs/>
          <w:color w:val="000080"/>
        </w:rPr>
      </w:pPr>
      <w:r w:rsidRPr="0018164E">
        <w:rPr>
          <w:rFonts w:ascii="Tahoma" w:hAnsi="Tahoma" w:cs="Tahoma"/>
          <w:bCs/>
          <w:color w:val="000080"/>
        </w:rPr>
        <w:t xml:space="preserve">A városi méhészkedés egyre népszerűbbé válik világszerte, és Veszprém városa is nagyszerű lehetőségeket kínál ezen a területen. Az urbanizáció növekedésével párhuzamosan nő az igény a környezettudatos megoldások iránt, valamint felértékelődik a városban élő állatok védelme is, amelyek közé a városi méhészkedés is tartozik. Veszprém biodiverz megoldásokkal kezelt gyepfelületei, parkjai és kertjei kiváló életteret biztosítanak a méhek számára. A város különböző részein található növények és virágok változatos és gazdag táplálékforrást nyújtanak. A BiodiverCity munkacsoport szervezésében megvalósult az első városi méhészet a Kálvin János park déli peremén a fűtőmű mellett.  </w:t>
      </w:r>
    </w:p>
    <w:p w:rsidR="00A90A5C" w:rsidRPr="0018164E" w:rsidRDefault="00A90A5C" w:rsidP="00A90A5C">
      <w:pPr>
        <w:numPr>
          <w:ilvl w:val="0"/>
          <w:numId w:val="31"/>
        </w:numPr>
        <w:spacing w:after="160" w:line="240" w:lineRule="auto"/>
        <w:jc w:val="both"/>
        <w:rPr>
          <w:rFonts w:ascii="Tahoma" w:hAnsi="Tahoma" w:cs="Tahoma"/>
          <w:bCs/>
          <w:i/>
          <w:color w:val="000080"/>
        </w:rPr>
      </w:pPr>
      <w:r w:rsidRPr="0018164E">
        <w:rPr>
          <w:rFonts w:ascii="Tahoma" w:hAnsi="Tahoma" w:cs="Tahoma"/>
          <w:bCs/>
          <w:i/>
          <w:color w:val="000080"/>
        </w:rPr>
        <w:t xml:space="preserve">Esőkertek kialakítása </w:t>
      </w:r>
    </w:p>
    <w:p w:rsidR="00A90A5C" w:rsidRPr="0018164E" w:rsidRDefault="00A90A5C" w:rsidP="00A90A5C">
      <w:pPr>
        <w:rPr>
          <w:rFonts w:ascii="Tahoma" w:hAnsi="Tahoma" w:cs="Tahoma"/>
          <w:bCs/>
          <w:color w:val="000080"/>
        </w:rPr>
      </w:pPr>
      <w:r w:rsidRPr="0018164E">
        <w:rPr>
          <w:rFonts w:ascii="Tahoma" w:hAnsi="Tahoma" w:cs="Tahoma"/>
          <w:bCs/>
          <w:color w:val="000080"/>
        </w:rPr>
        <w:t xml:space="preserve">Az esőkert mesterségesen kialakított és növényzettel beültetett mélyebben fekvő felület a talajban, amelynek célja az esővíz felfogása, ideiglenes tárolása és szűrése.  </w:t>
      </w:r>
    </w:p>
    <w:p w:rsidR="00A90A5C" w:rsidRPr="0018164E" w:rsidRDefault="00A90A5C" w:rsidP="00A90A5C">
      <w:pPr>
        <w:rPr>
          <w:rFonts w:ascii="Tahoma" w:hAnsi="Tahoma" w:cs="Tahoma"/>
          <w:bCs/>
          <w:color w:val="000080"/>
        </w:rPr>
      </w:pPr>
      <w:r w:rsidRPr="0018164E">
        <w:rPr>
          <w:rFonts w:ascii="Tahoma" w:hAnsi="Tahoma" w:cs="Tahoma"/>
          <w:bCs/>
          <w:color w:val="000080"/>
        </w:rPr>
        <w:t xml:space="preserve">Az esőkertek haszna abban áll, hogy nagy mennyiségű vizet tartanak vissza, azt megszűrik és késleltetve, egyenletesen adják le. Az esőkert vízzel átmenetileg borított terület, amelyet vízkedvelő növényekkel ültetnek be. Az esőkert szűri az esővizet, vizet juttat a talajba, csökkenti a villámárvizek mértékét. Az esőkert növeli a biodiverzitást, és csökkenti a városi hőszigetek hatását. A Biodivercity munkacsoport szervezésében 2025. november 13-14-én létesült egy esőkert az Erzsébet sétány középső szakaszán.  </w:t>
      </w:r>
    </w:p>
    <w:p w:rsidR="00A90A5C" w:rsidRPr="0018164E" w:rsidRDefault="00A90A5C" w:rsidP="00A90A5C">
      <w:pPr>
        <w:jc w:val="center"/>
        <w:rPr>
          <w:rFonts w:ascii="Tahoma" w:hAnsi="Tahoma" w:cs="Tahoma"/>
          <w:bCs/>
          <w:color w:val="000080"/>
        </w:rPr>
      </w:pPr>
      <w:r w:rsidRPr="0018164E">
        <w:rPr>
          <w:rFonts w:ascii="Tahoma" w:hAnsi="Tahoma" w:cs="Tahoma"/>
          <w:bCs/>
          <w:noProof/>
          <w:color w:val="000080"/>
        </w:rPr>
        <w:drawing>
          <wp:inline distT="0" distB="0" distL="0" distR="0" wp14:anchorId="2B5EF004" wp14:editId="742A8624">
            <wp:extent cx="3333750" cy="1866900"/>
            <wp:effectExtent l="0" t="0" r="0" b="0"/>
            <wp:docPr id="8" name="Kép 8" descr="bejárások_251116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ejárások_251116_0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33750" cy="1866900"/>
                    </a:xfrm>
                    <a:prstGeom prst="rect">
                      <a:avLst/>
                    </a:prstGeom>
                    <a:noFill/>
                    <a:ln>
                      <a:noFill/>
                    </a:ln>
                  </pic:spPr>
                </pic:pic>
              </a:graphicData>
            </a:graphic>
          </wp:inline>
        </w:drawing>
      </w:r>
    </w:p>
    <w:p w:rsidR="00A90A5C" w:rsidRPr="0018164E" w:rsidRDefault="00A90A5C" w:rsidP="00A90A5C">
      <w:pPr>
        <w:jc w:val="center"/>
        <w:rPr>
          <w:rFonts w:ascii="Tahoma" w:hAnsi="Tahoma" w:cs="Tahoma"/>
          <w:bCs/>
          <w:i/>
          <w:iCs/>
          <w:color w:val="000080"/>
        </w:rPr>
      </w:pPr>
      <w:r w:rsidRPr="0018164E">
        <w:rPr>
          <w:rFonts w:ascii="Tahoma" w:hAnsi="Tahoma" w:cs="Tahoma"/>
          <w:bCs/>
          <w:i/>
          <w:iCs/>
          <w:color w:val="000080"/>
        </w:rPr>
        <w:t>Esőkert az Erzsébet sétányon</w:t>
      </w:r>
    </w:p>
    <w:p w:rsidR="00A90A5C" w:rsidRPr="0018164E" w:rsidRDefault="00A90A5C" w:rsidP="00A90A5C">
      <w:pPr>
        <w:rPr>
          <w:rFonts w:ascii="Tahoma" w:hAnsi="Tahoma" w:cs="Tahoma"/>
          <w:bCs/>
          <w:color w:val="000080"/>
        </w:rPr>
      </w:pPr>
    </w:p>
    <w:p w:rsidR="00A90A5C" w:rsidRPr="0018164E" w:rsidRDefault="00A90A5C" w:rsidP="00A90A5C">
      <w:pPr>
        <w:rPr>
          <w:rFonts w:ascii="Tahoma" w:hAnsi="Tahoma" w:cs="Tahoma"/>
          <w:b/>
          <w:color w:val="000080"/>
        </w:rPr>
      </w:pPr>
      <w:r w:rsidRPr="0018164E">
        <w:rPr>
          <w:rFonts w:ascii="Tahoma" w:hAnsi="Tahoma" w:cs="Tahoma"/>
          <w:b/>
          <w:color w:val="000080"/>
        </w:rPr>
        <w:t>q/Városi erdők gondozása</w:t>
      </w:r>
    </w:p>
    <w:p w:rsidR="00A90A5C" w:rsidRPr="0018164E" w:rsidRDefault="00A90A5C" w:rsidP="00A90A5C">
      <w:pPr>
        <w:suppressAutoHyphens/>
        <w:spacing w:after="0"/>
        <w:rPr>
          <w:rFonts w:ascii="Tahoma" w:hAnsi="Tahoma" w:cs="Tahoma"/>
          <w:color w:val="000080"/>
        </w:rPr>
      </w:pPr>
      <w:r w:rsidRPr="0018164E">
        <w:rPr>
          <w:rFonts w:ascii="Tahoma" w:hAnsi="Tahoma" w:cs="Tahoma"/>
          <w:color w:val="000080"/>
        </w:rPr>
        <w:t xml:space="preserve">Az erdő állományokat erősen megviselte a nyári aszály, és több parcellában jelentkezik a vadkár. A lágyszárúak előretörése fenyegeti a területeken lévő csemetéket, ezért fontos lenne a tavaszi-kora nyári ápolások elvégzése.   </w:t>
      </w:r>
    </w:p>
    <w:p w:rsidR="00A90A5C" w:rsidRPr="0018164E" w:rsidRDefault="00A90A5C" w:rsidP="00A90A5C">
      <w:pPr>
        <w:suppressAutoHyphens/>
        <w:spacing w:after="0"/>
        <w:rPr>
          <w:rFonts w:ascii="Tahoma" w:hAnsi="Tahoma" w:cs="Tahoma"/>
          <w:color w:val="000080"/>
        </w:rPr>
      </w:pPr>
    </w:p>
    <w:p w:rsidR="00A90A5C" w:rsidRPr="0018164E" w:rsidRDefault="00A90A5C" w:rsidP="00A90A5C">
      <w:pPr>
        <w:suppressAutoHyphens/>
        <w:spacing w:after="0"/>
        <w:rPr>
          <w:rFonts w:ascii="Tahoma" w:hAnsi="Tahoma" w:cs="Tahoma"/>
          <w:color w:val="000080"/>
          <w:lang w:eastAsia="zh-CN"/>
        </w:rPr>
      </w:pPr>
      <w:r w:rsidRPr="0018164E">
        <w:rPr>
          <w:rFonts w:ascii="Tahoma" w:hAnsi="Tahoma" w:cs="Tahoma"/>
          <w:color w:val="000080"/>
          <w:lang w:eastAsia="zh-CN"/>
        </w:rPr>
        <w:lastRenderedPageBreak/>
        <w:t xml:space="preserve">Az alábbi táblázatban </w:t>
      </w:r>
      <w:r w:rsidRPr="0018164E">
        <w:rPr>
          <w:rFonts w:ascii="Tahoma" w:hAnsi="Tahoma" w:cs="Tahoma"/>
          <w:color w:val="000080"/>
          <w:u w:val="single"/>
          <w:lang w:eastAsia="zh-CN"/>
        </w:rPr>
        <w:t>zöld színnel</w:t>
      </w:r>
      <w:r w:rsidRPr="0018164E">
        <w:rPr>
          <w:rFonts w:ascii="Tahoma" w:hAnsi="Tahoma" w:cs="Tahoma"/>
          <w:color w:val="000080"/>
          <w:lang w:eastAsia="zh-CN"/>
        </w:rPr>
        <w:t xml:space="preserve"> jelöltük a jó állapotú telepítéseket, </w:t>
      </w:r>
      <w:r w:rsidRPr="0018164E">
        <w:rPr>
          <w:rFonts w:ascii="Tahoma" w:hAnsi="Tahoma" w:cs="Tahoma"/>
          <w:i/>
          <w:color w:val="000080"/>
          <w:u w:val="single"/>
          <w:lang w:eastAsia="zh-CN"/>
        </w:rPr>
        <w:t>barna színnel jelöltük</w:t>
      </w:r>
      <w:r w:rsidRPr="0018164E">
        <w:rPr>
          <w:rFonts w:ascii="Tahoma" w:hAnsi="Tahoma" w:cs="Tahoma"/>
          <w:color w:val="000080"/>
          <w:lang w:eastAsia="zh-CN"/>
        </w:rPr>
        <w:t xml:space="preserve">  a közepes állapotú állományokat; </w:t>
      </w:r>
      <w:r w:rsidRPr="0018164E">
        <w:rPr>
          <w:rFonts w:ascii="Tahoma" w:hAnsi="Tahoma" w:cs="Tahoma"/>
          <w:color w:val="000080"/>
          <w:u w:val="single"/>
          <w:lang w:eastAsia="zh-CN"/>
        </w:rPr>
        <w:t>piros színnel</w:t>
      </w:r>
      <w:r w:rsidRPr="0018164E">
        <w:rPr>
          <w:rFonts w:ascii="Tahoma" w:hAnsi="Tahoma" w:cs="Tahoma"/>
          <w:color w:val="000080"/>
          <w:lang w:eastAsia="zh-CN"/>
        </w:rPr>
        <w:t xml:space="preserve"> jelöltük a gyenge területeket.    </w:t>
      </w:r>
    </w:p>
    <w:p w:rsidR="00A90A5C" w:rsidRPr="0018164E" w:rsidRDefault="00A90A5C" w:rsidP="00A90A5C">
      <w:pPr>
        <w:suppressAutoHyphens/>
        <w:spacing w:after="0"/>
        <w:rPr>
          <w:rFonts w:ascii="Tahoma" w:hAnsi="Tahoma" w:cs="Tahoma"/>
          <w:color w:val="000080"/>
          <w:lang w:eastAsia="zh-CN"/>
        </w:rPr>
      </w:pPr>
    </w:p>
    <w:p w:rsidR="00A90A5C" w:rsidRPr="0018164E" w:rsidRDefault="00A90A5C" w:rsidP="00A90A5C">
      <w:pPr>
        <w:keepNext/>
        <w:suppressLineNumbers/>
        <w:suppressAutoHyphens/>
        <w:spacing w:after="0"/>
        <w:jc w:val="center"/>
        <w:rPr>
          <w:rFonts w:ascii="Tahoma" w:hAnsi="Tahoma" w:cs="Tahoma"/>
          <w:i/>
          <w:noProof/>
          <w:color w:val="000080"/>
          <w:szCs w:val="24"/>
          <w:lang w:eastAsia="zh-CN"/>
        </w:rPr>
      </w:pPr>
      <w:bookmarkStart w:id="34" w:name="_Toc118795960"/>
      <w:r w:rsidRPr="0018164E">
        <w:rPr>
          <w:rFonts w:ascii="Tahoma" w:hAnsi="Tahoma" w:cs="Tahoma"/>
          <w:i/>
          <w:noProof/>
          <w:color w:val="000080"/>
          <w:szCs w:val="24"/>
          <w:lang w:eastAsia="zh-CN"/>
        </w:rPr>
        <w:t>2010 utáni önkormányzati erdőtelepítések részletezése</w:t>
      </w:r>
      <w:bookmarkEnd w:id="34"/>
    </w:p>
    <w:tbl>
      <w:tblPr>
        <w:tblW w:w="890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8"/>
        <w:gridCol w:w="1798"/>
        <w:gridCol w:w="1302"/>
        <w:gridCol w:w="1436"/>
        <w:gridCol w:w="2268"/>
      </w:tblGrid>
      <w:tr w:rsidR="00A90A5C" w:rsidRPr="0018164E" w:rsidTr="009F3E64">
        <w:tc>
          <w:tcPr>
            <w:tcW w:w="209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A90A5C" w:rsidRPr="0018164E" w:rsidRDefault="00A90A5C" w:rsidP="009F3E64">
            <w:pPr>
              <w:suppressAutoHyphens/>
              <w:spacing w:after="0"/>
              <w:jc w:val="center"/>
              <w:rPr>
                <w:rFonts w:ascii="Tahoma" w:hAnsi="Tahoma" w:cs="Tahoma"/>
                <w:b/>
                <w:color w:val="000080"/>
              </w:rPr>
            </w:pPr>
            <w:r w:rsidRPr="0018164E">
              <w:rPr>
                <w:rFonts w:ascii="Tahoma" w:hAnsi="Tahoma" w:cs="Tahoma"/>
                <w:b/>
                <w:color w:val="000080"/>
              </w:rPr>
              <w:t>Elhelyezkedés</w:t>
            </w:r>
          </w:p>
        </w:tc>
        <w:tc>
          <w:tcPr>
            <w:tcW w:w="179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A90A5C" w:rsidRPr="0018164E" w:rsidRDefault="00A90A5C" w:rsidP="009F3E64">
            <w:pPr>
              <w:suppressAutoHyphens/>
              <w:spacing w:after="0"/>
              <w:jc w:val="center"/>
              <w:rPr>
                <w:rFonts w:ascii="Tahoma" w:hAnsi="Tahoma" w:cs="Tahoma"/>
                <w:b/>
                <w:color w:val="000080"/>
              </w:rPr>
            </w:pPr>
            <w:r w:rsidRPr="0018164E">
              <w:rPr>
                <w:rFonts w:ascii="Tahoma" w:hAnsi="Tahoma" w:cs="Tahoma"/>
                <w:b/>
                <w:color w:val="000080"/>
              </w:rPr>
              <w:t>Hrsz.</w:t>
            </w:r>
          </w:p>
        </w:tc>
        <w:tc>
          <w:tcPr>
            <w:tcW w:w="1302"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A90A5C" w:rsidRPr="0018164E" w:rsidRDefault="00A90A5C" w:rsidP="009F3E64">
            <w:pPr>
              <w:suppressAutoHyphens/>
              <w:spacing w:after="0"/>
              <w:jc w:val="center"/>
              <w:rPr>
                <w:rFonts w:ascii="Tahoma" w:hAnsi="Tahoma" w:cs="Tahoma"/>
                <w:b/>
                <w:color w:val="000080"/>
              </w:rPr>
            </w:pPr>
            <w:r w:rsidRPr="0018164E">
              <w:rPr>
                <w:rFonts w:ascii="Tahoma" w:hAnsi="Tahoma" w:cs="Tahoma"/>
                <w:b/>
                <w:color w:val="000080"/>
              </w:rPr>
              <w:t>Teljes terület (ha)</w:t>
            </w:r>
          </w:p>
        </w:tc>
        <w:tc>
          <w:tcPr>
            <w:tcW w:w="1436"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A90A5C" w:rsidRPr="0018164E" w:rsidRDefault="00A90A5C" w:rsidP="009F3E64">
            <w:pPr>
              <w:suppressAutoHyphens/>
              <w:spacing w:after="0"/>
              <w:jc w:val="center"/>
              <w:rPr>
                <w:rFonts w:ascii="Tahoma" w:hAnsi="Tahoma" w:cs="Tahoma"/>
                <w:b/>
                <w:color w:val="000080"/>
              </w:rPr>
            </w:pPr>
            <w:r w:rsidRPr="0018164E">
              <w:rPr>
                <w:rFonts w:ascii="Tahoma" w:hAnsi="Tahoma" w:cs="Tahoma"/>
                <w:b/>
                <w:color w:val="000080"/>
              </w:rPr>
              <w:t>azonosító</w:t>
            </w:r>
          </w:p>
        </w:tc>
        <w:tc>
          <w:tcPr>
            <w:tcW w:w="226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A90A5C" w:rsidRPr="0018164E" w:rsidRDefault="00A90A5C" w:rsidP="009F3E64">
            <w:pPr>
              <w:suppressAutoHyphens/>
              <w:spacing w:after="0"/>
              <w:jc w:val="center"/>
              <w:rPr>
                <w:rFonts w:ascii="Tahoma" w:hAnsi="Tahoma" w:cs="Tahoma"/>
                <w:b/>
                <w:color w:val="000080"/>
              </w:rPr>
            </w:pPr>
            <w:r w:rsidRPr="0018164E">
              <w:rPr>
                <w:rFonts w:ascii="Tahoma" w:hAnsi="Tahoma" w:cs="Tahoma"/>
                <w:b/>
                <w:color w:val="000080"/>
              </w:rPr>
              <w:t>Erdőtervi terület (ha)</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Veszprémvölgyi út</w:t>
            </w:r>
          </w:p>
        </w:tc>
        <w:tc>
          <w:tcPr>
            <w:tcW w:w="17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6533</w:t>
            </w:r>
          </w:p>
        </w:tc>
        <w:tc>
          <w:tcPr>
            <w:tcW w:w="13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2,2073</w:t>
            </w:r>
          </w:p>
        </w:tc>
        <w:tc>
          <w:tcPr>
            <w:tcW w:w="14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107A, 107NY1, 107NY2, 107NY3</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1,94</w:t>
            </w:r>
          </w:p>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0,1</w:t>
            </w:r>
          </w:p>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0,11</w:t>
            </w:r>
          </w:p>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0,06</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Jutaspuszta</w:t>
            </w:r>
          </w:p>
        </w:tc>
        <w:tc>
          <w:tcPr>
            <w:tcW w:w="17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2063/1</w:t>
            </w:r>
          </w:p>
        </w:tc>
        <w:tc>
          <w:tcPr>
            <w:tcW w:w="13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0,4654</w:t>
            </w:r>
          </w:p>
        </w:tc>
        <w:tc>
          <w:tcPr>
            <w:tcW w:w="14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f7</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0,46</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Volán telep</w:t>
            </w:r>
          </w:p>
        </w:tc>
        <w:tc>
          <w:tcPr>
            <w:tcW w:w="17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6520/6</w:t>
            </w:r>
          </w:p>
        </w:tc>
        <w:tc>
          <w:tcPr>
            <w:tcW w:w="13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1,1410</w:t>
            </w:r>
          </w:p>
        </w:tc>
        <w:tc>
          <w:tcPr>
            <w:tcW w:w="14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f11</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1,14</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Méhes utca</w:t>
            </w:r>
          </w:p>
        </w:tc>
        <w:tc>
          <w:tcPr>
            <w:tcW w:w="17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2260/9</w:t>
            </w:r>
          </w:p>
        </w:tc>
        <w:tc>
          <w:tcPr>
            <w:tcW w:w="13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0,0701</w:t>
            </w:r>
          </w:p>
        </w:tc>
        <w:tc>
          <w:tcPr>
            <w:tcW w:w="14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f8</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0,07</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Méhes utca</w:t>
            </w:r>
          </w:p>
        </w:tc>
        <w:tc>
          <w:tcPr>
            <w:tcW w:w="17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2258</w:t>
            </w:r>
          </w:p>
        </w:tc>
        <w:tc>
          <w:tcPr>
            <w:tcW w:w="13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0,2467</w:t>
            </w:r>
          </w:p>
        </w:tc>
        <w:tc>
          <w:tcPr>
            <w:tcW w:w="14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f9</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0,25</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Fenyves utca</w:t>
            </w:r>
          </w:p>
        </w:tc>
        <w:tc>
          <w:tcPr>
            <w:tcW w:w="17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2369</w:t>
            </w:r>
          </w:p>
        </w:tc>
        <w:tc>
          <w:tcPr>
            <w:tcW w:w="13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0,3677</w:t>
            </w:r>
          </w:p>
        </w:tc>
        <w:tc>
          <w:tcPr>
            <w:tcW w:w="14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f10</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0,35</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Varga utca-Kalmár tér</w:t>
            </w:r>
          </w:p>
        </w:tc>
        <w:tc>
          <w:tcPr>
            <w:tcW w:w="179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4894/32</w:t>
            </w:r>
          </w:p>
        </w:tc>
        <w:tc>
          <w:tcPr>
            <w:tcW w:w="13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4,7606</w:t>
            </w:r>
          </w:p>
        </w:tc>
        <w:tc>
          <w:tcPr>
            <w:tcW w:w="14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f14</w:t>
            </w:r>
          </w:p>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f15</w:t>
            </w:r>
          </w:p>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f16</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0,12</w:t>
            </w:r>
          </w:p>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0,22</w:t>
            </w:r>
          </w:p>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0,65</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Kádárta, temető mellett</w:t>
            </w:r>
          </w:p>
        </w:tc>
        <w:tc>
          <w:tcPr>
            <w:tcW w:w="17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2778</w:t>
            </w:r>
          </w:p>
        </w:tc>
        <w:tc>
          <w:tcPr>
            <w:tcW w:w="1302"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0,06</w:t>
            </w:r>
          </w:p>
        </w:tc>
        <w:tc>
          <w:tcPr>
            <w:tcW w:w="1436"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f6</w:t>
            </w:r>
          </w:p>
        </w:tc>
        <w:tc>
          <w:tcPr>
            <w:tcW w:w="226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K-E</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Csimorka utca mellett</w:t>
            </w:r>
          </w:p>
        </w:tc>
        <w:tc>
          <w:tcPr>
            <w:tcW w:w="17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2958</w:t>
            </w:r>
          </w:p>
        </w:tc>
        <w:tc>
          <w:tcPr>
            <w:tcW w:w="1302"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0,35</w:t>
            </w:r>
          </w:p>
        </w:tc>
        <w:tc>
          <w:tcPr>
            <w:tcW w:w="1436"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f5</w:t>
            </w:r>
          </w:p>
        </w:tc>
        <w:tc>
          <w:tcPr>
            <w:tcW w:w="226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FF-EL</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Jutaspuszta (vasút mentén)</w:t>
            </w:r>
          </w:p>
        </w:tc>
        <w:tc>
          <w:tcPr>
            <w:tcW w:w="17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0137/1</w:t>
            </w:r>
          </w:p>
        </w:tc>
        <w:tc>
          <w:tcPr>
            <w:tcW w:w="1302"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1,174</w:t>
            </w:r>
          </w:p>
        </w:tc>
        <w:tc>
          <w:tcPr>
            <w:tcW w:w="1436"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106A</w:t>
            </w:r>
          </w:p>
        </w:tc>
        <w:tc>
          <w:tcPr>
            <w:tcW w:w="226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CS-MOT</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Csatárhegy</w:t>
            </w:r>
          </w:p>
        </w:tc>
        <w:tc>
          <w:tcPr>
            <w:tcW w:w="17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055/3</w:t>
            </w:r>
          </w:p>
        </w:tc>
        <w:tc>
          <w:tcPr>
            <w:tcW w:w="1302"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1,18</w:t>
            </w:r>
          </w:p>
        </w:tc>
        <w:tc>
          <w:tcPr>
            <w:tcW w:w="1436"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109A</w:t>
            </w:r>
          </w:p>
        </w:tc>
        <w:tc>
          <w:tcPr>
            <w:tcW w:w="226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elegyes-kőrises</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Csatárhegy</w:t>
            </w:r>
          </w:p>
        </w:tc>
        <w:tc>
          <w:tcPr>
            <w:tcW w:w="17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075/1</w:t>
            </w:r>
          </w:p>
        </w:tc>
        <w:tc>
          <w:tcPr>
            <w:tcW w:w="1302"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5,27</w:t>
            </w:r>
          </w:p>
        </w:tc>
        <w:tc>
          <w:tcPr>
            <w:tcW w:w="1436"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110A</w:t>
            </w:r>
          </w:p>
        </w:tc>
        <w:tc>
          <w:tcPr>
            <w:tcW w:w="226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erdeifenyves-cseres</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Kenderföld u.</w:t>
            </w:r>
          </w:p>
        </w:tc>
        <w:tc>
          <w:tcPr>
            <w:tcW w:w="17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6681</w:t>
            </w:r>
          </w:p>
        </w:tc>
        <w:tc>
          <w:tcPr>
            <w:tcW w:w="1302"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0,48</w:t>
            </w:r>
          </w:p>
        </w:tc>
        <w:tc>
          <w:tcPr>
            <w:tcW w:w="1436"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f4</w:t>
            </w:r>
          </w:p>
        </w:tc>
        <w:tc>
          <w:tcPr>
            <w:tcW w:w="226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FF-EL</w:t>
            </w:r>
          </w:p>
        </w:tc>
      </w:tr>
      <w:tr w:rsidR="00A90A5C" w:rsidRPr="0018164E" w:rsidTr="009F3E64">
        <w:tc>
          <w:tcPr>
            <w:tcW w:w="20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Gyulafirátót, Alsóharaszt utca</w:t>
            </w:r>
          </w:p>
        </w:tc>
        <w:tc>
          <w:tcPr>
            <w:tcW w:w="179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9130</w:t>
            </w:r>
          </w:p>
        </w:tc>
        <w:tc>
          <w:tcPr>
            <w:tcW w:w="1302"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1</w:t>
            </w:r>
          </w:p>
        </w:tc>
        <w:tc>
          <w:tcPr>
            <w:tcW w:w="1436"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f1</w:t>
            </w:r>
          </w:p>
        </w:tc>
        <w:tc>
          <w:tcPr>
            <w:tcW w:w="2268" w:type="dxa"/>
            <w:tcBorders>
              <w:top w:val="single" w:sz="4" w:space="0" w:color="auto"/>
              <w:left w:val="single" w:sz="4" w:space="0" w:color="auto"/>
              <w:bottom w:val="single" w:sz="4" w:space="0" w:color="auto"/>
              <w:right w:val="single" w:sz="4" w:space="0" w:color="auto"/>
            </w:tcBorders>
            <w:vAlign w:val="center"/>
            <w:hideMark/>
          </w:tcPr>
          <w:p w:rsidR="00A90A5C" w:rsidRPr="0018164E" w:rsidRDefault="00A90A5C" w:rsidP="009F3E64">
            <w:pPr>
              <w:suppressAutoHyphens/>
              <w:spacing w:after="0"/>
              <w:jc w:val="center"/>
              <w:rPr>
                <w:rFonts w:ascii="Tahoma" w:hAnsi="Tahoma" w:cs="Tahoma"/>
                <w:color w:val="000080"/>
              </w:rPr>
            </w:pPr>
            <w:r w:rsidRPr="0018164E">
              <w:rPr>
                <w:rFonts w:ascii="Tahoma" w:hAnsi="Tahoma" w:cs="Tahoma"/>
                <w:color w:val="000080"/>
              </w:rPr>
              <w:t>CS-FF</w:t>
            </w:r>
          </w:p>
        </w:tc>
      </w:tr>
    </w:tbl>
    <w:p w:rsidR="00A90A5C" w:rsidRPr="0018164E" w:rsidRDefault="00A90A5C" w:rsidP="00A90A5C">
      <w:pPr>
        <w:suppressAutoHyphens/>
        <w:spacing w:after="0"/>
        <w:rPr>
          <w:noProof/>
          <w:color w:val="000080"/>
          <w:sz w:val="20"/>
          <w:szCs w:val="20"/>
        </w:rPr>
      </w:pPr>
    </w:p>
    <w:p w:rsidR="00A90A5C" w:rsidRPr="0018164E" w:rsidRDefault="00A90A5C" w:rsidP="00A90A5C">
      <w:pPr>
        <w:suppressAutoHyphens/>
        <w:spacing w:after="0"/>
        <w:rPr>
          <w:rFonts w:ascii="Tahoma" w:hAnsi="Tahoma" w:cs="Tahoma"/>
          <w:noProof/>
          <w:color w:val="000080"/>
        </w:rPr>
      </w:pPr>
    </w:p>
    <w:p w:rsidR="00A90A5C" w:rsidRPr="0018164E" w:rsidRDefault="00A90A5C" w:rsidP="00A90A5C">
      <w:pPr>
        <w:suppressAutoHyphens/>
        <w:spacing w:after="0"/>
        <w:rPr>
          <w:rFonts w:ascii="Tahoma" w:hAnsi="Tahoma" w:cs="Tahoma"/>
          <w:noProof/>
          <w:color w:val="000080"/>
        </w:rPr>
      </w:pPr>
      <w:r w:rsidRPr="0018164E">
        <w:rPr>
          <w:rFonts w:ascii="Tahoma" w:hAnsi="Tahoma" w:cs="Tahoma"/>
          <w:noProof/>
          <w:color w:val="000080"/>
        </w:rPr>
        <w:t xml:space="preserve">2025-ben az önkormányzati erdők állapota a következő.  </w:t>
      </w:r>
    </w:p>
    <w:p w:rsidR="00A90A5C" w:rsidRPr="0018164E" w:rsidRDefault="00A90A5C" w:rsidP="00A90A5C">
      <w:pPr>
        <w:widowControl w:val="0"/>
        <w:suppressAutoHyphens/>
        <w:autoSpaceDE w:val="0"/>
        <w:autoSpaceDN w:val="0"/>
        <w:spacing w:after="0"/>
        <w:rPr>
          <w:rFonts w:ascii="Tahoma" w:hAnsi="Tahoma" w:cs="Tahoma"/>
          <w:noProof/>
          <w:color w:val="000080"/>
        </w:rPr>
      </w:pPr>
    </w:p>
    <w:p w:rsidR="00A90A5C" w:rsidRPr="0018164E" w:rsidRDefault="00A90A5C" w:rsidP="00A90A5C">
      <w:pPr>
        <w:widowControl w:val="0"/>
        <w:suppressAutoHyphens/>
        <w:autoSpaceDE w:val="0"/>
        <w:autoSpaceDN w:val="0"/>
        <w:spacing w:after="0"/>
        <w:rPr>
          <w:rFonts w:ascii="Tahoma" w:hAnsi="Tahoma" w:cs="Tahoma"/>
          <w:noProof/>
          <w:color w:val="000080"/>
        </w:rPr>
      </w:pPr>
      <w:r w:rsidRPr="0018164E">
        <w:rPr>
          <w:rFonts w:ascii="Tahoma" w:hAnsi="Tahoma" w:cs="Tahoma"/>
          <w:noProof/>
          <w:color w:val="000080"/>
        </w:rPr>
        <w:t>Erdőtelepítések:</w:t>
      </w:r>
    </w:p>
    <w:p w:rsidR="00A90A5C" w:rsidRPr="0018164E" w:rsidRDefault="00A90A5C" w:rsidP="00A90A5C">
      <w:pPr>
        <w:widowControl w:val="0"/>
        <w:numPr>
          <w:ilvl w:val="0"/>
          <w:numId w:val="32"/>
        </w:numPr>
        <w:suppressAutoHyphens/>
        <w:autoSpaceDE w:val="0"/>
        <w:autoSpaceDN w:val="0"/>
        <w:spacing w:after="0" w:line="240" w:lineRule="auto"/>
        <w:jc w:val="both"/>
        <w:rPr>
          <w:rFonts w:ascii="Tahoma" w:hAnsi="Tahoma" w:cs="Tahoma"/>
          <w:noProof/>
          <w:color w:val="000080"/>
        </w:rPr>
      </w:pPr>
      <w:bookmarkStart w:id="35" w:name="_Hlk210731900"/>
      <w:r w:rsidRPr="0018164E">
        <w:rPr>
          <w:rFonts w:ascii="Tahoma" w:hAnsi="Tahoma" w:cs="Tahoma"/>
          <w:noProof/>
          <w:color w:val="000080"/>
        </w:rPr>
        <w:t xml:space="preserve">Csatárhegy, 075/1 hrsz. /Veszprém 110A / 5,27 hektár területű erdőtelepítés. Az erdészeti hatóság júliusban, erdősítések műszaki átvételét végezte, ahol a bejelentett pótlásokat ellenőrizte. A vadkár még mindig jelen van a részletben. Az előző évi pótlások nagy százalékban megeredtek, az elegyfajok növekedése dinamikus, az elmaradt ápolás első sorban a főfafajt veti vissza. A Verga Zrt. a késő őszi időszakban 7000 erdészeti csemetével végez pótlásokat a területen. </w:t>
      </w:r>
    </w:p>
    <w:p w:rsidR="00A90A5C" w:rsidRPr="0018164E" w:rsidRDefault="00A90A5C" w:rsidP="00A90A5C">
      <w:pPr>
        <w:widowControl w:val="0"/>
        <w:suppressAutoHyphens/>
        <w:autoSpaceDE w:val="0"/>
        <w:autoSpaceDN w:val="0"/>
        <w:spacing w:after="0"/>
        <w:rPr>
          <w:rFonts w:ascii="Tahoma" w:hAnsi="Tahoma" w:cs="Tahoma"/>
          <w:noProof/>
          <w:color w:val="000080"/>
        </w:rPr>
      </w:pPr>
    </w:p>
    <w:p w:rsidR="00A90A5C" w:rsidRPr="0018164E" w:rsidRDefault="00A90A5C" w:rsidP="00A90A5C">
      <w:pPr>
        <w:widowControl w:val="0"/>
        <w:numPr>
          <w:ilvl w:val="0"/>
          <w:numId w:val="32"/>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 xml:space="preserve">Csatárhegy, 055/3 hrsz. /Veszprém 109A / 1,18 hektár területű erdőtelepítés. A telepítés a termőhelynek megfelelő mértékben fejlődik, a gyomkonkurencia nem jelentős. Az erdővédelmi kerítésnek köszönhetően vadkár nincs. Az erdészeti hatóság júliusban, erdősítések műszaki átvételét végezte, ahol a bejelentett pótlásokat ellenőrizte. A Verga Zrt. a késő őszi időszakban 1500 erdészeti csemetével végez pótlásokat a területen. </w:t>
      </w:r>
    </w:p>
    <w:p w:rsidR="00A90A5C" w:rsidRPr="0018164E" w:rsidRDefault="00A90A5C" w:rsidP="00A90A5C">
      <w:pPr>
        <w:widowControl w:val="0"/>
        <w:suppressAutoHyphens/>
        <w:autoSpaceDE w:val="0"/>
        <w:autoSpaceDN w:val="0"/>
        <w:spacing w:after="0"/>
        <w:rPr>
          <w:rFonts w:ascii="Tahoma" w:hAnsi="Tahoma" w:cs="Tahoma"/>
          <w:noProof/>
          <w:color w:val="000080"/>
        </w:rPr>
      </w:pPr>
    </w:p>
    <w:p w:rsidR="00A90A5C" w:rsidRPr="0018164E" w:rsidRDefault="00A90A5C" w:rsidP="00A90A5C">
      <w:pPr>
        <w:widowControl w:val="0"/>
        <w:numPr>
          <w:ilvl w:val="0"/>
          <w:numId w:val="32"/>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 xml:space="preserve">Jutaspuszta, 0137/1 hrsz. /Veszprém 106A /  1,17 hektár területű erdőtelepítés. Az új vadvédelmi kerítés miatt a területen a vadkár megszűnt, az évek óta visszarágott még élő csemeték látványosan hajtottak. Sok az üres csemetementes folt. Az előző évi pótlás a nyár végére visszaszáradt. Az erdészeti hatóság júliusban, erdősítések műszaki átvételét végezte, ahol a bejelentett pótlásokat ellenőrizte. A záródás nem megfelelő, további pótlásokat kell végezni a területen. A Verga Zrt. a késő őszi időszakban 6000 db erdészeti csemetével végez pótlást a területen.  </w:t>
      </w:r>
    </w:p>
    <w:p w:rsidR="00A90A5C" w:rsidRPr="0018164E" w:rsidRDefault="00A90A5C" w:rsidP="00A90A5C">
      <w:pPr>
        <w:widowControl w:val="0"/>
        <w:suppressAutoHyphens/>
        <w:autoSpaceDE w:val="0"/>
        <w:autoSpaceDN w:val="0"/>
        <w:spacing w:after="0"/>
        <w:rPr>
          <w:rFonts w:ascii="Tahoma" w:hAnsi="Tahoma" w:cs="Tahoma"/>
          <w:noProof/>
          <w:color w:val="000080"/>
        </w:rPr>
      </w:pPr>
    </w:p>
    <w:p w:rsidR="00A90A5C" w:rsidRPr="0018164E" w:rsidRDefault="00A90A5C" w:rsidP="00A90A5C">
      <w:pPr>
        <w:widowControl w:val="0"/>
        <w:suppressAutoHyphens/>
        <w:autoSpaceDE w:val="0"/>
        <w:autoSpaceDN w:val="0"/>
        <w:spacing w:after="0"/>
        <w:rPr>
          <w:rFonts w:ascii="Tahoma" w:hAnsi="Tahoma" w:cs="Tahoma"/>
          <w:noProof/>
          <w:color w:val="000080"/>
        </w:rPr>
      </w:pPr>
      <w:r w:rsidRPr="0018164E">
        <w:rPr>
          <w:rFonts w:ascii="Tahoma" w:hAnsi="Tahoma" w:cs="Tahoma"/>
          <w:noProof/>
          <w:color w:val="000080"/>
        </w:rPr>
        <w:t>Fásítások:</w:t>
      </w:r>
    </w:p>
    <w:p w:rsidR="00A90A5C" w:rsidRPr="0018164E" w:rsidRDefault="00A90A5C" w:rsidP="00A90A5C">
      <w:pPr>
        <w:widowControl w:val="0"/>
        <w:suppressAutoHyphens/>
        <w:autoSpaceDE w:val="0"/>
        <w:autoSpaceDN w:val="0"/>
        <w:spacing w:after="0"/>
        <w:rPr>
          <w:rFonts w:ascii="Tahoma" w:hAnsi="Tahoma" w:cs="Tahoma"/>
          <w:noProof/>
          <w:color w:val="000080"/>
        </w:rPr>
      </w:pPr>
    </w:p>
    <w:p w:rsidR="00A90A5C" w:rsidRPr="0018164E" w:rsidRDefault="00A90A5C" w:rsidP="00A90A5C">
      <w:pPr>
        <w:widowControl w:val="0"/>
        <w:numPr>
          <w:ilvl w:val="0"/>
          <w:numId w:val="33"/>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Alsóharaszt utca,  9130 hrsz. 1,14ha területű fásítás. Dinamikusan fejlődő telepítés, a csemeték mérete és tőszáma korának megfelelő. Pótlás és ápolás egyenlőre nem szükséges.</w:t>
      </w:r>
    </w:p>
    <w:p w:rsidR="00A90A5C" w:rsidRPr="0018164E" w:rsidRDefault="00A90A5C" w:rsidP="00A90A5C">
      <w:pPr>
        <w:widowControl w:val="0"/>
        <w:numPr>
          <w:ilvl w:val="0"/>
          <w:numId w:val="33"/>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Kenderföld u., 2958 hrsz. 0,35ha és Kenderföld u., 6681 hrsz. 0,48ha területű fásítások. A fák és cserjék növekedése nagyon lassú, ennek ellenére már látható borítottságot értek el, főként a feketefenyőnek köszönhetően. Pótolni szárazságtűrő cserjékkel és burkolt gyökérzetű szárazságtűrő fafajokkal érdemes.</w:t>
      </w:r>
    </w:p>
    <w:p w:rsidR="00A90A5C" w:rsidRPr="0018164E" w:rsidRDefault="00A90A5C" w:rsidP="00A90A5C">
      <w:pPr>
        <w:widowControl w:val="0"/>
        <w:numPr>
          <w:ilvl w:val="0"/>
          <w:numId w:val="33"/>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Jutaspuszta, 2063/1 hrsz. 0,46ha területű fásítás. Erősen vadkáros fásítás, A magasabb fekvésű gyenge részeken a csemeték elpusztultak, de a mélyebb fekvésű részeken a faállomány záródik. További pótlás a törmelék talaj, és az előző évek sok sikertelen ültetése alapján nem javasolt.</w:t>
      </w:r>
    </w:p>
    <w:p w:rsidR="00A90A5C" w:rsidRPr="0018164E" w:rsidRDefault="00A90A5C" w:rsidP="00A90A5C">
      <w:pPr>
        <w:widowControl w:val="0"/>
        <w:numPr>
          <w:ilvl w:val="0"/>
          <w:numId w:val="33"/>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Volán telep, 6520/6 hrsz. 1,14ha területű fásítás. A terület házak felőli oldalát kiskertként használják. Az utca felől megközelíthetetlen a terület. Gondozás nem szükséges.</w:t>
      </w:r>
    </w:p>
    <w:p w:rsidR="00A90A5C" w:rsidRPr="0018164E" w:rsidRDefault="00A90A5C" w:rsidP="00A90A5C">
      <w:pPr>
        <w:widowControl w:val="0"/>
        <w:numPr>
          <w:ilvl w:val="0"/>
          <w:numId w:val="33"/>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Tószeg utca, 2778 hrsz. 0,06ha területű fásítás. A sorfák 7 méter körüli magasságot értek el koronájuk összezár. Törzsalakító metszést, esetleg az elszáradó egyedek cseréjét célszerű volna elvégezni, egyéb ápolást nem igényel.</w:t>
      </w:r>
    </w:p>
    <w:p w:rsidR="00A90A5C" w:rsidRPr="0018164E" w:rsidRDefault="00A90A5C" w:rsidP="00A90A5C">
      <w:pPr>
        <w:widowControl w:val="0"/>
        <w:numPr>
          <w:ilvl w:val="0"/>
          <w:numId w:val="33"/>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Fenyves utca, 2369 hrsz. 0,35ha területű fásítás. Tisztás jellegű erdővel körülvett terület, a kedvező mikroklíma következtében, a fásítás sikeresnek mondható. Mind a feketefenyő, mind a virágos kőris jól fejlődik benne. Ápolás és pótlás nem szükséges.</w:t>
      </w:r>
    </w:p>
    <w:p w:rsidR="00A90A5C" w:rsidRPr="0018164E" w:rsidRDefault="00A90A5C" w:rsidP="00A90A5C">
      <w:pPr>
        <w:widowControl w:val="0"/>
        <w:suppressAutoHyphens/>
        <w:autoSpaceDE w:val="0"/>
        <w:autoSpaceDN w:val="0"/>
        <w:spacing w:after="0"/>
        <w:rPr>
          <w:rFonts w:ascii="Tahoma" w:hAnsi="Tahoma" w:cs="Tahoma"/>
          <w:noProof/>
          <w:color w:val="000080"/>
        </w:rPr>
      </w:pPr>
    </w:p>
    <w:p w:rsidR="00A90A5C" w:rsidRPr="0018164E" w:rsidRDefault="00A90A5C" w:rsidP="00A90A5C">
      <w:pPr>
        <w:widowControl w:val="0"/>
        <w:suppressAutoHyphens/>
        <w:autoSpaceDE w:val="0"/>
        <w:autoSpaceDN w:val="0"/>
        <w:spacing w:after="0"/>
        <w:rPr>
          <w:rFonts w:ascii="Tahoma" w:hAnsi="Tahoma" w:cs="Tahoma"/>
          <w:noProof/>
          <w:color w:val="000080"/>
        </w:rPr>
      </w:pPr>
      <w:r w:rsidRPr="0018164E">
        <w:rPr>
          <w:rFonts w:ascii="Tahoma" w:hAnsi="Tahoma" w:cs="Tahoma"/>
          <w:noProof/>
          <w:color w:val="000080"/>
        </w:rPr>
        <w:t>Üzemtervezett erdők:</w:t>
      </w:r>
    </w:p>
    <w:p w:rsidR="00A90A5C" w:rsidRPr="0018164E" w:rsidRDefault="00A90A5C" w:rsidP="00A90A5C">
      <w:pPr>
        <w:widowControl w:val="0"/>
        <w:suppressAutoHyphens/>
        <w:autoSpaceDE w:val="0"/>
        <w:autoSpaceDN w:val="0"/>
        <w:spacing w:after="0"/>
        <w:rPr>
          <w:rFonts w:ascii="Tahoma" w:hAnsi="Tahoma" w:cs="Tahoma"/>
          <w:noProof/>
          <w:color w:val="000080"/>
        </w:rPr>
      </w:pPr>
    </w:p>
    <w:p w:rsidR="00A90A5C" w:rsidRPr="0018164E" w:rsidRDefault="00A90A5C" w:rsidP="00A90A5C">
      <w:pPr>
        <w:widowControl w:val="0"/>
        <w:numPr>
          <w:ilvl w:val="0"/>
          <w:numId w:val="34"/>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 xml:space="preserve">Cholnoky lakótelep, Veszprém 4086/66 hrsz. Erdőrészlet jel 62A1, 62B, 56A1. Az erdőrészletekben főként a fenyő fafajokon száradás figyelhető meg. A 62A1 </w:t>
      </w:r>
      <w:r w:rsidRPr="0018164E">
        <w:rPr>
          <w:rFonts w:ascii="Tahoma" w:hAnsi="Tahoma" w:cs="Tahoma"/>
          <w:noProof/>
          <w:color w:val="000080"/>
        </w:rPr>
        <w:lastRenderedPageBreak/>
        <w:t xml:space="preserve">és B részletekben, a foltokban száradó erdeifenyők miatt egészségügyi fahasználatot javasolt végezni. A 56A1 erdőrészletben a Verga Zrt. végez pótlásokat 3500 erdészeti csemetével. </w:t>
      </w:r>
    </w:p>
    <w:p w:rsidR="00A90A5C" w:rsidRPr="0018164E" w:rsidRDefault="00A90A5C" w:rsidP="00A90A5C">
      <w:pPr>
        <w:widowControl w:val="0"/>
        <w:numPr>
          <w:ilvl w:val="0"/>
          <w:numId w:val="34"/>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Fenyves utca, Veszprém 2370/1 hrsz. Erdőrészlet jel 63A. A részletben sok a közlekedésbiztonságot, infrastruktúrát és ingatlanokat veszélyeztető száraz fenyő található. 2024-ben és 2025 elején további száraz fákat távolított el a fenntartó a Fenyves utca mentén és az erdei sétautak mentén. A fenyők pusztulása folyamatosan jelentkezni fog azok magas kora és a szélsőséges időjárási viszonyok miatt. Az erdőrészlet a gyalogösvények mentén szemetes.</w:t>
      </w:r>
    </w:p>
    <w:p w:rsidR="00A90A5C" w:rsidRPr="0018164E" w:rsidRDefault="00A90A5C" w:rsidP="00A90A5C">
      <w:pPr>
        <w:widowControl w:val="0"/>
        <w:numPr>
          <w:ilvl w:val="0"/>
          <w:numId w:val="34"/>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Dózsa Gy. út ( Viadukt), Veszprém 793 hrsz. Erdőrészlet jel 72A. A száradó foltok cser makkal történő alátelepítését el kell végezni. A területen a szemét mértéke jelentősen csökkent, de még mindig szemetes.</w:t>
      </w:r>
    </w:p>
    <w:p w:rsidR="00A90A5C" w:rsidRPr="0018164E" w:rsidRDefault="00A90A5C" w:rsidP="00A90A5C">
      <w:pPr>
        <w:widowControl w:val="0"/>
        <w:numPr>
          <w:ilvl w:val="0"/>
          <w:numId w:val="34"/>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8-as főközlekedési út és hadiúti felüljáró kereszteződés, Veszprém 096 hrsz. Erdőrészlet jel 87A. A terület egészségi állapota stabil, erdészeti munkavégzés itt nem szükséges, az elhelyezett szemét elszállítása szükséges.</w:t>
      </w:r>
    </w:p>
    <w:p w:rsidR="00A90A5C" w:rsidRPr="0018164E" w:rsidRDefault="00A90A5C" w:rsidP="00A90A5C">
      <w:pPr>
        <w:widowControl w:val="0"/>
        <w:numPr>
          <w:ilvl w:val="0"/>
          <w:numId w:val="34"/>
        </w:numPr>
        <w:suppressAutoHyphens/>
        <w:autoSpaceDE w:val="0"/>
        <w:autoSpaceDN w:val="0"/>
        <w:spacing w:after="0" w:line="240" w:lineRule="auto"/>
        <w:jc w:val="both"/>
        <w:rPr>
          <w:rFonts w:ascii="Tahoma" w:hAnsi="Tahoma" w:cs="Tahoma"/>
          <w:noProof/>
          <w:color w:val="000080"/>
        </w:rPr>
      </w:pPr>
      <w:r w:rsidRPr="0018164E">
        <w:rPr>
          <w:rFonts w:ascii="Tahoma" w:hAnsi="Tahoma" w:cs="Tahoma"/>
          <w:noProof/>
          <w:color w:val="000080"/>
        </w:rPr>
        <w:t>Veszprémvölgyi út, Veszprém 6533 hrsz. 107 A, NY1, NY2, NY3 erdőrészletek. A közlekedésbiztonságot esetlegesen veszélyeztető faegyedek időnkénti kitermelésén, és a szemét összegyűjtésén kívül más munkát jelenleg nem igényel.</w:t>
      </w:r>
    </w:p>
    <w:bookmarkEnd w:id="35"/>
    <w:p w:rsidR="00A90A5C" w:rsidRPr="0018164E" w:rsidRDefault="00A90A5C" w:rsidP="00A90A5C">
      <w:pPr>
        <w:suppressAutoHyphens/>
        <w:spacing w:after="0" w:line="259" w:lineRule="auto"/>
        <w:rPr>
          <w:rFonts w:ascii="Tahoma" w:hAnsi="Tahoma" w:cs="Tahoma"/>
          <w:b/>
          <w:bCs/>
          <w:noProof/>
          <w:color w:val="000080"/>
        </w:rPr>
      </w:pPr>
    </w:p>
    <w:p w:rsidR="00A90A5C" w:rsidRPr="0018164E" w:rsidRDefault="00A90A5C" w:rsidP="00A90A5C">
      <w:pPr>
        <w:suppressAutoHyphens/>
        <w:spacing w:after="0" w:line="259" w:lineRule="auto"/>
        <w:rPr>
          <w:rFonts w:ascii="Tahoma" w:hAnsi="Tahoma" w:cs="Tahoma"/>
          <w:b/>
          <w:bCs/>
          <w:noProof/>
          <w:color w:val="000080"/>
        </w:rPr>
      </w:pPr>
      <w:r w:rsidRPr="0018164E">
        <w:rPr>
          <w:rFonts w:ascii="Tahoma" w:hAnsi="Tahoma" w:cs="Tahoma"/>
          <w:b/>
          <w:bCs/>
          <w:noProof/>
          <w:color w:val="000080"/>
        </w:rPr>
        <w:t>r/</w:t>
      </w:r>
      <w:r w:rsidRPr="0018164E">
        <w:rPr>
          <w:rFonts w:ascii="Tahoma" w:hAnsi="Tahoma" w:cs="Tahoma"/>
          <w:noProof/>
          <w:color w:val="000080"/>
        </w:rPr>
        <w:t xml:space="preserve"> </w:t>
      </w:r>
      <w:r w:rsidRPr="0018164E">
        <w:rPr>
          <w:rFonts w:ascii="Tahoma" w:hAnsi="Tahoma" w:cs="Tahoma"/>
          <w:b/>
          <w:bCs/>
          <w:noProof/>
          <w:color w:val="000080"/>
        </w:rPr>
        <w:t>A stratégiai proritások megvalósításának jelenlegi állása (2025)</w:t>
      </w:r>
    </w:p>
    <w:p w:rsidR="00A90A5C" w:rsidRPr="0018164E" w:rsidRDefault="00A90A5C" w:rsidP="00A90A5C">
      <w:pPr>
        <w:suppressAutoHyphens/>
        <w:spacing w:after="0" w:line="259" w:lineRule="auto"/>
        <w:rPr>
          <w:rFonts w:ascii="Tahoma" w:hAnsi="Tahoma" w:cs="Tahoma"/>
          <w:noProof/>
          <w:color w:val="000080"/>
        </w:rPr>
      </w:pPr>
      <w:r w:rsidRPr="0018164E">
        <w:rPr>
          <w:rFonts w:ascii="Tahoma" w:hAnsi="Tahoma" w:cs="Tahoma"/>
          <w:noProof/>
          <w:color w:val="000080"/>
        </w:rPr>
        <w:t xml:space="preserve"> </w:t>
      </w: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25"/>
        <w:gridCol w:w="917"/>
        <w:gridCol w:w="917"/>
        <w:gridCol w:w="973"/>
        <w:gridCol w:w="917"/>
        <w:gridCol w:w="917"/>
        <w:gridCol w:w="2285"/>
      </w:tblGrid>
      <w:tr w:rsidR="00A90A5C" w:rsidRPr="0018164E" w:rsidTr="009F3E64">
        <w:trPr>
          <w:trHeight w:val="563"/>
        </w:trPr>
        <w:tc>
          <w:tcPr>
            <w:tcW w:w="2905" w:type="dxa"/>
            <w:noWrap/>
            <w:vAlign w:val="center"/>
            <w:hideMark/>
          </w:tcPr>
          <w:p w:rsidR="00A90A5C" w:rsidRPr="0018164E" w:rsidRDefault="00A90A5C" w:rsidP="009F3E64">
            <w:pPr>
              <w:spacing w:after="0"/>
              <w:jc w:val="center"/>
              <w:rPr>
                <w:b/>
                <w:bCs/>
                <w:color w:val="000080"/>
                <w:sz w:val="18"/>
                <w:szCs w:val="18"/>
              </w:rPr>
            </w:pPr>
            <w:r w:rsidRPr="0018164E">
              <w:rPr>
                <w:b/>
                <w:bCs/>
                <w:color w:val="000080"/>
                <w:sz w:val="18"/>
                <w:szCs w:val="18"/>
              </w:rPr>
              <w:t>Zöldfelületi elemek fejlesztésének ütemezése</w:t>
            </w:r>
          </w:p>
        </w:tc>
        <w:tc>
          <w:tcPr>
            <w:tcW w:w="864" w:type="dxa"/>
            <w:noWrap/>
            <w:vAlign w:val="center"/>
            <w:hideMark/>
          </w:tcPr>
          <w:p w:rsidR="00A90A5C" w:rsidRPr="0018164E" w:rsidRDefault="00A90A5C" w:rsidP="009F3E64">
            <w:pPr>
              <w:spacing w:after="0"/>
              <w:jc w:val="center"/>
              <w:rPr>
                <w:b/>
                <w:bCs/>
                <w:color w:val="000080"/>
                <w:sz w:val="18"/>
                <w:szCs w:val="18"/>
              </w:rPr>
            </w:pPr>
            <w:r w:rsidRPr="0018164E">
              <w:rPr>
                <w:b/>
                <w:bCs/>
                <w:color w:val="000080"/>
                <w:sz w:val="18"/>
                <w:szCs w:val="18"/>
              </w:rPr>
              <w:t>Prioritás1</w:t>
            </w:r>
          </w:p>
        </w:tc>
        <w:tc>
          <w:tcPr>
            <w:tcW w:w="864" w:type="dxa"/>
            <w:noWrap/>
            <w:vAlign w:val="center"/>
            <w:hideMark/>
          </w:tcPr>
          <w:p w:rsidR="00A90A5C" w:rsidRPr="0018164E" w:rsidRDefault="00A90A5C" w:rsidP="009F3E64">
            <w:pPr>
              <w:spacing w:after="0"/>
              <w:jc w:val="center"/>
              <w:rPr>
                <w:b/>
                <w:bCs/>
                <w:color w:val="000080"/>
                <w:sz w:val="18"/>
                <w:szCs w:val="18"/>
              </w:rPr>
            </w:pPr>
            <w:r w:rsidRPr="0018164E">
              <w:rPr>
                <w:b/>
                <w:bCs/>
                <w:color w:val="000080"/>
                <w:sz w:val="18"/>
                <w:szCs w:val="18"/>
              </w:rPr>
              <w:t>Prioritás2</w:t>
            </w:r>
          </w:p>
        </w:tc>
        <w:tc>
          <w:tcPr>
            <w:tcW w:w="966" w:type="dxa"/>
            <w:noWrap/>
            <w:vAlign w:val="center"/>
            <w:hideMark/>
          </w:tcPr>
          <w:p w:rsidR="00A90A5C" w:rsidRPr="0018164E" w:rsidRDefault="00A90A5C" w:rsidP="009F3E64">
            <w:pPr>
              <w:spacing w:after="0"/>
              <w:jc w:val="center"/>
              <w:rPr>
                <w:b/>
                <w:bCs/>
                <w:color w:val="000080"/>
                <w:sz w:val="18"/>
                <w:szCs w:val="18"/>
              </w:rPr>
            </w:pPr>
            <w:r w:rsidRPr="0018164E">
              <w:rPr>
                <w:b/>
                <w:bCs/>
                <w:color w:val="000080"/>
                <w:sz w:val="18"/>
                <w:szCs w:val="18"/>
              </w:rPr>
              <w:t>Prioritás3</w:t>
            </w:r>
          </w:p>
        </w:tc>
        <w:tc>
          <w:tcPr>
            <w:tcW w:w="864" w:type="dxa"/>
            <w:noWrap/>
            <w:vAlign w:val="center"/>
            <w:hideMark/>
          </w:tcPr>
          <w:p w:rsidR="00A90A5C" w:rsidRPr="0018164E" w:rsidRDefault="00A90A5C" w:rsidP="009F3E64">
            <w:pPr>
              <w:spacing w:after="0"/>
              <w:jc w:val="center"/>
              <w:rPr>
                <w:b/>
                <w:bCs/>
                <w:color w:val="000080"/>
                <w:sz w:val="18"/>
                <w:szCs w:val="18"/>
              </w:rPr>
            </w:pPr>
            <w:r w:rsidRPr="0018164E">
              <w:rPr>
                <w:b/>
                <w:bCs/>
                <w:color w:val="000080"/>
                <w:sz w:val="18"/>
                <w:szCs w:val="18"/>
              </w:rPr>
              <w:t>Prioritás4</w:t>
            </w:r>
          </w:p>
        </w:tc>
        <w:tc>
          <w:tcPr>
            <w:tcW w:w="862" w:type="dxa"/>
            <w:noWrap/>
            <w:vAlign w:val="center"/>
            <w:hideMark/>
          </w:tcPr>
          <w:p w:rsidR="00A90A5C" w:rsidRPr="0018164E" w:rsidRDefault="00A90A5C" w:rsidP="009F3E64">
            <w:pPr>
              <w:spacing w:after="0"/>
              <w:jc w:val="center"/>
              <w:rPr>
                <w:b/>
                <w:bCs/>
                <w:color w:val="000080"/>
                <w:sz w:val="18"/>
                <w:szCs w:val="18"/>
              </w:rPr>
            </w:pPr>
            <w:r w:rsidRPr="0018164E">
              <w:rPr>
                <w:b/>
                <w:bCs/>
                <w:color w:val="000080"/>
                <w:sz w:val="18"/>
                <w:szCs w:val="18"/>
              </w:rPr>
              <w:t>Prioritás5</w:t>
            </w:r>
          </w:p>
        </w:tc>
        <w:tc>
          <w:tcPr>
            <w:tcW w:w="2268" w:type="dxa"/>
          </w:tcPr>
          <w:p w:rsidR="00A90A5C" w:rsidRPr="0018164E" w:rsidRDefault="00A90A5C" w:rsidP="009F3E64">
            <w:pPr>
              <w:spacing w:after="0"/>
              <w:rPr>
                <w:b/>
                <w:bCs/>
                <w:color w:val="000080"/>
                <w:sz w:val="18"/>
                <w:szCs w:val="18"/>
              </w:rPr>
            </w:pPr>
            <w:r w:rsidRPr="0018164E">
              <w:rPr>
                <w:b/>
                <w:bCs/>
                <w:color w:val="000080"/>
                <w:sz w:val="18"/>
                <w:szCs w:val="18"/>
              </w:rPr>
              <w:t xml:space="preserve">2024-2025-ös aktivitások </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Séd völgye mozaikos zöldfelületeinek kiegészítése</w:t>
            </w:r>
          </w:p>
        </w:tc>
        <w:tc>
          <w:tcPr>
            <w:tcW w:w="864" w:type="dxa"/>
            <w:shd w:val="clear" w:color="000000" w:fill="FF0000"/>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2025-ben a VKSZ Zrt. kezelésébe került a terület, amely elősegíti a cél megvalósulását</w:t>
            </w:r>
          </w:p>
        </w:tc>
      </w:tr>
      <w:tr w:rsidR="00A90A5C" w:rsidRPr="0018164E" w:rsidTr="009F3E64">
        <w:trPr>
          <w:trHeight w:val="481"/>
        </w:trPr>
        <w:tc>
          <w:tcPr>
            <w:tcW w:w="2905" w:type="dxa"/>
            <w:vAlign w:val="bottom"/>
            <w:hideMark/>
          </w:tcPr>
          <w:p w:rsidR="00A90A5C" w:rsidRPr="0018164E" w:rsidRDefault="00A90A5C" w:rsidP="009F3E64">
            <w:pPr>
              <w:spacing w:after="0"/>
              <w:rPr>
                <w:color w:val="000080"/>
                <w:sz w:val="18"/>
                <w:szCs w:val="18"/>
              </w:rPr>
            </w:pPr>
            <w:r w:rsidRPr="0018164E">
              <w:rPr>
                <w:color w:val="000080"/>
                <w:sz w:val="18"/>
                <w:szCs w:val="18"/>
              </w:rPr>
              <w:t>Közlekedési területek menti növénytelepítések ( fasor, cserjesor, esőkertszerű telepítés )</w:t>
            </w:r>
          </w:p>
        </w:tc>
        <w:tc>
          <w:tcPr>
            <w:tcW w:w="864" w:type="dxa"/>
            <w:shd w:val="clear" w:color="000000" w:fill="FF0000"/>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2025-ös faültetések (Cseri u., Mikszáth u., Kiskőrösi u., Komakút tér, Harmat u., Török Ignác u., Gátfő u., Akácfa u.)</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Csapadékvíz megtartását célzó beavatkozások</w:t>
            </w:r>
          </w:p>
        </w:tc>
        <w:tc>
          <w:tcPr>
            <w:tcW w:w="864" w:type="dxa"/>
            <w:shd w:val="clear" w:color="000000" w:fill="FF0000"/>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 xml:space="preserve">esőkert létesült az Erzsébet sétányon </w:t>
            </w:r>
          </w:p>
        </w:tc>
      </w:tr>
      <w:tr w:rsidR="00A90A5C" w:rsidRPr="0018164E" w:rsidTr="009F3E64">
        <w:trPr>
          <w:trHeight w:val="481"/>
        </w:trPr>
        <w:tc>
          <w:tcPr>
            <w:tcW w:w="2905" w:type="dxa"/>
            <w:vAlign w:val="bottom"/>
            <w:hideMark/>
          </w:tcPr>
          <w:p w:rsidR="00A90A5C" w:rsidRPr="0018164E" w:rsidRDefault="00A90A5C" w:rsidP="009F3E64">
            <w:pPr>
              <w:spacing w:after="0"/>
              <w:rPr>
                <w:color w:val="000080"/>
                <w:sz w:val="18"/>
                <w:szCs w:val="18"/>
              </w:rPr>
            </w:pPr>
            <w:r w:rsidRPr="0018164E">
              <w:rPr>
                <w:color w:val="000080"/>
                <w:sz w:val="18"/>
                <w:szCs w:val="18"/>
              </w:rPr>
              <w:t>Magántulajdonú, zöldterületi övezeti besorolású területek rendezési tervi kezelése</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shd w:val="clear" w:color="000000" w:fill="4D93D9"/>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jc w:val="center"/>
              <w:rPr>
                <w:color w:val="000080"/>
                <w:sz w:val="18"/>
                <w:szCs w:val="18"/>
              </w:rPr>
            </w:pPr>
          </w:p>
          <w:p w:rsidR="00A90A5C" w:rsidRPr="0018164E" w:rsidRDefault="00A90A5C" w:rsidP="009F3E64">
            <w:pPr>
              <w:spacing w:after="0"/>
              <w:jc w:val="center"/>
              <w:rPr>
                <w:color w:val="000080"/>
                <w:sz w:val="18"/>
                <w:szCs w:val="18"/>
              </w:rPr>
            </w:pPr>
            <w:r w:rsidRPr="0018164E">
              <w:rPr>
                <w:color w:val="000080"/>
                <w:sz w:val="18"/>
                <w:szCs w:val="18"/>
              </w:rPr>
              <w:t>*</w:t>
            </w:r>
          </w:p>
        </w:tc>
      </w:tr>
      <w:tr w:rsidR="00A90A5C" w:rsidRPr="0018164E" w:rsidTr="009F3E64">
        <w:trPr>
          <w:trHeight w:val="481"/>
        </w:trPr>
        <w:tc>
          <w:tcPr>
            <w:tcW w:w="2905" w:type="dxa"/>
            <w:vAlign w:val="bottom"/>
            <w:hideMark/>
          </w:tcPr>
          <w:p w:rsidR="00A90A5C" w:rsidRPr="0018164E" w:rsidRDefault="00A90A5C" w:rsidP="009F3E64">
            <w:pPr>
              <w:spacing w:after="0"/>
              <w:rPr>
                <w:color w:val="000080"/>
                <w:sz w:val="18"/>
                <w:szCs w:val="18"/>
              </w:rPr>
            </w:pPr>
            <w:r w:rsidRPr="0018164E">
              <w:rPr>
                <w:color w:val="000080"/>
                <w:sz w:val="18"/>
                <w:szCs w:val="18"/>
              </w:rPr>
              <w:t>Zöldfelületi rekonstrukciók folytatása: Az egyetemi városrész területe</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shd w:val="clear" w:color="000000" w:fill="4D93D9"/>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A kora tavaszi metszési időszakban alakító és ifjító metszések történnek</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 xml:space="preserve">Erdőkert, mikroerdő létesítés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shd w:val="clear" w:color="000000" w:fill="E49EDD"/>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Dózsavárosi fiókkönyvtár udvarán megvalósult (2024)</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Ehető erdő létesítés</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shd w:val="clear" w:color="000000" w:fill="E49EDD"/>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Vilonyai úti parkrészben létesült (2024)</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 xml:space="preserve">Holtfa program folytatása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shd w:val="clear" w:color="000000" w:fill="B5E6A2"/>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Damjanich u. 1. és ActiCity mellett (2024)</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Vámosi úti temető favisszapótlás</w:t>
            </w:r>
          </w:p>
        </w:tc>
        <w:tc>
          <w:tcPr>
            <w:tcW w:w="864" w:type="dxa"/>
            <w:shd w:val="clear" w:color="000000" w:fill="FF0000"/>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 xml:space="preserve">Tervezés folyamatban </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Városüzemeltetési szoftver</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shd w:val="clear" w:color="000000" w:fill="F1A983"/>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jc w:val="center"/>
              <w:rPr>
                <w:color w:val="000080"/>
                <w:sz w:val="18"/>
                <w:szCs w:val="18"/>
              </w:rPr>
            </w:pPr>
            <w:r w:rsidRPr="0018164E">
              <w:rPr>
                <w:color w:val="000080"/>
                <w:sz w:val="18"/>
                <w:szCs w:val="18"/>
              </w:rPr>
              <w:t>*</w:t>
            </w:r>
          </w:p>
        </w:tc>
      </w:tr>
      <w:tr w:rsidR="00A90A5C" w:rsidRPr="0018164E" w:rsidTr="009F3E64">
        <w:trPr>
          <w:trHeight w:val="481"/>
        </w:trPr>
        <w:tc>
          <w:tcPr>
            <w:tcW w:w="2905" w:type="dxa"/>
            <w:vAlign w:val="bottom"/>
            <w:hideMark/>
          </w:tcPr>
          <w:p w:rsidR="00A90A5C" w:rsidRPr="0018164E" w:rsidRDefault="00A90A5C" w:rsidP="009F3E64">
            <w:pPr>
              <w:spacing w:after="0"/>
              <w:rPr>
                <w:color w:val="000080"/>
                <w:sz w:val="18"/>
                <w:szCs w:val="18"/>
              </w:rPr>
            </w:pPr>
            <w:r w:rsidRPr="0018164E">
              <w:rPr>
                <w:color w:val="000080"/>
                <w:sz w:val="18"/>
                <w:szCs w:val="18"/>
              </w:rPr>
              <w:t xml:space="preserve">Zöldfelület fenntartáshoz kapcsolódó szakmai ismeretek megtartása </w:t>
            </w:r>
          </w:p>
        </w:tc>
        <w:tc>
          <w:tcPr>
            <w:tcW w:w="864" w:type="dxa"/>
            <w:shd w:val="clear" w:color="000000" w:fill="FF0000"/>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A „Zöld sarok” rovatba 15 cikk készült 2025-ben</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Digitális fakataszter</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shd w:val="clear" w:color="000000" w:fill="F1A983"/>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frissítése folyamatos</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lastRenderedPageBreak/>
              <w:t>Fenntartás korszerű gépparkkal való felszerelése</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shd w:val="clear" w:color="000000" w:fill="F1A983"/>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A VKSZ Zrt. folyamatosan fejleszti gépparkját</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 xml:space="preserve">Kommunikáció, marketing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shd w:val="clear" w:color="000000" w:fill="B5E6A2"/>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Cikkek a „Zöld sarok” rovatban; facebook-csoportok (Veszprémi Zöld Közösség, Városom Veszprém, Veszprém a Szolgáltató Város)</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 xml:space="preserve">Fás növények faj- és fajtagazdagság növelése </w:t>
            </w:r>
          </w:p>
        </w:tc>
        <w:tc>
          <w:tcPr>
            <w:tcW w:w="864" w:type="dxa"/>
            <w:shd w:val="clear" w:color="000000" w:fill="FF0000"/>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 xml:space="preserve">Az ültetéseknél figyelembe veszi a VKSZ Zrt. </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 xml:space="preserve">Faállomány mennyiségi, és minőségi megtartása </w:t>
            </w:r>
          </w:p>
        </w:tc>
        <w:tc>
          <w:tcPr>
            <w:tcW w:w="864" w:type="dxa"/>
            <w:shd w:val="clear" w:color="000000" w:fill="FF0000"/>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Ütemezett fapótlások, fasor rekonstrukciók, ültetési tervek, közösségi ültetés tervezése</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Virágos gyepek program területi növelése</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shd w:val="clear" w:color="000000" w:fill="F1A983"/>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extenzív gyepek területének fokozatos növelése (Görgey u., Kelet-Nyugati tengely, lakótelepek, stb.)</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 xml:space="preserve">Iparterületi fásítás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shd w:val="clear" w:color="000000" w:fill="4D93D9"/>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a közművek és az úthálózat kiépítését követően lehetséges</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Védnökségi program folytatása</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shd w:val="clear" w:color="000000" w:fill="F1A983"/>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jelenleg 464 védnökség alá vont fa van</w:t>
            </w:r>
          </w:p>
        </w:tc>
      </w:tr>
      <w:tr w:rsidR="00A90A5C" w:rsidRPr="0018164E" w:rsidTr="009F3E64">
        <w:trPr>
          <w:trHeight w:val="263"/>
        </w:trPr>
        <w:tc>
          <w:tcPr>
            <w:tcW w:w="2905" w:type="dxa"/>
            <w:noWrap/>
            <w:vAlign w:val="bottom"/>
            <w:hideMark/>
          </w:tcPr>
          <w:p w:rsidR="00A90A5C" w:rsidRPr="0018164E" w:rsidRDefault="00A90A5C" w:rsidP="009F3E64">
            <w:pPr>
              <w:spacing w:after="0"/>
              <w:rPr>
                <w:color w:val="000080"/>
                <w:sz w:val="18"/>
                <w:szCs w:val="18"/>
              </w:rPr>
            </w:pPr>
            <w:r w:rsidRPr="0018164E">
              <w:rPr>
                <w:color w:val="000080"/>
                <w:sz w:val="18"/>
                <w:szCs w:val="18"/>
              </w:rPr>
              <w:t xml:space="preserve">Talajszonda telepítés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966" w:type="dxa"/>
            <w:shd w:val="clear" w:color="000000" w:fill="4D93D9"/>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4"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862" w:type="dxa"/>
            <w:noWrap/>
            <w:vAlign w:val="bottom"/>
            <w:hideMark/>
          </w:tcPr>
          <w:p w:rsidR="00A90A5C" w:rsidRPr="0018164E" w:rsidRDefault="00A90A5C" w:rsidP="009F3E64">
            <w:pPr>
              <w:spacing w:after="0"/>
              <w:rPr>
                <w:color w:val="000080"/>
                <w:sz w:val="18"/>
                <w:szCs w:val="18"/>
              </w:rPr>
            </w:pPr>
            <w:r w:rsidRPr="0018164E">
              <w:rPr>
                <w:color w:val="000080"/>
                <w:sz w:val="18"/>
                <w:szCs w:val="18"/>
              </w:rPr>
              <w:t> </w:t>
            </w:r>
          </w:p>
        </w:tc>
        <w:tc>
          <w:tcPr>
            <w:tcW w:w="2268" w:type="dxa"/>
          </w:tcPr>
          <w:p w:rsidR="00A90A5C" w:rsidRPr="0018164E" w:rsidRDefault="00A90A5C" w:rsidP="009F3E64">
            <w:pPr>
              <w:spacing w:after="0"/>
              <w:rPr>
                <w:color w:val="000080"/>
                <w:sz w:val="18"/>
                <w:szCs w:val="18"/>
              </w:rPr>
            </w:pPr>
            <w:r w:rsidRPr="0018164E">
              <w:rPr>
                <w:color w:val="000080"/>
                <w:sz w:val="18"/>
                <w:szCs w:val="18"/>
              </w:rPr>
              <w:t>a belvárosi locsolórendszereknél vannak talajszondák</w:t>
            </w:r>
          </w:p>
        </w:tc>
      </w:tr>
    </w:tbl>
    <w:p w:rsidR="00A90A5C" w:rsidRPr="0018164E" w:rsidRDefault="00A90A5C" w:rsidP="00A90A5C">
      <w:pPr>
        <w:suppressAutoHyphens/>
        <w:spacing w:after="0" w:line="259" w:lineRule="auto"/>
        <w:rPr>
          <w:rFonts w:ascii="Tahoma" w:hAnsi="Tahoma" w:cs="Tahoma"/>
          <w:noProof/>
          <w:color w:val="000080"/>
        </w:rPr>
      </w:pPr>
    </w:p>
    <w:p w:rsidR="00A90A5C" w:rsidRDefault="00A90A5C">
      <w:pPr>
        <w:spacing w:after="160" w:line="259" w:lineRule="auto"/>
      </w:pPr>
      <w:r>
        <w:br w:type="page"/>
      </w:r>
    </w:p>
    <w:p w:rsidR="00A90A5C" w:rsidRPr="004D05C2" w:rsidRDefault="00A90A5C" w:rsidP="00A90A5C">
      <w:pPr>
        <w:suppressAutoHyphens/>
        <w:spacing w:after="0" w:line="240" w:lineRule="auto"/>
        <w:jc w:val="both"/>
        <w:rPr>
          <w:rFonts w:ascii="Tahoma" w:hAnsi="Tahoma" w:cs="Tahoma"/>
          <w:color w:val="000080"/>
        </w:rPr>
      </w:pPr>
      <w:r w:rsidRPr="004D05C2">
        <w:rPr>
          <w:rFonts w:ascii="Tahoma" w:hAnsi="Tahoma" w:cs="Tahoma"/>
          <w:color w:val="000080"/>
        </w:rPr>
        <w:lastRenderedPageBreak/>
        <w:t xml:space="preserve">Melléklet a </w:t>
      </w:r>
      <w:r>
        <w:rPr>
          <w:rFonts w:ascii="Tahoma" w:hAnsi="Tahoma" w:cs="Tahoma"/>
          <w:color w:val="000080"/>
        </w:rPr>
        <w:t>513</w:t>
      </w:r>
      <w:r w:rsidRPr="004D05C2">
        <w:rPr>
          <w:rFonts w:ascii="Tahoma" w:hAnsi="Tahoma" w:cs="Tahoma"/>
          <w:color w:val="000080"/>
        </w:rPr>
        <w:t>/2025. (</w:t>
      </w:r>
      <w:r>
        <w:rPr>
          <w:rFonts w:ascii="Tahoma" w:hAnsi="Tahoma" w:cs="Tahoma"/>
          <w:color w:val="000080"/>
        </w:rPr>
        <w:t>XII.18.</w:t>
      </w:r>
      <w:r w:rsidRPr="004D05C2">
        <w:rPr>
          <w:rFonts w:ascii="Tahoma" w:hAnsi="Tahoma" w:cs="Tahoma"/>
          <w:color w:val="000080"/>
        </w:rPr>
        <w:t xml:space="preserve">) határozathoz </w:t>
      </w: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suppressAutoHyphens/>
        <w:spacing w:after="0" w:line="240" w:lineRule="auto"/>
        <w:jc w:val="center"/>
        <w:rPr>
          <w:rFonts w:ascii="Tahoma" w:hAnsi="Tahoma" w:cs="Tahoma"/>
          <w:b/>
          <w:color w:val="000080"/>
          <w:u w:val="single"/>
        </w:rPr>
      </w:pPr>
      <w:r w:rsidRPr="004D05C2">
        <w:rPr>
          <w:rFonts w:ascii="Tahoma" w:hAnsi="Tahoma" w:cs="Tahoma"/>
          <w:b/>
          <w:color w:val="000080"/>
          <w:u w:val="single"/>
        </w:rPr>
        <w:t>Beszámoló a civil ügyekért felelős tanácsnok 2025. évi tevékenységéről</w:t>
      </w: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pStyle w:val="Listaszerbekezds"/>
        <w:numPr>
          <w:ilvl w:val="0"/>
          <w:numId w:val="39"/>
        </w:numPr>
        <w:suppressAutoHyphens/>
        <w:spacing w:after="0" w:line="240" w:lineRule="auto"/>
        <w:ind w:left="0" w:firstLine="0"/>
        <w:jc w:val="center"/>
        <w:rPr>
          <w:rFonts w:ascii="Tahoma" w:hAnsi="Tahoma" w:cs="Tahoma"/>
          <w:color w:val="000080"/>
        </w:rPr>
      </w:pPr>
    </w:p>
    <w:p w:rsidR="00A90A5C" w:rsidRPr="004D05C2" w:rsidRDefault="00A90A5C" w:rsidP="00A90A5C">
      <w:pPr>
        <w:pStyle w:val="Listaszerbekezds"/>
        <w:suppressAutoHyphens/>
        <w:spacing w:after="0" w:line="240" w:lineRule="auto"/>
        <w:ind w:left="4960"/>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284" w:hanging="284"/>
        <w:jc w:val="both"/>
        <w:rPr>
          <w:rFonts w:ascii="Tahoma" w:hAnsi="Tahoma" w:cs="Tahoma"/>
          <w:color w:val="000080"/>
        </w:rPr>
      </w:pPr>
      <w:r w:rsidRPr="004D05C2">
        <w:rPr>
          <w:rFonts w:ascii="Tahoma" w:hAnsi="Tahoma" w:cs="Tahoma"/>
          <w:color w:val="000080"/>
        </w:rPr>
        <w:t>Veszprém városa mint megyeszékhely és mint a térség központja aktív civil élettel is rendelkezik, azonban ezen attitűd fenntartása aktív önkormányzati közreműködést igényel.</w:t>
      </w:r>
    </w:p>
    <w:p w:rsidR="00A90A5C" w:rsidRPr="004D05C2" w:rsidRDefault="00A90A5C" w:rsidP="00A90A5C">
      <w:pPr>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284" w:hanging="284"/>
        <w:jc w:val="both"/>
        <w:rPr>
          <w:rFonts w:ascii="Tahoma" w:hAnsi="Tahoma" w:cs="Tahoma"/>
          <w:color w:val="000080"/>
        </w:rPr>
      </w:pPr>
      <w:r w:rsidRPr="004D05C2">
        <w:rPr>
          <w:rFonts w:ascii="Tahoma" w:hAnsi="Tahoma" w:cs="Tahoma"/>
          <w:color w:val="000080"/>
        </w:rPr>
        <w:t xml:space="preserve">Tevékenységem során problémát jelentett az adatok elérhetőségének hiánya, melynek következtében a számadatok egy része is becsléseken alapul. </w:t>
      </w:r>
    </w:p>
    <w:p w:rsidR="00A90A5C" w:rsidRPr="004D05C2" w:rsidRDefault="00A90A5C" w:rsidP="00A90A5C">
      <w:pPr>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284" w:hanging="284"/>
        <w:jc w:val="both"/>
        <w:rPr>
          <w:rFonts w:ascii="Tahoma" w:hAnsi="Tahoma" w:cs="Tahoma"/>
          <w:color w:val="000080"/>
        </w:rPr>
      </w:pPr>
      <w:r w:rsidRPr="004D05C2">
        <w:rPr>
          <w:rFonts w:ascii="Tahoma" w:hAnsi="Tahoma" w:cs="Tahoma"/>
          <w:color w:val="000080"/>
        </w:rPr>
        <w:t>Veszprémben nyolcszáz civil szervezet van bejegyezve, melyek közül a fele valós tevékenységet nem végez. A fennmaradó négyszáz szervezetből egyszázötven pályázik rendszeresen állami vagy önkormányzati forrásokra, mely alacsonynak számít országos átlagban.</w:t>
      </w:r>
    </w:p>
    <w:p w:rsidR="00A90A5C" w:rsidRPr="004D05C2" w:rsidRDefault="00A90A5C" w:rsidP="00A90A5C">
      <w:pPr>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284" w:hanging="284"/>
        <w:jc w:val="both"/>
        <w:rPr>
          <w:rFonts w:ascii="Tahoma" w:hAnsi="Tahoma" w:cs="Tahoma"/>
          <w:color w:val="000080"/>
        </w:rPr>
      </w:pPr>
      <w:r w:rsidRPr="004D05C2">
        <w:rPr>
          <w:rFonts w:ascii="Tahoma" w:hAnsi="Tahoma" w:cs="Tahoma"/>
          <w:color w:val="000080"/>
        </w:rPr>
        <w:t>A 2025. évben 15.288 db NEAK pályázat került benyújtásra, melyből 13.993 pályázat volt érvényes és 8.941 db nyert országosan.</w:t>
      </w:r>
    </w:p>
    <w:p w:rsidR="00A90A5C" w:rsidRPr="004D05C2" w:rsidRDefault="00A90A5C" w:rsidP="00A90A5C">
      <w:pPr>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284" w:hanging="284"/>
        <w:jc w:val="both"/>
        <w:rPr>
          <w:rFonts w:ascii="Tahoma" w:hAnsi="Tahoma" w:cs="Tahoma"/>
          <w:color w:val="000080"/>
        </w:rPr>
      </w:pPr>
      <w:r w:rsidRPr="004D05C2">
        <w:rPr>
          <w:rFonts w:ascii="Tahoma" w:hAnsi="Tahoma" w:cs="Tahoma"/>
          <w:color w:val="000080"/>
        </w:rPr>
        <w:t>A veszprémi Önkormányzat pályázatára 2025. évben 43 pályázat érkezett, míg a tavalyi évben 82.</w:t>
      </w:r>
    </w:p>
    <w:p w:rsidR="00A90A5C" w:rsidRPr="004D05C2" w:rsidRDefault="00A90A5C" w:rsidP="00A90A5C">
      <w:pPr>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284" w:hanging="284"/>
        <w:jc w:val="both"/>
        <w:rPr>
          <w:rFonts w:ascii="Tahoma" w:hAnsi="Tahoma" w:cs="Tahoma"/>
          <w:color w:val="000080"/>
        </w:rPr>
      </w:pPr>
      <w:r w:rsidRPr="004D05C2">
        <w:rPr>
          <w:rFonts w:ascii="Tahoma" w:hAnsi="Tahoma" w:cs="Tahoma"/>
          <w:color w:val="000080"/>
        </w:rPr>
        <w:t>Veszprém lakossága 2025.01.01-ei adat alapján 55 247 főt számlál. A város fenntartható városfejlesztési stratégiájában az szerepel, hogy „100 főre jutó adófizetők száma Veszprémben 53,6 fő”, ez azt jelenti, hogy Veszprémben 29 612 fő adófizető polgár van.</w:t>
      </w:r>
    </w:p>
    <w:p w:rsidR="00A90A5C" w:rsidRPr="004D05C2" w:rsidRDefault="00A90A5C" w:rsidP="00A90A5C">
      <w:pPr>
        <w:pStyle w:val="Listaszerbekezds"/>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284" w:hanging="284"/>
        <w:jc w:val="both"/>
        <w:rPr>
          <w:rFonts w:ascii="Tahoma" w:hAnsi="Tahoma" w:cs="Tahoma"/>
          <w:color w:val="000080"/>
        </w:rPr>
      </w:pPr>
      <w:r w:rsidRPr="004D05C2">
        <w:rPr>
          <w:rFonts w:ascii="Tahoma" w:hAnsi="Tahoma" w:cs="Tahoma"/>
          <w:color w:val="000080"/>
        </w:rPr>
        <w:t xml:space="preserve">Az Európa Kulturális Fővárosa keretében létrehozott projekt volt a városrészek civil szervezeteivel való kapcsolat kiépítése, melyekkel a helyi önazonosságot erősítettük, melyeket a jövőben szükséges fenntartani. Ennek keretében lettek zászlók és egyéb városrészeket jelképező szimbólumok létrehozva. Ezen tárgyak karbantartását sikerült közösen a Városüzemeltetési Irodával megoldani a jövőre vonatkozóan. </w:t>
      </w:r>
    </w:p>
    <w:p w:rsidR="00A90A5C" w:rsidRPr="004D05C2" w:rsidRDefault="00A90A5C" w:rsidP="00A90A5C">
      <w:pPr>
        <w:pStyle w:val="Listaszerbekezds"/>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284" w:hanging="284"/>
        <w:jc w:val="both"/>
        <w:rPr>
          <w:rFonts w:ascii="Tahoma" w:hAnsi="Tahoma" w:cs="Tahoma"/>
          <w:color w:val="000080"/>
        </w:rPr>
      </w:pPr>
      <w:r w:rsidRPr="004D05C2">
        <w:rPr>
          <w:rFonts w:ascii="Tahoma" w:hAnsi="Tahoma" w:cs="Tahoma"/>
          <w:color w:val="000080"/>
        </w:rPr>
        <w:t>Kiemelendő, hogy Veszprémben van idősügyi tanács, melynek keretében a civil szervezetek vezetői segítik a nyugdíjas klubokat. Ennek mélyrehatóbb részvétele érdekében az idősügyi tanács tagja lettem. Az idősügyi tanács élvezi az Önkormányzat támogatását is, ezáltal színvonalasabban vagyunk képesek támogatni nyugdíjas klubjainkat.</w:t>
      </w:r>
    </w:p>
    <w:p w:rsidR="00A90A5C" w:rsidRPr="004D05C2" w:rsidRDefault="00A90A5C" w:rsidP="00A90A5C">
      <w:pPr>
        <w:pStyle w:val="Listaszerbekezds"/>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284" w:hanging="284"/>
        <w:jc w:val="both"/>
        <w:rPr>
          <w:rFonts w:ascii="Tahoma" w:hAnsi="Tahoma" w:cs="Tahoma"/>
          <w:color w:val="000080"/>
        </w:rPr>
      </w:pPr>
      <w:r w:rsidRPr="004D05C2">
        <w:rPr>
          <w:rFonts w:ascii="Tahoma" w:hAnsi="Tahoma" w:cs="Tahoma"/>
          <w:color w:val="000080"/>
          <w:shd w:val="clear" w:color="auto" w:fill="FFFFFF"/>
        </w:rPr>
        <w:t xml:space="preserve">2025.06.14-én megrendezésre került a 18. Veszprémi Civil Nap, mely remek lehetőséget teremtett arra, hogy a veszprémi civil szervezetek bemutatkozhassanak. A program egy remek közösségszervező esemény is volt egyben, mely szintén megmutatja, mennyire fontosak a civilek Veszprém életében. A rendezvény az Önkormányzat konstruktív részvételével valósulhatott meg, ami megmutatja, hogy </w:t>
      </w:r>
      <w:r w:rsidRPr="004D05C2">
        <w:rPr>
          <w:rFonts w:ascii="Tahoma" w:hAnsi="Tahoma" w:cs="Tahoma"/>
          <w:color w:val="000080"/>
          <w:shd w:val="clear" w:color="auto" w:fill="FFFFFF"/>
        </w:rPr>
        <w:lastRenderedPageBreak/>
        <w:t xml:space="preserve">ha a civilek és az Önkormányzat összefog, akkor milyen kiváló rendezvényeket és eseményeket lehet teremteni.  </w:t>
      </w:r>
    </w:p>
    <w:p w:rsidR="00A90A5C" w:rsidRPr="004D05C2" w:rsidRDefault="00A90A5C" w:rsidP="00A90A5C">
      <w:pPr>
        <w:pStyle w:val="Listaszerbekezds"/>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tabs>
          <w:tab w:val="left" w:pos="426"/>
        </w:tabs>
        <w:suppressAutoHyphens/>
        <w:spacing w:after="0" w:line="240" w:lineRule="auto"/>
        <w:ind w:left="284" w:hanging="284"/>
        <w:jc w:val="both"/>
        <w:rPr>
          <w:rFonts w:ascii="Tahoma" w:hAnsi="Tahoma" w:cs="Tahoma"/>
          <w:color w:val="000080"/>
        </w:rPr>
      </w:pPr>
      <w:r w:rsidRPr="004D05C2">
        <w:rPr>
          <w:rFonts w:ascii="Tahoma" w:hAnsi="Tahoma" w:cs="Tahoma"/>
          <w:color w:val="000080"/>
        </w:rPr>
        <w:t xml:space="preserve">Komoly eredményként könyvelhető el a civil szervezetek szempontjából, hogy a kádártai faluházat átvette egy civil szervezet az Agórától, mely az Önkormányzat bizalmát fejezi ki a civil szervezetek irányában. Ennek eredményes működése példaértékű lehet más városrészek számára is, amelyet követendőnek tartok, ezért folyamatosan figyelemmel kísérem a működését. </w:t>
      </w:r>
    </w:p>
    <w:p w:rsidR="00A90A5C" w:rsidRPr="004D05C2" w:rsidRDefault="00A90A5C" w:rsidP="00A90A5C">
      <w:pPr>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tabs>
          <w:tab w:val="left" w:pos="426"/>
        </w:tabs>
        <w:suppressAutoHyphens/>
        <w:spacing w:after="0" w:line="240" w:lineRule="auto"/>
        <w:ind w:left="284" w:hanging="284"/>
        <w:jc w:val="both"/>
        <w:rPr>
          <w:rFonts w:ascii="Tahoma" w:hAnsi="Tahoma" w:cs="Tahoma"/>
          <w:color w:val="000080"/>
        </w:rPr>
      </w:pPr>
      <w:r w:rsidRPr="004D05C2">
        <w:rPr>
          <w:rFonts w:ascii="Tahoma" w:hAnsi="Tahoma" w:cs="Tahoma"/>
          <w:color w:val="000080"/>
        </w:rPr>
        <w:t xml:space="preserve">2024-ben országosan nézve 1 768 453 fő rendelkezett az SZJA 1%-áról civil kedvezményezett javára. Ez az SZJA adófizetők 34%-a, összesen ennyien támogatták civil szervezetek munkáját. Az arányosítás módszerét alkalmazva Veszprémben 10 068 fő támogatta a veszprémi civil szervezetek munkáját tevékenységét. Ez azt jelenti, hogy az adófizetők harmada támogatta felajánlásával valamely civil szervezetet. </w:t>
      </w:r>
    </w:p>
    <w:p w:rsidR="00A90A5C" w:rsidRPr="004D05C2" w:rsidRDefault="00A90A5C" w:rsidP="00A90A5C">
      <w:pPr>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tabs>
          <w:tab w:val="left" w:pos="426"/>
        </w:tabs>
        <w:suppressAutoHyphens/>
        <w:spacing w:after="0" w:line="240" w:lineRule="auto"/>
        <w:ind w:left="284" w:hanging="284"/>
        <w:jc w:val="both"/>
        <w:rPr>
          <w:rFonts w:ascii="Tahoma" w:hAnsi="Tahoma" w:cs="Tahoma"/>
          <w:color w:val="000080"/>
        </w:rPr>
      </w:pPr>
      <w:r w:rsidRPr="004D05C2">
        <w:rPr>
          <w:rFonts w:ascii="Tahoma" w:hAnsi="Tahoma" w:cs="Tahoma"/>
          <w:color w:val="000080"/>
        </w:rPr>
        <w:t>A szám azért is lehangoló, mert országosan is nézve előző évekhez képest csökkent ez az érték, tehát évről évre csökken azon állampolgárok száma, akik civilek tevékenységét támogatnák.</w:t>
      </w:r>
    </w:p>
    <w:p w:rsidR="00A90A5C" w:rsidRPr="004D05C2" w:rsidRDefault="00A90A5C" w:rsidP="00A90A5C">
      <w:pPr>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tabs>
          <w:tab w:val="left" w:pos="426"/>
        </w:tabs>
        <w:suppressAutoHyphens/>
        <w:spacing w:after="0" w:line="240" w:lineRule="auto"/>
        <w:ind w:left="284" w:hanging="284"/>
        <w:jc w:val="both"/>
        <w:rPr>
          <w:rFonts w:ascii="Tahoma" w:hAnsi="Tahoma" w:cs="Tahoma"/>
          <w:color w:val="000080"/>
        </w:rPr>
      </w:pPr>
      <w:r w:rsidRPr="004D05C2">
        <w:rPr>
          <w:rFonts w:ascii="Tahoma" w:hAnsi="Tahoma" w:cs="Tahoma"/>
          <w:color w:val="000080"/>
        </w:rPr>
        <w:t xml:space="preserve">Veszprém város és civil szervezeteinek érdeke ezen országos trend megfordítása és egy új emelkedő trend megteremtése lenne. </w:t>
      </w:r>
    </w:p>
    <w:p w:rsidR="00A90A5C" w:rsidRPr="004D05C2" w:rsidRDefault="00A90A5C" w:rsidP="00A90A5C">
      <w:pPr>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tabs>
          <w:tab w:val="left" w:pos="426"/>
        </w:tabs>
        <w:suppressAutoHyphens/>
        <w:spacing w:after="0" w:line="240" w:lineRule="auto"/>
        <w:ind w:left="284" w:hanging="284"/>
        <w:jc w:val="both"/>
        <w:rPr>
          <w:rFonts w:ascii="Tahoma" w:hAnsi="Tahoma" w:cs="Tahoma"/>
          <w:color w:val="000080"/>
        </w:rPr>
      </w:pPr>
      <w:r w:rsidRPr="004D05C2">
        <w:rPr>
          <w:rFonts w:ascii="Tahoma" w:hAnsi="Tahoma" w:cs="Tahoma"/>
          <w:color w:val="000080"/>
        </w:rPr>
        <w:t>Sajnos Veszprémben a civil kerekasztal működése elhalt, civil fórumként viszont továbbra is működik.</w:t>
      </w:r>
    </w:p>
    <w:p w:rsidR="00A90A5C" w:rsidRPr="004D05C2" w:rsidRDefault="00A90A5C" w:rsidP="00A90A5C">
      <w:pPr>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tabs>
          <w:tab w:val="left" w:pos="426"/>
        </w:tabs>
        <w:suppressAutoHyphens/>
        <w:spacing w:after="0" w:line="240" w:lineRule="auto"/>
        <w:ind w:left="284" w:hanging="284"/>
        <w:jc w:val="both"/>
        <w:rPr>
          <w:rFonts w:ascii="Tahoma" w:hAnsi="Tahoma" w:cs="Tahoma"/>
          <w:color w:val="000080"/>
        </w:rPr>
      </w:pPr>
      <w:r w:rsidRPr="004D05C2">
        <w:rPr>
          <w:rFonts w:ascii="Tahoma" w:hAnsi="Tahoma" w:cs="Tahoma"/>
          <w:color w:val="000080"/>
        </w:rPr>
        <w:t>A lakosság meglátásainak és észrevételeinek meghallgatása érdekében, valamint az aktuális pályázatok ismertetése érdekében fogadóórák megtartására is sor került a következő időpontokban és helyszíneken:</w:t>
      </w:r>
    </w:p>
    <w:p w:rsidR="00A90A5C" w:rsidRPr="004D05C2" w:rsidRDefault="00A90A5C" w:rsidP="00A90A5C">
      <w:pPr>
        <w:pStyle w:val="Listaszerbekezds"/>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7"/>
        </w:numPr>
        <w:shd w:val="clear" w:color="auto" w:fill="FFFFFF"/>
        <w:suppressAutoHyphens/>
        <w:spacing w:after="0" w:line="240" w:lineRule="auto"/>
        <w:ind w:left="284" w:hanging="284"/>
        <w:jc w:val="both"/>
        <w:rPr>
          <w:rFonts w:ascii="Tahoma" w:hAnsi="Tahoma" w:cs="Tahoma"/>
          <w:color w:val="000080"/>
        </w:rPr>
      </w:pPr>
      <w:r w:rsidRPr="004D05C2">
        <w:rPr>
          <w:rFonts w:ascii="Tahoma" w:hAnsi="Tahoma" w:cs="Tahoma"/>
          <w:color w:val="000080"/>
        </w:rPr>
        <w:t>2025. szeptember 16. 16:30-17:30 óra közt ZUG - Eötvös Károly Könyvtár, Veszprém, Komakút tér 3.</w:t>
      </w:r>
    </w:p>
    <w:p w:rsidR="00A90A5C" w:rsidRPr="004D05C2" w:rsidRDefault="00A90A5C" w:rsidP="00A90A5C">
      <w:pPr>
        <w:pStyle w:val="Listaszerbekezds"/>
        <w:numPr>
          <w:ilvl w:val="0"/>
          <w:numId w:val="37"/>
        </w:numPr>
        <w:shd w:val="clear" w:color="auto" w:fill="FFFFFF"/>
        <w:suppressAutoHyphens/>
        <w:spacing w:after="0" w:line="240" w:lineRule="auto"/>
        <w:ind w:left="284" w:hanging="284"/>
        <w:jc w:val="both"/>
        <w:rPr>
          <w:rFonts w:ascii="Tahoma" w:hAnsi="Tahoma" w:cs="Tahoma"/>
          <w:color w:val="000080"/>
        </w:rPr>
      </w:pPr>
      <w:r w:rsidRPr="004D05C2">
        <w:rPr>
          <w:rFonts w:ascii="Tahoma" w:hAnsi="Tahoma" w:cs="Tahoma"/>
          <w:color w:val="000080"/>
        </w:rPr>
        <w:t>2025 szeptember 30. 16:30-17:30 óra közt Cholnoky Lakótelepi Fiókkönyvtár, Veszprém, Rózsa u. 48.</w:t>
      </w:r>
    </w:p>
    <w:p w:rsidR="00A90A5C" w:rsidRPr="004D05C2" w:rsidRDefault="00A90A5C" w:rsidP="00A90A5C">
      <w:pPr>
        <w:pStyle w:val="Listaszerbekezds"/>
        <w:numPr>
          <w:ilvl w:val="0"/>
          <w:numId w:val="37"/>
        </w:numPr>
        <w:shd w:val="clear" w:color="auto" w:fill="FFFFFF"/>
        <w:suppressAutoHyphens/>
        <w:spacing w:after="0" w:line="240" w:lineRule="auto"/>
        <w:ind w:left="284" w:hanging="284"/>
        <w:jc w:val="both"/>
        <w:rPr>
          <w:rFonts w:ascii="Tahoma" w:hAnsi="Tahoma" w:cs="Tahoma"/>
          <w:color w:val="000080"/>
        </w:rPr>
      </w:pPr>
      <w:r w:rsidRPr="004D05C2">
        <w:rPr>
          <w:rFonts w:ascii="Tahoma" w:hAnsi="Tahoma" w:cs="Tahoma"/>
          <w:color w:val="000080"/>
        </w:rPr>
        <w:t>2025. október 13. 16:30-17:30 óra közt Március 15. úti Fiókkönyvtár, Veszprém, Március 15. u. 1/a</w:t>
      </w:r>
    </w:p>
    <w:p w:rsidR="00A90A5C" w:rsidRPr="004D05C2" w:rsidRDefault="00A90A5C" w:rsidP="00A90A5C">
      <w:pPr>
        <w:pStyle w:val="Listaszerbekezds"/>
        <w:numPr>
          <w:ilvl w:val="0"/>
          <w:numId w:val="37"/>
        </w:numPr>
        <w:shd w:val="clear" w:color="auto" w:fill="FFFFFF"/>
        <w:suppressAutoHyphens/>
        <w:spacing w:after="0" w:line="240" w:lineRule="auto"/>
        <w:ind w:left="284" w:hanging="284"/>
        <w:jc w:val="both"/>
        <w:rPr>
          <w:rFonts w:ascii="Tahoma" w:hAnsi="Tahoma" w:cs="Tahoma"/>
          <w:color w:val="000080"/>
        </w:rPr>
      </w:pPr>
      <w:r w:rsidRPr="004D05C2">
        <w:rPr>
          <w:rFonts w:ascii="Tahoma" w:hAnsi="Tahoma" w:cs="Tahoma"/>
          <w:color w:val="000080"/>
        </w:rPr>
        <w:t>2025. október 31. 16:30-17:30 óra közt Dózsavárosi Fiókkönyvtár, Veszprém, Szent István u. 73.</w:t>
      </w:r>
    </w:p>
    <w:p w:rsidR="00A90A5C" w:rsidRPr="004D05C2" w:rsidRDefault="00A90A5C" w:rsidP="00A90A5C">
      <w:pPr>
        <w:pStyle w:val="Listaszerbekezds"/>
        <w:shd w:val="clear" w:color="auto" w:fill="FFFFFF"/>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8"/>
        </w:numPr>
        <w:shd w:val="clear" w:color="auto" w:fill="FFFFFF"/>
        <w:tabs>
          <w:tab w:val="left" w:pos="426"/>
        </w:tabs>
        <w:suppressAutoHyphens/>
        <w:spacing w:after="0" w:line="240" w:lineRule="auto"/>
        <w:ind w:left="284" w:hanging="284"/>
        <w:jc w:val="both"/>
        <w:rPr>
          <w:rFonts w:ascii="Tahoma" w:hAnsi="Tahoma" w:cs="Tahoma"/>
          <w:color w:val="000080"/>
        </w:rPr>
      </w:pPr>
      <w:r w:rsidRPr="004D05C2">
        <w:rPr>
          <w:rFonts w:ascii="Tahoma" w:hAnsi="Tahoma" w:cs="Tahoma"/>
          <w:color w:val="000080"/>
        </w:rPr>
        <w:t>Fontos a civilek elismerése, melyeket a különböző díjak is kifejeznek:</w:t>
      </w:r>
    </w:p>
    <w:p w:rsidR="00A90A5C" w:rsidRPr="004D05C2" w:rsidRDefault="00A90A5C" w:rsidP="00A90A5C">
      <w:pPr>
        <w:pStyle w:val="Listaszerbekezds"/>
        <w:suppressAutoHyphens/>
        <w:spacing w:after="0" w:line="240" w:lineRule="auto"/>
        <w:ind w:left="284" w:hanging="284"/>
        <w:jc w:val="both"/>
        <w:rPr>
          <w:rFonts w:ascii="Tahoma" w:hAnsi="Tahoma" w:cs="Tahoma"/>
          <w:color w:val="000080"/>
        </w:rPr>
      </w:pPr>
    </w:p>
    <w:p w:rsidR="00A90A5C" w:rsidRPr="004D05C2" w:rsidRDefault="00A90A5C" w:rsidP="00A90A5C">
      <w:pPr>
        <w:pStyle w:val="Listaszerbekezds"/>
        <w:numPr>
          <w:ilvl w:val="0"/>
          <w:numId w:val="37"/>
        </w:numPr>
        <w:shd w:val="clear" w:color="auto" w:fill="FFFFFF"/>
        <w:suppressAutoHyphens/>
        <w:spacing w:after="0" w:line="240" w:lineRule="auto"/>
        <w:ind w:left="284" w:hanging="284"/>
        <w:jc w:val="both"/>
        <w:rPr>
          <w:rFonts w:ascii="Tahoma" w:hAnsi="Tahoma" w:cs="Tahoma"/>
          <w:color w:val="000080"/>
        </w:rPr>
      </w:pPr>
      <w:r w:rsidRPr="004D05C2">
        <w:rPr>
          <w:rFonts w:ascii="Tahoma" w:hAnsi="Tahoma" w:cs="Tahoma"/>
          <w:color w:val="000080"/>
        </w:rPr>
        <w:t>Veszprém Vármegyei Adományozói Díj</w:t>
      </w:r>
    </w:p>
    <w:p w:rsidR="00A90A5C" w:rsidRPr="004D05C2" w:rsidRDefault="00A90A5C" w:rsidP="00A90A5C">
      <w:pPr>
        <w:pStyle w:val="Listaszerbekezds"/>
        <w:numPr>
          <w:ilvl w:val="0"/>
          <w:numId w:val="37"/>
        </w:numPr>
        <w:shd w:val="clear" w:color="auto" w:fill="FFFFFF"/>
        <w:suppressAutoHyphens/>
        <w:spacing w:after="0" w:line="240" w:lineRule="auto"/>
        <w:ind w:left="284" w:hanging="284"/>
        <w:jc w:val="both"/>
        <w:rPr>
          <w:rFonts w:ascii="Tahoma" w:hAnsi="Tahoma" w:cs="Tahoma"/>
          <w:color w:val="000080"/>
        </w:rPr>
      </w:pPr>
      <w:r w:rsidRPr="004D05C2">
        <w:rPr>
          <w:rFonts w:ascii="Tahoma" w:hAnsi="Tahoma" w:cs="Tahoma"/>
          <w:color w:val="000080"/>
        </w:rPr>
        <w:t>Veszprém Vármegye Önkétese Díj</w:t>
      </w:r>
    </w:p>
    <w:p w:rsidR="00A90A5C" w:rsidRPr="004D05C2" w:rsidRDefault="00A90A5C" w:rsidP="00A90A5C">
      <w:pPr>
        <w:pStyle w:val="Listaszerbekezds"/>
        <w:numPr>
          <w:ilvl w:val="0"/>
          <w:numId w:val="37"/>
        </w:numPr>
        <w:shd w:val="clear" w:color="auto" w:fill="FFFFFF"/>
        <w:suppressAutoHyphens/>
        <w:spacing w:after="0" w:line="240" w:lineRule="auto"/>
        <w:ind w:left="284" w:hanging="284"/>
        <w:jc w:val="both"/>
        <w:rPr>
          <w:rFonts w:ascii="Tahoma" w:hAnsi="Tahoma" w:cs="Tahoma"/>
          <w:color w:val="000080"/>
        </w:rPr>
      </w:pPr>
      <w:r w:rsidRPr="004D05C2">
        <w:rPr>
          <w:rFonts w:ascii="Tahoma" w:hAnsi="Tahoma" w:cs="Tahoma"/>
          <w:color w:val="000080"/>
        </w:rPr>
        <w:t>Pro Civitate Díj</w:t>
      </w:r>
    </w:p>
    <w:p w:rsidR="00A90A5C" w:rsidRPr="004D05C2" w:rsidRDefault="00A90A5C" w:rsidP="00A90A5C">
      <w:pPr>
        <w:shd w:val="clear" w:color="auto" w:fill="FFFFFF"/>
        <w:suppressAutoHyphens/>
        <w:spacing w:after="0" w:line="240" w:lineRule="auto"/>
        <w:jc w:val="both"/>
        <w:rPr>
          <w:rFonts w:ascii="Tahoma" w:hAnsi="Tahoma" w:cs="Tahoma"/>
          <w:color w:val="000080"/>
        </w:rPr>
      </w:pP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suppressAutoHyphens/>
        <w:spacing w:after="0" w:line="240" w:lineRule="auto"/>
        <w:jc w:val="both"/>
        <w:rPr>
          <w:rFonts w:ascii="Tahoma" w:hAnsi="Tahoma" w:cs="Tahoma"/>
          <w:color w:val="000080"/>
        </w:rPr>
      </w:pPr>
      <w:r w:rsidRPr="004D05C2">
        <w:rPr>
          <w:rFonts w:ascii="Tahoma" w:hAnsi="Tahoma" w:cs="Tahoma"/>
          <w:color w:val="000080"/>
        </w:rPr>
        <w:tab/>
      </w:r>
      <w:r w:rsidRPr="004D05C2">
        <w:rPr>
          <w:rFonts w:ascii="Tahoma" w:hAnsi="Tahoma" w:cs="Tahoma"/>
          <w:color w:val="000080"/>
        </w:rPr>
        <w:tab/>
      </w:r>
      <w:r w:rsidRPr="004D05C2">
        <w:rPr>
          <w:rFonts w:ascii="Tahoma" w:hAnsi="Tahoma" w:cs="Tahoma"/>
          <w:color w:val="000080"/>
        </w:rPr>
        <w:tab/>
      </w:r>
      <w:r w:rsidRPr="004D05C2">
        <w:rPr>
          <w:rFonts w:ascii="Tahoma" w:hAnsi="Tahoma" w:cs="Tahoma"/>
          <w:color w:val="000080"/>
        </w:rPr>
        <w:tab/>
      </w:r>
      <w:r w:rsidRPr="004D05C2">
        <w:rPr>
          <w:rFonts w:ascii="Tahoma" w:hAnsi="Tahoma" w:cs="Tahoma"/>
          <w:color w:val="000080"/>
        </w:rPr>
        <w:tab/>
      </w:r>
      <w:r w:rsidRPr="004D05C2">
        <w:rPr>
          <w:rFonts w:ascii="Tahoma" w:hAnsi="Tahoma" w:cs="Tahoma"/>
          <w:color w:val="000080"/>
        </w:rPr>
        <w:tab/>
      </w: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suppressAutoHyphens/>
        <w:spacing w:after="0" w:line="240" w:lineRule="auto"/>
        <w:jc w:val="center"/>
        <w:rPr>
          <w:rFonts w:ascii="Tahoma" w:hAnsi="Tahoma" w:cs="Tahoma"/>
          <w:color w:val="000080"/>
        </w:rPr>
      </w:pPr>
      <w:r w:rsidRPr="004D05C2">
        <w:rPr>
          <w:rFonts w:ascii="Tahoma" w:hAnsi="Tahoma" w:cs="Tahoma"/>
          <w:color w:val="000080"/>
        </w:rPr>
        <w:t>II.</w:t>
      </w: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426" w:hanging="426"/>
        <w:jc w:val="both"/>
        <w:rPr>
          <w:rFonts w:ascii="Tahoma" w:hAnsi="Tahoma" w:cs="Tahoma"/>
          <w:color w:val="000080"/>
        </w:rPr>
      </w:pPr>
      <w:r w:rsidRPr="004D05C2">
        <w:rPr>
          <w:rFonts w:ascii="Tahoma" w:hAnsi="Tahoma" w:cs="Tahoma"/>
          <w:color w:val="000080"/>
        </w:rPr>
        <w:t>A városi pályázatokat megvizsgálva szembetűnő, hogy 90%-át kellett hiánypótoltatni a 2024-es pályázatoknak, míg 2025-ben csak 67%-át, amely bizakodásra adhatna okot, de tekintettel arra, hogy a pályázatok száma csökkent, így elképzelhető, hogy az adminisztratív feladatokra kevésbé felkészült szervezetek maradtak távol a pályázattól.</w:t>
      </w:r>
    </w:p>
    <w:p w:rsidR="00A90A5C" w:rsidRPr="004D05C2" w:rsidRDefault="00A90A5C" w:rsidP="00A90A5C">
      <w:pPr>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426" w:hanging="426"/>
        <w:jc w:val="both"/>
        <w:rPr>
          <w:rFonts w:ascii="Tahoma" w:hAnsi="Tahoma" w:cs="Tahoma"/>
          <w:color w:val="000080"/>
        </w:rPr>
      </w:pPr>
      <w:r w:rsidRPr="004D05C2">
        <w:rPr>
          <w:rFonts w:ascii="Tahoma" w:hAnsi="Tahoma" w:cs="Tahoma"/>
          <w:color w:val="000080"/>
        </w:rPr>
        <w:t>Továbbá az alacsony számú pályázat oka lehet az Önkormányzat által biztosított forrás szűkössége, mely kihat a pályázatok elaprózodására, így a adminisztratív és pályázattal kapcsolatos feladatok nem kifizetődőek a szervezeteknek.</w:t>
      </w:r>
    </w:p>
    <w:p w:rsidR="00A90A5C" w:rsidRPr="004D05C2" w:rsidRDefault="00A90A5C" w:rsidP="00A90A5C">
      <w:pPr>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426" w:hanging="426"/>
        <w:jc w:val="both"/>
        <w:rPr>
          <w:rFonts w:ascii="Tahoma" w:hAnsi="Tahoma" w:cs="Tahoma"/>
          <w:color w:val="000080"/>
        </w:rPr>
      </w:pPr>
      <w:r w:rsidRPr="004D05C2">
        <w:rPr>
          <w:rFonts w:ascii="Tahoma" w:hAnsi="Tahoma" w:cs="Tahoma"/>
          <w:color w:val="000080"/>
        </w:rPr>
        <w:t xml:space="preserve">A 2024. évi pályázatok „magas” számát az is befolyásolta, hogy a Polgármesteri Hivatal ügyintézője személyesen, telefonon hívta fel a civil szervezetek figyelmét a pályázati lehetőségre, melyre idén időhiány miatt nem került sor. </w:t>
      </w:r>
    </w:p>
    <w:p w:rsidR="00A90A5C" w:rsidRPr="004D05C2" w:rsidRDefault="00A90A5C" w:rsidP="00A90A5C">
      <w:pPr>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426" w:hanging="426"/>
        <w:jc w:val="both"/>
        <w:rPr>
          <w:rFonts w:ascii="Tahoma" w:hAnsi="Tahoma" w:cs="Tahoma"/>
          <w:color w:val="000080"/>
        </w:rPr>
      </w:pPr>
      <w:r w:rsidRPr="004D05C2">
        <w:rPr>
          <w:rFonts w:ascii="Tahoma" w:hAnsi="Tahoma" w:cs="Tahoma"/>
          <w:color w:val="000080"/>
        </w:rPr>
        <w:t xml:space="preserve">Probléma, hogy a város civil ügyekért felelős tanácsnokaként nem rendelkezem a civil szervezetek e-mail és telefonszámaival, képviselőinek nevével. </w:t>
      </w: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suppressAutoHyphens/>
        <w:spacing w:after="0" w:line="240" w:lineRule="auto"/>
        <w:jc w:val="both"/>
        <w:rPr>
          <w:rFonts w:ascii="Tahoma" w:hAnsi="Tahoma" w:cs="Tahoma"/>
          <w:color w:val="000080"/>
        </w:rPr>
      </w:pPr>
      <w:r w:rsidRPr="004D05C2">
        <w:rPr>
          <w:rFonts w:ascii="Tahoma" w:hAnsi="Tahoma" w:cs="Tahoma"/>
          <w:color w:val="000080"/>
        </w:rPr>
        <w:tab/>
      </w:r>
      <w:r w:rsidRPr="004D05C2">
        <w:rPr>
          <w:rFonts w:ascii="Tahoma" w:hAnsi="Tahoma" w:cs="Tahoma"/>
          <w:color w:val="000080"/>
        </w:rPr>
        <w:tab/>
      </w:r>
      <w:r w:rsidRPr="004D05C2">
        <w:rPr>
          <w:rFonts w:ascii="Tahoma" w:hAnsi="Tahoma" w:cs="Tahoma"/>
          <w:color w:val="000080"/>
        </w:rPr>
        <w:tab/>
      </w:r>
      <w:r w:rsidRPr="004D05C2">
        <w:rPr>
          <w:rFonts w:ascii="Tahoma" w:hAnsi="Tahoma" w:cs="Tahoma"/>
          <w:color w:val="000080"/>
        </w:rPr>
        <w:tab/>
      </w:r>
      <w:r w:rsidRPr="004D05C2">
        <w:rPr>
          <w:rFonts w:ascii="Tahoma" w:hAnsi="Tahoma" w:cs="Tahoma"/>
          <w:color w:val="000080"/>
        </w:rPr>
        <w:tab/>
      </w:r>
      <w:r w:rsidRPr="004D05C2">
        <w:rPr>
          <w:rFonts w:ascii="Tahoma" w:hAnsi="Tahoma" w:cs="Tahoma"/>
          <w:color w:val="000080"/>
        </w:rPr>
        <w:tab/>
      </w:r>
      <w:r w:rsidRPr="004D05C2">
        <w:rPr>
          <w:rFonts w:ascii="Tahoma" w:hAnsi="Tahoma" w:cs="Tahoma"/>
          <w:color w:val="000080"/>
        </w:rPr>
        <w:tab/>
        <w:t>III.</w:t>
      </w: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426" w:hanging="426"/>
        <w:jc w:val="both"/>
        <w:rPr>
          <w:rFonts w:ascii="Tahoma" w:hAnsi="Tahoma" w:cs="Tahoma"/>
          <w:color w:val="000080"/>
        </w:rPr>
      </w:pPr>
      <w:r w:rsidRPr="004D05C2">
        <w:rPr>
          <w:rFonts w:ascii="Tahoma" w:hAnsi="Tahoma" w:cs="Tahoma"/>
          <w:color w:val="000080"/>
        </w:rPr>
        <w:t xml:space="preserve">Civil ügyekért felelős tanácsnokként javasoltam egy teljeskörű rendezvénynaptár megalkotását, melyben szerepel minden, a várost érintő rendezvény, az önkormányzati, állami és civil szervezetek rendezvényei. Ez elsősorban a szervezők munkáját segítené, mivel időben jelezné a következő év(ek) napjaira a tervezett programokat, így elkerülhetők az „egymásra szervezések”. </w:t>
      </w:r>
    </w:p>
    <w:p w:rsidR="00A90A5C" w:rsidRPr="004D05C2" w:rsidRDefault="00A90A5C" w:rsidP="00A90A5C">
      <w:pPr>
        <w:pStyle w:val="Listaszerbekezds"/>
        <w:suppressAutoHyphens/>
        <w:spacing w:after="0" w:line="240" w:lineRule="auto"/>
        <w:ind w:left="426"/>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426" w:hanging="426"/>
        <w:jc w:val="both"/>
        <w:rPr>
          <w:rFonts w:ascii="Tahoma" w:hAnsi="Tahoma" w:cs="Tahoma"/>
          <w:color w:val="000080"/>
        </w:rPr>
      </w:pPr>
      <w:r w:rsidRPr="004D05C2">
        <w:rPr>
          <w:rFonts w:ascii="Tahoma" w:hAnsi="Tahoma" w:cs="Tahoma"/>
          <w:color w:val="000080"/>
        </w:rPr>
        <w:t xml:space="preserve">Az eredeti javaslat szerinti naptár még nem jött létre, de nagy előrelépés, hogy a kulturális szervezeteknek van közös naptára, és az Önkormányzat intézményei is bevezették ezt, azonban a civileknek nincs ilyen, illetve ezek nem lettek közösítve, nincs felelőse. </w:t>
      </w:r>
    </w:p>
    <w:p w:rsidR="00A90A5C" w:rsidRPr="004D05C2" w:rsidRDefault="00A90A5C" w:rsidP="00A90A5C">
      <w:pPr>
        <w:pStyle w:val="Listaszerbekezds"/>
        <w:suppressAutoHyphens/>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426" w:hanging="426"/>
        <w:jc w:val="both"/>
        <w:rPr>
          <w:rFonts w:ascii="Tahoma" w:hAnsi="Tahoma" w:cs="Tahoma"/>
          <w:color w:val="000080"/>
        </w:rPr>
      </w:pPr>
      <w:r w:rsidRPr="004D05C2">
        <w:rPr>
          <w:rFonts w:ascii="Tahoma" w:hAnsi="Tahoma" w:cs="Tahoma"/>
          <w:color w:val="000080"/>
        </w:rPr>
        <w:t xml:space="preserve">Szükség lenne egy olyan személyre, aki ezt a naptárt nyitottan és felelősen vezeti. </w:t>
      </w: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pStyle w:val="Listaszerbekezds"/>
        <w:numPr>
          <w:ilvl w:val="0"/>
          <w:numId w:val="38"/>
        </w:numPr>
        <w:suppressAutoHyphens/>
        <w:spacing w:after="0" w:line="240" w:lineRule="auto"/>
        <w:ind w:left="426" w:hanging="426"/>
        <w:jc w:val="both"/>
        <w:rPr>
          <w:rFonts w:ascii="Tahoma" w:hAnsi="Tahoma" w:cs="Tahoma"/>
          <w:color w:val="000080"/>
        </w:rPr>
      </w:pPr>
      <w:r w:rsidRPr="004D05C2">
        <w:rPr>
          <w:rFonts w:ascii="Tahoma" w:hAnsi="Tahoma" w:cs="Tahoma"/>
          <w:color w:val="000080"/>
        </w:rPr>
        <w:t xml:space="preserve">Kiváló a kapcsolat a </w:t>
      </w:r>
      <w:r w:rsidRPr="004D05C2">
        <w:rPr>
          <w:rFonts w:ascii="Tahoma" w:hAnsi="Tahoma" w:cs="Tahoma"/>
          <w:color w:val="000080"/>
          <w:shd w:val="clear" w:color="auto" w:fill="FFFFFF"/>
        </w:rPr>
        <w:t>Veszprém Vármegyei Civil Központtal</w:t>
      </w:r>
      <w:r w:rsidRPr="004D05C2">
        <w:rPr>
          <w:rFonts w:ascii="Tahoma" w:hAnsi="Tahoma" w:cs="Tahoma"/>
          <w:color w:val="000080"/>
        </w:rPr>
        <w:t>, ami által még effektívebben sikerült becsatornázni a civileket a döntéshozatalba. Mindazonáltal kiemelendő, hogy ezt a kapcsolatot tovább bővítsük és erősítsük. Erre kiváló lehetőség lenne a Központ egyik újabban elkezdett tevékenységének népszerűsítése Veszprémben, melyet „Alacoolj! osztályfőnöki óráknak” neveznek. Ezen tevékenység célja elsődlegesen a középiskolásokat megcélozva:</w:t>
      </w:r>
    </w:p>
    <w:p w:rsidR="00A90A5C" w:rsidRPr="004D05C2" w:rsidRDefault="00A90A5C" w:rsidP="00A90A5C">
      <w:pPr>
        <w:pStyle w:val="Listaszerbekezds"/>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numPr>
          <w:ilvl w:val="0"/>
          <w:numId w:val="36"/>
        </w:numPr>
        <w:suppressAutoHyphens/>
        <w:spacing w:after="0" w:line="240" w:lineRule="auto"/>
        <w:ind w:left="709" w:hanging="283"/>
        <w:jc w:val="both"/>
        <w:rPr>
          <w:rFonts w:ascii="Tahoma" w:hAnsi="Tahoma" w:cs="Tahoma"/>
          <w:color w:val="000080"/>
        </w:rPr>
      </w:pPr>
      <w:r w:rsidRPr="004D05C2">
        <w:rPr>
          <w:rFonts w:ascii="Tahoma" w:hAnsi="Tahoma" w:cs="Tahoma"/>
          <w:color w:val="000080"/>
          <w:shd w:val="clear" w:color="auto" w:fill="FFFFFF"/>
        </w:rPr>
        <w:t>érdeklődésüket felkelteni a civil szférával kapcsolatban,</w:t>
      </w:r>
    </w:p>
    <w:p w:rsidR="00A90A5C" w:rsidRPr="004D05C2" w:rsidRDefault="00A90A5C" w:rsidP="00A90A5C">
      <w:pPr>
        <w:pStyle w:val="Listaszerbekezds"/>
        <w:numPr>
          <w:ilvl w:val="0"/>
          <w:numId w:val="36"/>
        </w:numPr>
        <w:suppressAutoHyphens/>
        <w:spacing w:after="0" w:line="240" w:lineRule="auto"/>
        <w:ind w:left="709" w:hanging="283"/>
        <w:jc w:val="both"/>
        <w:rPr>
          <w:rFonts w:ascii="Tahoma" w:hAnsi="Tahoma" w:cs="Tahoma"/>
          <w:color w:val="000080"/>
        </w:rPr>
      </w:pPr>
      <w:r w:rsidRPr="004D05C2">
        <w:rPr>
          <w:rFonts w:ascii="Tahoma" w:hAnsi="Tahoma" w:cs="Tahoma"/>
          <w:color w:val="000080"/>
          <w:shd w:val="clear" w:color="auto" w:fill="FFFFFF"/>
        </w:rPr>
        <w:t>bemutatni a civil szervezetek sokszínűségét,</w:t>
      </w:r>
    </w:p>
    <w:p w:rsidR="00A90A5C" w:rsidRPr="004D05C2" w:rsidRDefault="00A90A5C" w:rsidP="00A90A5C">
      <w:pPr>
        <w:pStyle w:val="Listaszerbekezds"/>
        <w:numPr>
          <w:ilvl w:val="0"/>
          <w:numId w:val="36"/>
        </w:numPr>
        <w:suppressAutoHyphens/>
        <w:spacing w:after="0" w:line="240" w:lineRule="auto"/>
        <w:ind w:left="709" w:hanging="283"/>
        <w:jc w:val="both"/>
        <w:rPr>
          <w:rFonts w:ascii="Tahoma" w:hAnsi="Tahoma" w:cs="Tahoma"/>
          <w:color w:val="000080"/>
        </w:rPr>
      </w:pPr>
      <w:r w:rsidRPr="004D05C2">
        <w:rPr>
          <w:rFonts w:ascii="Tahoma" w:hAnsi="Tahoma" w:cs="Tahoma"/>
          <w:color w:val="000080"/>
          <w:shd w:val="clear" w:color="auto" w:fill="FFFFFF"/>
        </w:rPr>
        <w:t>kapcsolódási pontokat keresni a civil szervezetek és a középiskolások között (iskolai alapítvány, sport- és szabadidő egyesületek, karitatív szervezetek stb.),</w:t>
      </w:r>
    </w:p>
    <w:p w:rsidR="00A90A5C" w:rsidRPr="004D05C2" w:rsidRDefault="00A90A5C" w:rsidP="00A90A5C">
      <w:pPr>
        <w:pStyle w:val="Listaszerbekezds"/>
        <w:numPr>
          <w:ilvl w:val="0"/>
          <w:numId w:val="36"/>
        </w:numPr>
        <w:suppressAutoHyphens/>
        <w:spacing w:after="0" w:line="240" w:lineRule="auto"/>
        <w:ind w:left="709" w:hanging="283"/>
        <w:jc w:val="both"/>
        <w:rPr>
          <w:rFonts w:ascii="Tahoma" w:hAnsi="Tahoma" w:cs="Tahoma"/>
          <w:color w:val="000080"/>
        </w:rPr>
      </w:pPr>
      <w:r w:rsidRPr="004D05C2">
        <w:rPr>
          <w:rFonts w:ascii="Tahoma" w:hAnsi="Tahoma" w:cs="Tahoma"/>
          <w:color w:val="000080"/>
          <w:shd w:val="clear" w:color="auto" w:fill="FFFFFF"/>
        </w:rPr>
        <w:lastRenderedPageBreak/>
        <w:t>érdekességeket bemutatni a civil szervezetek tevékenységét érintően (célokat, tiltott célokat, akciókat, kampányokat tekintve, történelmi gyökerek stb.)</w:t>
      </w:r>
    </w:p>
    <w:p w:rsidR="00A90A5C" w:rsidRPr="004D05C2" w:rsidRDefault="00A90A5C" w:rsidP="00A90A5C">
      <w:pPr>
        <w:pStyle w:val="Listaszerbekezds"/>
        <w:suppressAutoHyphens/>
        <w:spacing w:after="0" w:line="240" w:lineRule="auto"/>
        <w:ind w:left="426" w:hanging="426"/>
        <w:jc w:val="both"/>
        <w:rPr>
          <w:rFonts w:ascii="Tahoma" w:hAnsi="Tahoma" w:cs="Tahoma"/>
          <w:color w:val="000080"/>
          <w:shd w:val="clear" w:color="auto" w:fill="FFFFFF"/>
        </w:rPr>
      </w:pPr>
    </w:p>
    <w:p w:rsidR="00A90A5C" w:rsidRPr="004D05C2" w:rsidRDefault="00A90A5C" w:rsidP="00A90A5C">
      <w:pPr>
        <w:pStyle w:val="Listaszerbekezds"/>
        <w:numPr>
          <w:ilvl w:val="0"/>
          <w:numId w:val="38"/>
        </w:numPr>
        <w:suppressAutoHyphens/>
        <w:spacing w:after="0" w:line="240" w:lineRule="auto"/>
        <w:ind w:left="426" w:hanging="426"/>
        <w:jc w:val="both"/>
        <w:rPr>
          <w:rFonts w:ascii="Tahoma" w:hAnsi="Tahoma" w:cs="Tahoma"/>
          <w:color w:val="000080"/>
          <w:shd w:val="clear" w:color="auto" w:fill="FFFFFF"/>
        </w:rPr>
      </w:pPr>
      <w:r w:rsidRPr="004D05C2">
        <w:rPr>
          <w:rFonts w:ascii="Tahoma" w:hAnsi="Tahoma" w:cs="Tahoma"/>
          <w:color w:val="000080"/>
          <w:shd w:val="clear" w:color="auto" w:fill="FFFFFF"/>
        </w:rPr>
        <w:t>Ez a program kiváló lehetőség arra, hogy a veszprémi civil szféra még jobban tudjon hosszútávon erősödni.</w:t>
      </w:r>
    </w:p>
    <w:p w:rsidR="00A90A5C" w:rsidRPr="004D05C2" w:rsidRDefault="00A90A5C" w:rsidP="00A90A5C">
      <w:pPr>
        <w:pStyle w:val="Listaszerbekezds"/>
        <w:suppressAutoHyphens/>
        <w:spacing w:after="0" w:line="240" w:lineRule="auto"/>
        <w:ind w:left="426" w:hanging="426"/>
        <w:jc w:val="both"/>
        <w:rPr>
          <w:rFonts w:ascii="Tahoma" w:hAnsi="Tahoma" w:cs="Tahoma"/>
          <w:color w:val="000080"/>
          <w:shd w:val="clear" w:color="auto" w:fill="FFFFFF"/>
        </w:rPr>
      </w:pPr>
    </w:p>
    <w:p w:rsidR="00A90A5C" w:rsidRPr="004D05C2" w:rsidRDefault="00A90A5C" w:rsidP="00A90A5C">
      <w:pPr>
        <w:pStyle w:val="Listaszerbekezds"/>
        <w:numPr>
          <w:ilvl w:val="0"/>
          <w:numId w:val="38"/>
        </w:numPr>
        <w:suppressAutoHyphens/>
        <w:spacing w:after="0" w:line="240" w:lineRule="auto"/>
        <w:ind w:left="426" w:hanging="426"/>
        <w:jc w:val="both"/>
        <w:rPr>
          <w:rFonts w:ascii="Tahoma" w:hAnsi="Tahoma" w:cs="Tahoma"/>
          <w:color w:val="000080"/>
        </w:rPr>
      </w:pPr>
      <w:r w:rsidRPr="004D05C2">
        <w:rPr>
          <w:rFonts w:ascii="Tahoma" w:hAnsi="Tahoma" w:cs="Tahoma"/>
          <w:color w:val="000080"/>
        </w:rPr>
        <w:t xml:space="preserve">Szükséges lenne, ha a civil fórum évente legalább kettő alkalommal vagy aktuális feladatokhoz kapcsolódóan véleményezné a civileket érintő önkormányzati előterjesztéseket. </w:t>
      </w:r>
    </w:p>
    <w:p w:rsidR="00A90A5C" w:rsidRPr="004D05C2" w:rsidRDefault="00A90A5C" w:rsidP="00A90A5C">
      <w:pPr>
        <w:pStyle w:val="Listaszerbekezds"/>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suppressAutoHyphens/>
        <w:spacing w:after="0" w:line="240" w:lineRule="auto"/>
        <w:ind w:left="426"/>
        <w:jc w:val="both"/>
        <w:rPr>
          <w:rFonts w:ascii="Tahoma" w:hAnsi="Tahoma" w:cs="Tahoma"/>
          <w:color w:val="000080"/>
        </w:rPr>
      </w:pPr>
      <w:r w:rsidRPr="004D05C2">
        <w:rPr>
          <w:rFonts w:ascii="Tahoma" w:hAnsi="Tahoma" w:cs="Tahoma"/>
          <w:color w:val="000080"/>
        </w:rPr>
        <w:t>A fórum összehívására a civil ügyekért felelős tanácsnok lenne jogosult, melynek megszervezésében a Civil Ház segítené.</w:t>
      </w:r>
    </w:p>
    <w:p w:rsidR="00A90A5C" w:rsidRPr="004D05C2" w:rsidRDefault="00A90A5C" w:rsidP="00A90A5C">
      <w:pPr>
        <w:pStyle w:val="Listaszerbekezds"/>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suppressAutoHyphens/>
        <w:spacing w:after="0" w:line="240" w:lineRule="auto"/>
        <w:ind w:left="426"/>
        <w:jc w:val="both"/>
        <w:rPr>
          <w:rFonts w:ascii="Tahoma" w:hAnsi="Tahoma" w:cs="Tahoma"/>
          <w:color w:val="000080"/>
        </w:rPr>
      </w:pPr>
      <w:r w:rsidRPr="004D05C2">
        <w:rPr>
          <w:rFonts w:ascii="Tahoma" w:hAnsi="Tahoma" w:cs="Tahoma"/>
          <w:color w:val="000080"/>
        </w:rPr>
        <w:t>A fórum keretében a civil ügyekért felelős tanácsnok bizonyos, közérdeket érintő ügyekben beszámolna az Önkormányzat javaslatáról, majd meghallgatná a civil szervezetek véleményét, ezáltal sikerülne aktívan becsatornázni a civileket a döntéshozatalba.</w:t>
      </w:r>
    </w:p>
    <w:p w:rsidR="00A90A5C" w:rsidRPr="004D05C2" w:rsidRDefault="00A90A5C" w:rsidP="00A90A5C">
      <w:pPr>
        <w:shd w:val="clear" w:color="auto" w:fill="FFFFFF"/>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numPr>
          <w:ilvl w:val="0"/>
          <w:numId w:val="38"/>
        </w:numPr>
        <w:shd w:val="clear" w:color="auto" w:fill="FFFFFF"/>
        <w:suppressAutoHyphens/>
        <w:spacing w:after="0" w:line="240" w:lineRule="auto"/>
        <w:ind w:left="426" w:hanging="426"/>
        <w:jc w:val="both"/>
        <w:rPr>
          <w:rFonts w:ascii="Tahoma" w:hAnsi="Tahoma" w:cs="Tahoma"/>
          <w:color w:val="000080"/>
        </w:rPr>
      </w:pPr>
      <w:r w:rsidRPr="004D05C2">
        <w:rPr>
          <w:rFonts w:ascii="Tahoma" w:hAnsi="Tahoma" w:cs="Tahoma"/>
          <w:color w:val="000080"/>
        </w:rPr>
        <w:t>Az igények felmérése alapján a 2026. évi költségvetés terhére szükséges lenne tárgyi eszközök beszerzése, melyekkel a civil szervezetek munkáját, rendezvényeit támogatni tudja az Önkormányzat.</w:t>
      </w:r>
    </w:p>
    <w:p w:rsidR="00A90A5C" w:rsidRPr="004D05C2" w:rsidRDefault="00A90A5C" w:rsidP="00A90A5C">
      <w:pPr>
        <w:pStyle w:val="Listaszerbekezds"/>
        <w:shd w:val="clear" w:color="auto" w:fill="FFFFFF"/>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numPr>
          <w:ilvl w:val="0"/>
          <w:numId w:val="38"/>
        </w:numPr>
        <w:shd w:val="clear" w:color="auto" w:fill="FFFFFF"/>
        <w:suppressAutoHyphens/>
        <w:spacing w:after="0" w:line="240" w:lineRule="auto"/>
        <w:ind w:left="426" w:hanging="426"/>
        <w:jc w:val="both"/>
        <w:rPr>
          <w:rFonts w:ascii="Tahoma" w:hAnsi="Tahoma" w:cs="Tahoma"/>
          <w:color w:val="000080"/>
        </w:rPr>
      </w:pPr>
      <w:r w:rsidRPr="004D05C2">
        <w:rPr>
          <w:rFonts w:ascii="Tahoma" w:hAnsi="Tahoma" w:cs="Tahoma"/>
          <w:color w:val="000080"/>
        </w:rPr>
        <w:t xml:space="preserve">A pályázati források emelésére lenne szükség, amelyet legalább a jelenlegi duplájára szükséges emelni. </w:t>
      </w:r>
    </w:p>
    <w:p w:rsidR="00A90A5C" w:rsidRPr="004D05C2" w:rsidRDefault="00A90A5C" w:rsidP="00A90A5C">
      <w:pPr>
        <w:shd w:val="clear" w:color="auto" w:fill="FFFFFF"/>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numPr>
          <w:ilvl w:val="0"/>
          <w:numId w:val="38"/>
        </w:numPr>
        <w:shd w:val="clear" w:color="auto" w:fill="FFFFFF"/>
        <w:suppressAutoHyphens/>
        <w:spacing w:after="0" w:line="240" w:lineRule="auto"/>
        <w:ind w:left="426" w:hanging="426"/>
        <w:jc w:val="both"/>
        <w:rPr>
          <w:rFonts w:ascii="Tahoma" w:hAnsi="Tahoma" w:cs="Tahoma"/>
          <w:color w:val="000080"/>
        </w:rPr>
      </w:pPr>
      <w:r w:rsidRPr="004D05C2">
        <w:rPr>
          <w:rFonts w:ascii="Tahoma" w:hAnsi="Tahoma" w:cs="Tahoma"/>
          <w:color w:val="000080"/>
        </w:rPr>
        <w:t>Évente kettő alkalommal civil kört tervezek létrehozni, ahol az új civil szervezetek bemutatkozhatnak, és egyéb ügyes-bajos dolgaikat átbeszélhetjük, mely biztosításához az Agóra helyiségeit kérem, valamint a pénzügyi keretemből ennek további költségeit tervezem finanszírozni.</w:t>
      </w:r>
    </w:p>
    <w:p w:rsidR="00A90A5C" w:rsidRPr="004D05C2" w:rsidRDefault="00A90A5C" w:rsidP="00A90A5C">
      <w:pPr>
        <w:pStyle w:val="Listaszerbekezds"/>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numPr>
          <w:ilvl w:val="0"/>
          <w:numId w:val="38"/>
        </w:numPr>
        <w:shd w:val="clear" w:color="auto" w:fill="FFFFFF"/>
        <w:suppressAutoHyphens/>
        <w:spacing w:after="0" w:line="240" w:lineRule="auto"/>
        <w:ind w:left="426" w:hanging="426"/>
        <w:jc w:val="both"/>
        <w:rPr>
          <w:rFonts w:ascii="Tahoma" w:hAnsi="Tahoma" w:cs="Tahoma"/>
          <w:color w:val="000080"/>
        </w:rPr>
      </w:pPr>
      <w:r w:rsidRPr="004D05C2">
        <w:rPr>
          <w:rFonts w:ascii="Tahoma" w:hAnsi="Tahoma" w:cs="Tahoma"/>
          <w:color w:val="000080"/>
        </w:rPr>
        <w:t>Civil tanácsnokként a „Civil keret” pályázatok elbírálásában is részt veszek.</w:t>
      </w:r>
    </w:p>
    <w:p w:rsidR="00A90A5C" w:rsidRPr="004D05C2" w:rsidRDefault="00A90A5C" w:rsidP="00A90A5C">
      <w:pPr>
        <w:pStyle w:val="Listaszerbekezds"/>
        <w:suppressAutoHyphens/>
        <w:spacing w:after="0" w:line="240" w:lineRule="auto"/>
        <w:ind w:left="426" w:hanging="426"/>
        <w:jc w:val="both"/>
        <w:rPr>
          <w:rFonts w:ascii="Tahoma" w:hAnsi="Tahoma" w:cs="Tahoma"/>
          <w:color w:val="000080"/>
        </w:rPr>
      </w:pPr>
    </w:p>
    <w:p w:rsidR="00A90A5C" w:rsidRPr="004D05C2" w:rsidRDefault="00A90A5C" w:rsidP="00A90A5C">
      <w:pPr>
        <w:pStyle w:val="Listaszerbekezds"/>
        <w:numPr>
          <w:ilvl w:val="0"/>
          <w:numId w:val="38"/>
        </w:numPr>
        <w:shd w:val="clear" w:color="auto" w:fill="FFFFFF"/>
        <w:suppressAutoHyphens/>
        <w:spacing w:after="0" w:line="240" w:lineRule="auto"/>
        <w:ind w:left="426" w:hanging="426"/>
        <w:jc w:val="both"/>
        <w:rPr>
          <w:rFonts w:ascii="Tahoma" w:hAnsi="Tahoma" w:cs="Tahoma"/>
          <w:color w:val="000080"/>
        </w:rPr>
      </w:pPr>
      <w:r w:rsidRPr="004D05C2">
        <w:rPr>
          <w:rFonts w:ascii="Tahoma" w:hAnsi="Tahoma" w:cs="Tahoma"/>
          <w:color w:val="000080"/>
        </w:rPr>
        <w:t>A civil keretre a 2024. évben 82 pályázat érkezett, melyek 90%-a (64 db) hiánypótlásra szorult, és sajnos ezt követően is 11 darab formai hiba miatt került elutasításra. Ez is azt támasztja alá, hogy ebben további fejlődés szükséges. Az idei évben 43 pályázat érkezett.</w:t>
      </w: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spacing w:after="0" w:line="240" w:lineRule="auto"/>
        <w:jc w:val="both"/>
        <w:rPr>
          <w:rFonts w:ascii="Tahoma" w:hAnsi="Tahoma" w:cs="Tahoma"/>
          <w:color w:val="000080"/>
        </w:rPr>
      </w:pPr>
      <w:r w:rsidRPr="004D05C2">
        <w:rPr>
          <w:rFonts w:ascii="Tahoma" w:hAnsi="Tahoma" w:cs="Tahoma"/>
          <w:color w:val="000080"/>
        </w:rPr>
        <w:t>Kérem a Tisztelt Közgyűlést, hogy a beszámolót elfogadni szíveskedjen.</w:t>
      </w:r>
    </w:p>
    <w:p w:rsidR="00A90A5C" w:rsidRPr="004D05C2" w:rsidRDefault="00A90A5C" w:rsidP="00A90A5C">
      <w:pPr>
        <w:suppressAutoHyphens/>
        <w:spacing w:after="0" w:line="240" w:lineRule="auto"/>
        <w:jc w:val="both"/>
        <w:rPr>
          <w:rFonts w:ascii="Tahoma" w:hAnsi="Tahoma" w:cs="Tahoma"/>
          <w:b/>
          <w:color w:val="000080"/>
        </w:rPr>
      </w:pPr>
    </w:p>
    <w:p w:rsidR="00A90A5C" w:rsidRPr="004D05C2" w:rsidRDefault="00A90A5C" w:rsidP="00A90A5C">
      <w:pPr>
        <w:suppressAutoHyphens/>
        <w:spacing w:after="0" w:line="240" w:lineRule="auto"/>
        <w:jc w:val="both"/>
        <w:rPr>
          <w:rFonts w:ascii="Tahoma" w:hAnsi="Tahoma" w:cs="Tahoma"/>
          <w:color w:val="000080"/>
        </w:rPr>
      </w:pPr>
      <w:r w:rsidRPr="004D05C2">
        <w:rPr>
          <w:rFonts w:ascii="Tahoma" w:hAnsi="Tahoma" w:cs="Tahoma"/>
          <w:b/>
          <w:color w:val="000080"/>
        </w:rPr>
        <w:t>Veszprém,</w:t>
      </w:r>
      <w:r w:rsidRPr="004D05C2">
        <w:rPr>
          <w:rFonts w:ascii="Tahoma" w:hAnsi="Tahoma" w:cs="Tahoma"/>
          <w:color w:val="000080"/>
        </w:rPr>
        <w:t xml:space="preserve"> 2025. november 11. </w:t>
      </w:r>
    </w:p>
    <w:p w:rsidR="00A90A5C" w:rsidRPr="004D05C2" w:rsidRDefault="00A90A5C" w:rsidP="00A90A5C">
      <w:pPr>
        <w:suppressAutoHyphens/>
        <w:spacing w:after="0" w:line="240" w:lineRule="auto"/>
        <w:jc w:val="both"/>
        <w:rPr>
          <w:rFonts w:ascii="Tahoma" w:hAnsi="Tahoma" w:cs="Tahoma"/>
          <w:color w:val="000080"/>
        </w:rPr>
      </w:pPr>
    </w:p>
    <w:p w:rsidR="00A90A5C" w:rsidRPr="004D05C2" w:rsidRDefault="00A90A5C" w:rsidP="00A90A5C">
      <w:pPr>
        <w:suppressAutoHyphens/>
        <w:spacing w:after="0" w:line="240" w:lineRule="auto"/>
        <w:ind w:left="5664" w:firstLine="708"/>
        <w:jc w:val="both"/>
        <w:rPr>
          <w:rFonts w:ascii="Tahoma" w:hAnsi="Tahoma" w:cs="Tahoma"/>
          <w:b/>
          <w:color w:val="000080"/>
        </w:rPr>
      </w:pPr>
    </w:p>
    <w:p w:rsidR="00A90A5C" w:rsidRPr="004D05C2" w:rsidRDefault="00A90A5C" w:rsidP="00A90A5C">
      <w:pPr>
        <w:suppressAutoHyphens/>
        <w:spacing w:after="0" w:line="240" w:lineRule="auto"/>
        <w:ind w:left="5664" w:firstLine="708"/>
        <w:jc w:val="both"/>
        <w:rPr>
          <w:rFonts w:ascii="Tahoma" w:hAnsi="Tahoma" w:cs="Tahoma"/>
          <w:b/>
          <w:color w:val="000080"/>
        </w:rPr>
      </w:pPr>
      <w:r w:rsidRPr="004D05C2">
        <w:rPr>
          <w:rFonts w:ascii="Tahoma" w:hAnsi="Tahoma" w:cs="Tahoma"/>
          <w:b/>
          <w:color w:val="000080"/>
        </w:rPr>
        <w:t>Adamecz Zoltán</w:t>
      </w:r>
    </w:p>
    <w:p w:rsidR="00A90A5C" w:rsidRPr="004D05C2" w:rsidRDefault="00A90A5C" w:rsidP="00A90A5C">
      <w:pPr>
        <w:rPr>
          <w:color w:val="000080"/>
        </w:rPr>
      </w:pPr>
    </w:p>
    <w:p w:rsidR="00A90A5C" w:rsidRDefault="00A90A5C">
      <w:pPr>
        <w:spacing w:after="160" w:line="259" w:lineRule="auto"/>
      </w:pPr>
      <w:r>
        <w:br w:type="page"/>
      </w:r>
    </w:p>
    <w:p w:rsidR="00A90A5C" w:rsidRPr="00F8224A" w:rsidRDefault="00A90A5C" w:rsidP="00A90A5C">
      <w:pPr>
        <w:spacing w:after="0" w:line="240" w:lineRule="auto"/>
        <w:rPr>
          <w:rFonts w:ascii="Tahoma" w:hAnsi="Tahoma" w:cs="Tahoma"/>
          <w:b/>
          <w:color w:val="000080"/>
          <w:highlight w:val="yellow"/>
        </w:rPr>
      </w:pPr>
      <w:r w:rsidRPr="00F8224A">
        <w:rPr>
          <w:rFonts w:ascii="Tahoma" w:hAnsi="Tahoma" w:cs="Tahoma"/>
          <w:color w:val="000080"/>
        </w:rPr>
        <w:lastRenderedPageBreak/>
        <w:t xml:space="preserve">Melléklet a </w:t>
      </w:r>
      <w:r>
        <w:rPr>
          <w:rFonts w:ascii="Tahoma" w:hAnsi="Tahoma" w:cs="Tahoma"/>
          <w:color w:val="000080"/>
        </w:rPr>
        <w:t>515</w:t>
      </w:r>
      <w:r w:rsidRPr="00F8224A">
        <w:rPr>
          <w:rFonts w:ascii="Tahoma" w:hAnsi="Tahoma" w:cs="Tahoma"/>
          <w:color w:val="000080"/>
        </w:rPr>
        <w:t>/2025. (</w:t>
      </w:r>
      <w:r>
        <w:rPr>
          <w:rFonts w:ascii="Tahoma" w:hAnsi="Tahoma" w:cs="Tahoma"/>
          <w:color w:val="000080"/>
        </w:rPr>
        <w:t>XII.18.</w:t>
      </w:r>
      <w:r w:rsidRPr="00F8224A">
        <w:rPr>
          <w:rFonts w:ascii="Tahoma" w:hAnsi="Tahoma" w:cs="Tahoma"/>
          <w:color w:val="000080"/>
        </w:rPr>
        <w:t xml:space="preserve">) határozathoz </w:t>
      </w:r>
    </w:p>
    <w:p w:rsidR="00A90A5C" w:rsidRPr="00F8224A" w:rsidRDefault="00A90A5C" w:rsidP="00A90A5C">
      <w:pPr>
        <w:suppressAutoHyphens/>
        <w:spacing w:after="0" w:line="240" w:lineRule="auto"/>
        <w:jc w:val="both"/>
        <w:rPr>
          <w:rFonts w:ascii="Tahoma" w:hAnsi="Tahoma" w:cs="Tahoma"/>
          <w:color w:val="000080"/>
        </w:rPr>
      </w:pPr>
    </w:p>
    <w:p w:rsidR="00A90A5C" w:rsidRPr="00F8224A" w:rsidRDefault="00A90A5C" w:rsidP="00A90A5C">
      <w:pPr>
        <w:suppressAutoHyphens/>
        <w:spacing w:after="0" w:line="240" w:lineRule="auto"/>
        <w:jc w:val="center"/>
        <w:rPr>
          <w:rFonts w:ascii="Tahoma" w:hAnsi="Tahoma" w:cs="Tahoma"/>
          <w:b/>
          <w:bCs/>
          <w:color w:val="000080"/>
        </w:rPr>
      </w:pPr>
      <w:r w:rsidRPr="00F8224A">
        <w:rPr>
          <w:rFonts w:ascii="Tahoma" w:hAnsi="Tahoma" w:cs="Tahoma"/>
          <w:b/>
          <w:bCs/>
          <w:color w:val="000080"/>
        </w:rPr>
        <w:t>Egyházügyi és ifjúsági ügyekért felelős tanácsnok beszámolója</w:t>
      </w:r>
    </w:p>
    <w:p w:rsidR="00A90A5C" w:rsidRPr="00F8224A" w:rsidRDefault="00A90A5C" w:rsidP="00A90A5C">
      <w:pPr>
        <w:suppressAutoHyphens/>
        <w:spacing w:after="0" w:line="240" w:lineRule="auto"/>
        <w:jc w:val="center"/>
        <w:rPr>
          <w:rFonts w:ascii="Tahoma" w:hAnsi="Tahoma" w:cs="Tahoma"/>
          <w:b/>
          <w:bCs/>
          <w:color w:val="000080"/>
        </w:rPr>
      </w:pPr>
      <w:r w:rsidRPr="00F8224A">
        <w:rPr>
          <w:rFonts w:ascii="Tahoma" w:hAnsi="Tahoma" w:cs="Tahoma"/>
          <w:b/>
          <w:bCs/>
          <w:color w:val="000080"/>
        </w:rPr>
        <w:t>2025.</w:t>
      </w:r>
    </w:p>
    <w:p w:rsidR="00A90A5C" w:rsidRPr="00F8224A" w:rsidRDefault="00A90A5C" w:rsidP="00A90A5C">
      <w:pPr>
        <w:suppressAutoHyphens/>
        <w:spacing w:after="0" w:line="240" w:lineRule="auto"/>
        <w:jc w:val="center"/>
        <w:rPr>
          <w:rFonts w:ascii="Tahoma" w:hAnsi="Tahoma" w:cs="Tahoma"/>
          <w:b/>
          <w:bCs/>
          <w:color w:val="000080"/>
        </w:rPr>
      </w:pPr>
    </w:p>
    <w:p w:rsidR="00A90A5C" w:rsidRPr="00F8224A" w:rsidRDefault="00A90A5C" w:rsidP="00A90A5C">
      <w:pPr>
        <w:suppressAutoHyphens/>
        <w:spacing w:after="0" w:line="240" w:lineRule="auto"/>
        <w:jc w:val="both"/>
        <w:rPr>
          <w:rFonts w:ascii="Tahoma" w:hAnsi="Tahoma" w:cs="Tahoma"/>
          <w:color w:val="000080"/>
        </w:rPr>
      </w:pPr>
      <w:r w:rsidRPr="00F8224A">
        <w:rPr>
          <w:rFonts w:ascii="Tahoma" w:hAnsi="Tahoma" w:cs="Tahoma"/>
          <w:color w:val="000080"/>
        </w:rPr>
        <w:t>Az elmúlt évben végzett egyházügyi és ifjúságügyi munkám középpontjában a közösségek támogatása, a partnerségek elmélyítése és a fiatalok minél aktívabb bevonása állt. Meggyőződésem, hogy ezek a kapcsolatok és együttműködések hosszú távon hozzájárulnak Veszprém fejlődéséhez és közösségi erejének erősítéséhez.</w:t>
      </w:r>
    </w:p>
    <w:p w:rsidR="00A90A5C" w:rsidRPr="00F8224A" w:rsidRDefault="00A90A5C" w:rsidP="00A90A5C">
      <w:pPr>
        <w:suppressAutoHyphens/>
        <w:spacing w:after="0" w:line="240" w:lineRule="auto"/>
        <w:jc w:val="both"/>
        <w:rPr>
          <w:color w:val="000080"/>
        </w:rPr>
      </w:pPr>
    </w:p>
    <w:p w:rsidR="00A90A5C" w:rsidRPr="00F8224A" w:rsidRDefault="00A90A5C" w:rsidP="00A90A5C">
      <w:pPr>
        <w:suppressAutoHyphens/>
        <w:spacing w:after="0" w:line="240" w:lineRule="auto"/>
        <w:jc w:val="both"/>
        <w:rPr>
          <w:rFonts w:ascii="Tahoma" w:hAnsi="Tahoma" w:cs="Tahoma"/>
          <w:color w:val="000080"/>
        </w:rPr>
      </w:pPr>
      <w:r w:rsidRPr="00F8224A">
        <w:rPr>
          <w:rFonts w:ascii="Tahoma" w:hAnsi="Tahoma" w:cs="Tahoma"/>
          <w:color w:val="000080"/>
        </w:rPr>
        <w:t>Az egyházügyi feladatok ellátása során az év egészében folyamatos kapcsolattartást végeztem Veszprém város plébániáival, valamint a főegyházmegye munkatársaival és tisztségviselőivel. Rendszeres és tartalmas szakmai egyeztetésekre került sor Dr. Udvardy György érsek atyával is, akivel a város és az egyház együttműködésének lehetőségeiről, fejlesztési irányairól és a jövőbeni közös programokról folytattunk megbeszéléseket.</w:t>
      </w:r>
    </w:p>
    <w:p w:rsidR="00A90A5C" w:rsidRPr="00F8224A" w:rsidRDefault="00A90A5C" w:rsidP="00A90A5C">
      <w:pPr>
        <w:suppressAutoHyphens/>
        <w:spacing w:after="0" w:line="240" w:lineRule="auto"/>
        <w:jc w:val="both"/>
        <w:rPr>
          <w:rFonts w:ascii="Tahoma" w:hAnsi="Tahoma" w:cs="Tahoma"/>
          <w:color w:val="000080"/>
        </w:rPr>
      </w:pPr>
    </w:p>
    <w:p w:rsidR="00A90A5C" w:rsidRPr="00F8224A" w:rsidRDefault="00A90A5C" w:rsidP="00A90A5C">
      <w:pPr>
        <w:suppressAutoHyphens/>
        <w:spacing w:after="0" w:line="240" w:lineRule="auto"/>
        <w:jc w:val="both"/>
        <w:rPr>
          <w:rFonts w:ascii="Tahoma" w:hAnsi="Tahoma" w:cs="Tahoma"/>
          <w:color w:val="000080"/>
        </w:rPr>
      </w:pPr>
      <w:r w:rsidRPr="00F8224A">
        <w:rPr>
          <w:rFonts w:ascii="Tahoma" w:hAnsi="Tahoma" w:cs="Tahoma"/>
          <w:color w:val="000080"/>
        </w:rPr>
        <w:t>Az év során részt vettem a történelmi egyházak számos kiemelt eseményén, amelyek fontos szerepet töltenek be Veszprém vallási és kulturális életében. Jelen voltam az Ökumenikus Imahét nyitó istentiszteletén a református új templomban, valamint aktív részese voltam a nagyböjti időszak meghatározó eseményeinek, így a városi keresztútnak és a virágvasárnapi élő passiónak is. Részt vettem a Gizella-napi ünnepi szentmisén, továbbá a Kollár Kálmán tiszteletére bemutatott emlékmisén a főszékesegyházban. Ugyancsak jelen voltam Dr. Kulcsár Dávid káplán atya búcsúmiséjén és Isó Zoltán evangélikus lelkész úr búcsúztatásán, illetve az ehhez kapcsolódó istentiszteleten.</w:t>
      </w:r>
    </w:p>
    <w:p w:rsidR="00A90A5C" w:rsidRPr="00F8224A" w:rsidRDefault="00A90A5C" w:rsidP="00A90A5C">
      <w:pPr>
        <w:suppressAutoHyphens/>
        <w:spacing w:after="0" w:line="240" w:lineRule="auto"/>
        <w:jc w:val="both"/>
        <w:rPr>
          <w:rFonts w:ascii="Tahoma" w:hAnsi="Tahoma" w:cs="Tahoma"/>
          <w:color w:val="000080"/>
        </w:rPr>
      </w:pPr>
    </w:p>
    <w:p w:rsidR="00A90A5C" w:rsidRPr="00F8224A" w:rsidRDefault="00A90A5C" w:rsidP="00A90A5C">
      <w:pPr>
        <w:suppressAutoHyphens/>
        <w:spacing w:after="0" w:line="240" w:lineRule="auto"/>
        <w:jc w:val="both"/>
        <w:rPr>
          <w:rFonts w:ascii="Tahoma" w:hAnsi="Tahoma" w:cs="Tahoma"/>
          <w:color w:val="000080"/>
        </w:rPr>
      </w:pPr>
      <w:r w:rsidRPr="00F8224A">
        <w:rPr>
          <w:rFonts w:ascii="Tahoma" w:hAnsi="Tahoma" w:cs="Tahoma"/>
          <w:color w:val="000080"/>
        </w:rPr>
        <w:t>Fontos feladatomnak tartottam az egyházi intézmények életében való aktív részvételt, ezért az év során több alkalommal részt vettem a Veszprémi Érseki Főiskola ünnepségein és rendezvényein is, többek között a tanévnyitó ünnepségen, diplomaosztón és különböző konferenciákon, amelyek jelentős szerepet játszanak az intézmény oktatási és közösségi küldetésének erősítésében. Emellett részt vettem a Davidikum Római Katolikus Kollégium új szobáinak megáldásán és az intézmény évnyitóján.</w:t>
      </w:r>
    </w:p>
    <w:p w:rsidR="00A90A5C" w:rsidRPr="00F8224A" w:rsidRDefault="00A90A5C" w:rsidP="00A90A5C">
      <w:pPr>
        <w:suppressAutoHyphens/>
        <w:spacing w:after="0" w:line="240" w:lineRule="auto"/>
        <w:jc w:val="both"/>
        <w:rPr>
          <w:rFonts w:ascii="Tahoma" w:hAnsi="Tahoma" w:cs="Tahoma"/>
          <w:color w:val="000080"/>
        </w:rPr>
      </w:pPr>
    </w:p>
    <w:p w:rsidR="00A90A5C" w:rsidRPr="00F8224A" w:rsidRDefault="00A90A5C" w:rsidP="00A90A5C">
      <w:pPr>
        <w:suppressAutoHyphens/>
        <w:spacing w:after="0" w:line="240" w:lineRule="auto"/>
        <w:jc w:val="both"/>
        <w:rPr>
          <w:rFonts w:ascii="Tahoma" w:hAnsi="Tahoma" w:cs="Tahoma"/>
          <w:color w:val="000080"/>
        </w:rPr>
      </w:pPr>
      <w:r w:rsidRPr="00F8224A">
        <w:rPr>
          <w:rFonts w:ascii="Tahoma" w:hAnsi="Tahoma" w:cs="Tahoma"/>
          <w:color w:val="000080"/>
        </w:rPr>
        <w:t>Az év egyik legkiemelkedőbb eseménye Bódi Mária Magdolna boldoggá avatásának szertartása volt szeptember 6-án, amely városunk számára lelki és közösségi szempontból is kiemelkedő jelentőséggel bírt. Szintén jelen voltam a Szent Mihály-napi ünnepi szentmisén a megújult Érseki Palota előtti téren, valamint a Szent Mihály Főszékesegyház újraszentelésén, amelyen Orbán Viktor miniszterelnök úr és Dr. Semjén Zsolt miniszterelnök-helyettes úr is részt vettek. Kitekintésként megemlítem, hogy részt vettem a Nemesvámoson található Fatima-templom felszentelésén is, amely a térség egyházi életében jelentős esemény volt.</w:t>
      </w:r>
    </w:p>
    <w:p w:rsidR="00A90A5C" w:rsidRPr="00F8224A" w:rsidRDefault="00A90A5C" w:rsidP="00A90A5C">
      <w:pPr>
        <w:suppressAutoHyphens/>
        <w:spacing w:after="0" w:line="240" w:lineRule="auto"/>
        <w:jc w:val="both"/>
        <w:rPr>
          <w:rFonts w:ascii="Tahoma" w:hAnsi="Tahoma" w:cs="Tahoma"/>
          <w:color w:val="000080"/>
        </w:rPr>
      </w:pPr>
    </w:p>
    <w:p w:rsidR="00A90A5C" w:rsidRPr="00F8224A" w:rsidRDefault="00A90A5C" w:rsidP="00A90A5C">
      <w:pPr>
        <w:suppressAutoHyphens/>
        <w:spacing w:after="0" w:line="240" w:lineRule="auto"/>
        <w:jc w:val="both"/>
        <w:rPr>
          <w:rFonts w:ascii="Tahoma" w:hAnsi="Tahoma" w:cs="Tahoma"/>
          <w:color w:val="000080"/>
        </w:rPr>
      </w:pPr>
      <w:r w:rsidRPr="00F8224A">
        <w:rPr>
          <w:rFonts w:ascii="Tahoma" w:hAnsi="Tahoma" w:cs="Tahoma"/>
          <w:color w:val="000080"/>
        </w:rPr>
        <w:t xml:space="preserve">Ifjúsági területen az év folyamán aktívan részt vettem a civil és ifjúsági támogatási kérelmek véleményezésében és elbírálásában annak érdekében, hogy a rendelkezésre álló források olyan programokra juthassanak, amelyek valóban a város fiataljainak fejlődését szolgálják. Folyamatos kapcsolatot tartottam az ifjúsági civil szervezetekkel, </w:t>
      </w:r>
      <w:r w:rsidRPr="00F8224A">
        <w:rPr>
          <w:rFonts w:ascii="Tahoma" w:hAnsi="Tahoma" w:cs="Tahoma"/>
          <w:color w:val="000080"/>
        </w:rPr>
        <w:lastRenderedPageBreak/>
        <w:t>köztük kiemelten a cserkészcsapatokkal, továbbá alkalmanként egyeztetéseket folytattam a VEDIÖK vezetőségével a diákokat érintő ügyek összehangolása érdekében, Sótonyi Mónikával, a területért felelős alpolgármesterrel közösen.</w:t>
      </w:r>
    </w:p>
    <w:p w:rsidR="00A90A5C" w:rsidRPr="00F8224A" w:rsidRDefault="00A90A5C" w:rsidP="00A90A5C">
      <w:pPr>
        <w:suppressAutoHyphens/>
        <w:spacing w:after="0" w:line="240" w:lineRule="auto"/>
        <w:jc w:val="both"/>
        <w:rPr>
          <w:rFonts w:ascii="Tahoma" w:hAnsi="Tahoma" w:cs="Tahoma"/>
          <w:color w:val="000080"/>
        </w:rPr>
      </w:pPr>
    </w:p>
    <w:p w:rsidR="00A90A5C" w:rsidRPr="00F8224A" w:rsidRDefault="00A90A5C" w:rsidP="00A90A5C">
      <w:pPr>
        <w:suppressAutoHyphens/>
        <w:spacing w:after="0" w:line="240" w:lineRule="auto"/>
        <w:jc w:val="both"/>
        <w:rPr>
          <w:rFonts w:ascii="Tahoma" w:hAnsi="Tahoma" w:cs="Tahoma"/>
          <w:color w:val="000080"/>
        </w:rPr>
      </w:pPr>
      <w:r w:rsidRPr="00F8224A">
        <w:rPr>
          <w:rFonts w:ascii="Tahoma" w:hAnsi="Tahoma" w:cs="Tahoma"/>
          <w:color w:val="000080"/>
        </w:rPr>
        <w:t>Októberben felkerestem valamennyi veszprémi iskola intézményvezetőjét, ahol kiemelt célom volt, hogy a diákönkormányzatok munkáját jobban becsatornázzuk a város ifjúsági folyamataiba. Ez a törekvés minden intézményben rendkívül pozitív fogadtatásra talált, és erős alapot teremtett a jövőbeni együttműködésekhez.</w:t>
      </w:r>
    </w:p>
    <w:p w:rsidR="00A90A5C" w:rsidRPr="00F8224A" w:rsidRDefault="00A90A5C" w:rsidP="00A90A5C">
      <w:pPr>
        <w:suppressAutoHyphens/>
        <w:spacing w:after="0" w:line="240" w:lineRule="auto"/>
        <w:jc w:val="both"/>
        <w:rPr>
          <w:rFonts w:ascii="Tahoma" w:hAnsi="Tahoma" w:cs="Tahoma"/>
          <w:color w:val="000080"/>
        </w:rPr>
      </w:pPr>
    </w:p>
    <w:p w:rsidR="00A90A5C" w:rsidRPr="00F8224A" w:rsidRDefault="00A90A5C" w:rsidP="00A90A5C">
      <w:pPr>
        <w:suppressAutoHyphens/>
        <w:spacing w:after="0" w:line="240" w:lineRule="auto"/>
        <w:jc w:val="both"/>
        <w:rPr>
          <w:rFonts w:ascii="Tahoma" w:hAnsi="Tahoma" w:cs="Tahoma"/>
          <w:color w:val="000080"/>
        </w:rPr>
      </w:pPr>
      <w:r w:rsidRPr="00F8224A">
        <w:rPr>
          <w:rFonts w:ascii="Tahoma" w:hAnsi="Tahoma" w:cs="Tahoma"/>
          <w:color w:val="000080"/>
        </w:rPr>
        <w:t>Az ifjúsági rendezvények körében részt vettem és köszöntőt mondtam a Városi Diákbálon, amely fontos közösségépítő esemény volt a középiskolások számára, emellett aktív szerepet vállaltam a Fiatalok Napja előkészületeiben és lebonyolításában, ezzel is támogatva a fiatalokat megszólító programok sikeres megvalósítását.</w:t>
      </w:r>
    </w:p>
    <w:p w:rsidR="00A90A5C" w:rsidRPr="00F8224A" w:rsidRDefault="00A90A5C" w:rsidP="00A90A5C">
      <w:pPr>
        <w:suppressAutoHyphens/>
        <w:spacing w:after="0" w:line="240" w:lineRule="auto"/>
        <w:jc w:val="both"/>
        <w:rPr>
          <w:rFonts w:ascii="Tahoma" w:hAnsi="Tahoma" w:cs="Tahoma"/>
          <w:color w:val="000080"/>
        </w:rPr>
      </w:pPr>
    </w:p>
    <w:p w:rsidR="00A90A5C" w:rsidRPr="00F8224A" w:rsidRDefault="00A90A5C" w:rsidP="00A90A5C">
      <w:pPr>
        <w:suppressAutoHyphens/>
        <w:spacing w:after="0" w:line="240" w:lineRule="auto"/>
        <w:jc w:val="both"/>
        <w:rPr>
          <w:rFonts w:ascii="Tahoma" w:hAnsi="Tahoma" w:cs="Tahoma"/>
          <w:color w:val="000080"/>
        </w:rPr>
      </w:pPr>
      <w:r w:rsidRPr="00F8224A">
        <w:rPr>
          <w:rFonts w:ascii="Tahoma" w:hAnsi="Tahoma" w:cs="Tahoma"/>
          <w:color w:val="000080"/>
        </w:rPr>
        <w:t>Munkámat a jövőben is ebben a szellemben kívánom folytatni, további együttműködéseket keresve és támogatva, amelyek Veszprém város közösségeinek épülését szolgálják.</w:t>
      </w:r>
    </w:p>
    <w:p w:rsidR="00A90A5C" w:rsidRPr="00F8224A" w:rsidRDefault="00A90A5C" w:rsidP="00A90A5C">
      <w:pPr>
        <w:suppressAutoHyphens/>
        <w:spacing w:after="0" w:line="240" w:lineRule="auto"/>
        <w:jc w:val="both"/>
        <w:rPr>
          <w:rFonts w:ascii="Tahoma" w:hAnsi="Tahoma" w:cs="Tahoma"/>
          <w:color w:val="000080"/>
        </w:rPr>
      </w:pPr>
    </w:p>
    <w:p w:rsidR="00A90A5C" w:rsidRPr="00F8224A" w:rsidRDefault="00A90A5C" w:rsidP="00A90A5C">
      <w:pPr>
        <w:suppressAutoHyphens/>
        <w:spacing w:after="0" w:line="240" w:lineRule="auto"/>
        <w:jc w:val="both"/>
        <w:rPr>
          <w:rFonts w:ascii="Tahoma" w:hAnsi="Tahoma" w:cs="Tahoma"/>
          <w:color w:val="000080"/>
        </w:rPr>
      </w:pPr>
      <w:r w:rsidRPr="00F8224A">
        <w:rPr>
          <w:rFonts w:ascii="Tahoma" w:hAnsi="Tahoma" w:cs="Tahoma"/>
          <w:b/>
          <w:bCs/>
          <w:color w:val="000080"/>
        </w:rPr>
        <w:t>Veszprém,</w:t>
      </w:r>
      <w:r w:rsidRPr="00F8224A">
        <w:rPr>
          <w:rFonts w:ascii="Tahoma" w:hAnsi="Tahoma" w:cs="Tahoma"/>
          <w:color w:val="000080"/>
        </w:rPr>
        <w:t xml:space="preserve"> 2025. december 2.</w:t>
      </w:r>
    </w:p>
    <w:p w:rsidR="00A90A5C" w:rsidRPr="00F8224A" w:rsidRDefault="00A90A5C" w:rsidP="00A90A5C">
      <w:pPr>
        <w:suppressAutoHyphens/>
        <w:spacing w:after="0" w:line="240" w:lineRule="auto"/>
        <w:jc w:val="both"/>
        <w:rPr>
          <w:rFonts w:ascii="Tahoma" w:hAnsi="Tahoma" w:cs="Tahoma"/>
          <w:color w:val="000080"/>
        </w:rPr>
      </w:pPr>
    </w:p>
    <w:p w:rsidR="00A90A5C" w:rsidRPr="00F8224A" w:rsidRDefault="00A90A5C" w:rsidP="00A90A5C">
      <w:pPr>
        <w:suppressAutoHyphens/>
        <w:spacing w:after="0" w:line="240" w:lineRule="auto"/>
        <w:jc w:val="both"/>
        <w:rPr>
          <w:rFonts w:ascii="Tahoma" w:hAnsi="Tahoma" w:cs="Tahoma"/>
          <w:b/>
          <w:bCs/>
          <w:color w:val="000080"/>
        </w:rPr>
      </w:pPr>
      <w:r w:rsidRPr="00F8224A">
        <w:rPr>
          <w:rFonts w:ascii="Tahoma" w:hAnsi="Tahoma" w:cs="Tahoma"/>
          <w:color w:val="000080"/>
        </w:rPr>
        <w:tab/>
      </w:r>
      <w:r w:rsidRPr="00F8224A">
        <w:rPr>
          <w:rFonts w:ascii="Tahoma" w:hAnsi="Tahoma" w:cs="Tahoma"/>
          <w:color w:val="000080"/>
        </w:rPr>
        <w:tab/>
      </w:r>
      <w:r w:rsidRPr="00F8224A">
        <w:rPr>
          <w:rFonts w:ascii="Tahoma" w:hAnsi="Tahoma" w:cs="Tahoma"/>
          <w:color w:val="000080"/>
        </w:rPr>
        <w:tab/>
      </w:r>
      <w:r w:rsidRPr="00F8224A">
        <w:rPr>
          <w:rFonts w:ascii="Tahoma" w:hAnsi="Tahoma" w:cs="Tahoma"/>
          <w:color w:val="000080"/>
        </w:rPr>
        <w:tab/>
      </w:r>
      <w:r w:rsidRPr="00F8224A">
        <w:rPr>
          <w:rFonts w:ascii="Tahoma" w:hAnsi="Tahoma" w:cs="Tahoma"/>
          <w:color w:val="000080"/>
        </w:rPr>
        <w:tab/>
      </w:r>
      <w:r w:rsidRPr="00F8224A">
        <w:rPr>
          <w:rFonts w:ascii="Tahoma" w:hAnsi="Tahoma" w:cs="Tahoma"/>
          <w:color w:val="000080"/>
        </w:rPr>
        <w:tab/>
      </w:r>
      <w:r w:rsidRPr="00F8224A">
        <w:rPr>
          <w:rFonts w:ascii="Tahoma" w:hAnsi="Tahoma" w:cs="Tahoma"/>
          <w:color w:val="000080"/>
        </w:rPr>
        <w:tab/>
      </w:r>
      <w:r w:rsidRPr="00F8224A">
        <w:rPr>
          <w:rFonts w:ascii="Tahoma" w:hAnsi="Tahoma" w:cs="Tahoma"/>
          <w:color w:val="000080"/>
        </w:rPr>
        <w:tab/>
      </w:r>
      <w:r w:rsidRPr="00F8224A">
        <w:rPr>
          <w:rFonts w:ascii="Tahoma" w:hAnsi="Tahoma" w:cs="Tahoma"/>
          <w:b/>
          <w:bCs/>
          <w:color w:val="000080"/>
        </w:rPr>
        <w:t>Halmay Gábor s. k.</w:t>
      </w:r>
    </w:p>
    <w:p w:rsidR="00A90A5C" w:rsidRPr="00F8224A" w:rsidRDefault="00A90A5C" w:rsidP="00A90A5C">
      <w:pPr>
        <w:rPr>
          <w:color w:val="000080"/>
        </w:rPr>
      </w:pPr>
    </w:p>
    <w:p w:rsidR="00A90A5C" w:rsidRDefault="00A90A5C">
      <w:pPr>
        <w:spacing w:after="160" w:line="259" w:lineRule="auto"/>
      </w:pPr>
      <w:r>
        <w:br w:type="page"/>
      </w:r>
    </w:p>
    <w:p w:rsidR="00A90A5C" w:rsidRPr="000C3072" w:rsidRDefault="00A90A5C" w:rsidP="00A90A5C">
      <w:pPr>
        <w:spacing w:after="0" w:line="240" w:lineRule="auto"/>
        <w:rPr>
          <w:rFonts w:ascii="Tahoma" w:hAnsi="Tahoma" w:cs="Tahoma"/>
          <w:b/>
          <w:color w:val="000080"/>
          <w:highlight w:val="yellow"/>
        </w:rPr>
      </w:pPr>
      <w:r w:rsidRPr="000C3072">
        <w:rPr>
          <w:rFonts w:ascii="Tahoma" w:hAnsi="Tahoma" w:cs="Tahoma"/>
          <w:color w:val="000080"/>
        </w:rPr>
        <w:lastRenderedPageBreak/>
        <w:t xml:space="preserve">Melléklet a </w:t>
      </w:r>
      <w:r>
        <w:rPr>
          <w:rFonts w:ascii="Tahoma" w:hAnsi="Tahoma" w:cs="Tahoma"/>
          <w:color w:val="000080"/>
        </w:rPr>
        <w:t>516</w:t>
      </w:r>
      <w:r w:rsidRPr="000C3072">
        <w:rPr>
          <w:rFonts w:ascii="Tahoma" w:hAnsi="Tahoma" w:cs="Tahoma"/>
          <w:color w:val="000080"/>
        </w:rPr>
        <w:t>/2025. (</w:t>
      </w:r>
      <w:r>
        <w:rPr>
          <w:rFonts w:ascii="Tahoma" w:hAnsi="Tahoma" w:cs="Tahoma"/>
          <w:color w:val="000080"/>
        </w:rPr>
        <w:t>XII.18.</w:t>
      </w:r>
      <w:r w:rsidRPr="000C3072">
        <w:rPr>
          <w:rFonts w:ascii="Tahoma" w:hAnsi="Tahoma" w:cs="Tahoma"/>
          <w:color w:val="000080"/>
        </w:rPr>
        <w:t xml:space="preserve">) határozathoz </w:t>
      </w:r>
    </w:p>
    <w:p w:rsidR="00A90A5C" w:rsidRPr="000C3072" w:rsidRDefault="00A90A5C" w:rsidP="00A90A5C">
      <w:pPr>
        <w:suppressAutoHyphens/>
        <w:spacing w:after="0" w:line="240" w:lineRule="auto"/>
        <w:jc w:val="both"/>
        <w:rPr>
          <w:rFonts w:ascii="Tahoma" w:hAnsi="Tahoma" w:cs="Tahoma"/>
          <w:color w:val="000080"/>
        </w:rPr>
      </w:pPr>
    </w:p>
    <w:p w:rsidR="00A90A5C" w:rsidRPr="000C3072" w:rsidRDefault="00A90A5C" w:rsidP="00A90A5C">
      <w:pPr>
        <w:pStyle w:val="Cmsor3"/>
        <w:jc w:val="center"/>
        <w:rPr>
          <w:b/>
          <w:bCs/>
          <w:color w:val="000080"/>
        </w:rPr>
      </w:pPr>
      <w:r w:rsidRPr="000C3072">
        <w:rPr>
          <w:b/>
          <w:bCs/>
          <w:color w:val="000080"/>
        </w:rPr>
        <w:t>Fenntarthatósági tanácsnok beszámolója</w:t>
      </w:r>
    </w:p>
    <w:p w:rsidR="00A90A5C" w:rsidRPr="000C3072" w:rsidRDefault="00A90A5C" w:rsidP="00A90A5C">
      <w:pPr>
        <w:pStyle w:val="Cmsor3"/>
        <w:jc w:val="center"/>
        <w:rPr>
          <w:b/>
          <w:bCs/>
          <w:color w:val="000080"/>
        </w:rPr>
      </w:pPr>
      <w:r w:rsidRPr="000C3072">
        <w:rPr>
          <w:b/>
          <w:bCs/>
          <w:color w:val="000080"/>
        </w:rPr>
        <w:t>2025.</w:t>
      </w:r>
    </w:p>
    <w:p w:rsidR="00A90A5C" w:rsidRPr="000C3072" w:rsidRDefault="00A90A5C" w:rsidP="00A90A5C">
      <w:pPr>
        <w:pStyle w:val="Cmsor3"/>
        <w:rPr>
          <w:color w:val="000080"/>
        </w:rPr>
      </w:pPr>
    </w:p>
    <w:p w:rsidR="00A90A5C" w:rsidRPr="000C3072" w:rsidRDefault="00A90A5C" w:rsidP="00A90A5C">
      <w:pPr>
        <w:pStyle w:val="Cmsor3"/>
        <w:rPr>
          <w:color w:val="000080"/>
        </w:rPr>
      </w:pPr>
      <w:r w:rsidRPr="000C3072">
        <w:rPr>
          <w:color w:val="000080"/>
        </w:rPr>
        <w:t>Közreműködés szakmai munkacsoportokban:</w:t>
      </w:r>
    </w:p>
    <w:p w:rsidR="00A90A5C" w:rsidRPr="000C3072" w:rsidRDefault="00A90A5C" w:rsidP="00A90A5C">
      <w:pPr>
        <w:pStyle w:val="Listaszerbekezds"/>
        <w:numPr>
          <w:ilvl w:val="0"/>
          <w:numId w:val="43"/>
        </w:numPr>
        <w:suppressAutoHyphens/>
        <w:spacing w:after="160" w:line="278" w:lineRule="auto"/>
        <w:ind w:left="714" w:hanging="357"/>
        <w:jc w:val="both"/>
        <w:rPr>
          <w:color w:val="000080"/>
        </w:rPr>
      </w:pPr>
      <w:r w:rsidRPr="000C3072">
        <w:rPr>
          <w:color w:val="000080"/>
        </w:rPr>
        <w:t>EU-s projektekhez kapcsolódó munkacsoportok munkájában való részvétel: NONA, BiodiverCity, Proximities.</w:t>
      </w:r>
    </w:p>
    <w:p w:rsidR="00A90A5C" w:rsidRPr="000C3072" w:rsidRDefault="00A90A5C" w:rsidP="00A90A5C">
      <w:pPr>
        <w:pStyle w:val="Listaszerbekezds"/>
        <w:numPr>
          <w:ilvl w:val="0"/>
          <w:numId w:val="43"/>
        </w:numPr>
        <w:suppressAutoHyphens/>
        <w:spacing w:after="160" w:line="278" w:lineRule="auto"/>
        <w:ind w:left="714" w:hanging="357"/>
        <w:jc w:val="both"/>
        <w:rPr>
          <w:color w:val="000080"/>
        </w:rPr>
      </w:pPr>
      <w:r w:rsidRPr="000C3072">
        <w:rPr>
          <w:color w:val="000080"/>
        </w:rPr>
        <w:t>A Pannon Egyetem, a Polgármesteri Hivatal és a VVI Kft. szakértő munkatársaival munkacsoportot hoztunk létre a klímaadaptív gyepgazdálkodási program városi szintű kiterjesztésére, melynek során összesen 7 találkozón mértük fel a megvalósításba bevonható zöldfelületeket.</w:t>
      </w:r>
    </w:p>
    <w:p w:rsidR="00A90A5C" w:rsidRPr="000C3072" w:rsidRDefault="00A90A5C" w:rsidP="00A90A5C">
      <w:pPr>
        <w:pStyle w:val="Cmsor3"/>
        <w:rPr>
          <w:color w:val="000080"/>
        </w:rPr>
      </w:pPr>
      <w:r w:rsidRPr="000C3072">
        <w:rPr>
          <w:color w:val="000080"/>
        </w:rPr>
        <w:t>Civil szervezetekkel való kapcsolatfelvétel:</w:t>
      </w:r>
    </w:p>
    <w:p w:rsidR="00A90A5C" w:rsidRPr="000C3072" w:rsidRDefault="00A90A5C" w:rsidP="00A90A5C">
      <w:pPr>
        <w:jc w:val="both"/>
        <w:rPr>
          <w:color w:val="000080"/>
        </w:rPr>
      </w:pPr>
      <w:r w:rsidRPr="000C3072">
        <w:rPr>
          <w:color w:val="000080"/>
        </w:rPr>
        <w:t>A fenntarthatósági kezdeményezések társadalmi beágyazása érdekében több civil szervezettel vettem fel a kapcsolatot:</w:t>
      </w:r>
    </w:p>
    <w:p w:rsidR="00A90A5C" w:rsidRPr="000C3072" w:rsidRDefault="00A90A5C" w:rsidP="00A90A5C">
      <w:pPr>
        <w:pStyle w:val="Listaszerbekezds"/>
        <w:numPr>
          <w:ilvl w:val="0"/>
          <w:numId w:val="42"/>
        </w:numPr>
        <w:spacing w:after="160" w:line="278" w:lineRule="auto"/>
        <w:rPr>
          <w:color w:val="000080"/>
        </w:rPr>
      </w:pPr>
      <w:r w:rsidRPr="000C3072">
        <w:rPr>
          <w:color w:val="000080"/>
        </w:rPr>
        <w:t>Bakony-Balaton Környezetvédelmi Oktatóközpont Egyesület (április 17.)</w:t>
      </w:r>
    </w:p>
    <w:p w:rsidR="00A90A5C" w:rsidRPr="000C3072" w:rsidRDefault="00A90A5C" w:rsidP="00A90A5C">
      <w:pPr>
        <w:pStyle w:val="Listaszerbekezds"/>
        <w:numPr>
          <w:ilvl w:val="0"/>
          <w:numId w:val="42"/>
        </w:numPr>
        <w:spacing w:after="160" w:line="278" w:lineRule="auto"/>
        <w:rPr>
          <w:color w:val="000080"/>
        </w:rPr>
      </w:pPr>
      <w:r w:rsidRPr="000C3072">
        <w:rPr>
          <w:color w:val="000080"/>
        </w:rPr>
        <w:t>Csalán Egyesület (május 30.)</w:t>
      </w:r>
    </w:p>
    <w:p w:rsidR="00A90A5C" w:rsidRPr="000C3072" w:rsidRDefault="00A90A5C" w:rsidP="00A90A5C">
      <w:pPr>
        <w:pStyle w:val="Listaszerbekezds"/>
        <w:numPr>
          <w:ilvl w:val="0"/>
          <w:numId w:val="42"/>
        </w:numPr>
        <w:spacing w:after="160" w:line="278" w:lineRule="auto"/>
        <w:rPr>
          <w:color w:val="000080"/>
        </w:rPr>
      </w:pPr>
      <w:r w:rsidRPr="000C3072">
        <w:rPr>
          <w:color w:val="000080"/>
        </w:rPr>
        <w:t>Műszakiak Országos Környezetvédelmi Egyesülete (július 4.)</w:t>
      </w:r>
    </w:p>
    <w:p w:rsidR="00A90A5C" w:rsidRPr="000C3072" w:rsidRDefault="00A90A5C" w:rsidP="00A90A5C">
      <w:pPr>
        <w:pStyle w:val="Cmsor3"/>
        <w:jc w:val="both"/>
        <w:rPr>
          <w:color w:val="000080"/>
        </w:rPr>
      </w:pPr>
      <w:r w:rsidRPr="000C3072">
        <w:rPr>
          <w:color w:val="000080"/>
        </w:rPr>
        <w:t>Konferenciákon, tanácskozásokon, fenntarthatósággal kapcsolatos rendezvényeken való részvétel és előadások:</w:t>
      </w:r>
    </w:p>
    <w:p w:rsidR="00A90A5C" w:rsidRPr="000C3072" w:rsidRDefault="00A90A5C" w:rsidP="00A90A5C">
      <w:pPr>
        <w:pStyle w:val="Listaszerbekezds"/>
        <w:numPr>
          <w:ilvl w:val="0"/>
          <w:numId w:val="40"/>
        </w:numPr>
        <w:spacing w:after="160" w:line="278" w:lineRule="auto"/>
        <w:rPr>
          <w:color w:val="000080"/>
        </w:rPr>
      </w:pPr>
      <w:r w:rsidRPr="000C3072">
        <w:rPr>
          <w:color w:val="000080"/>
        </w:rPr>
        <w:t>Természetalapú Megoldások és Pályázati Lehetőségek Önkormányzatoknak - LIFE LOGOS 4 WATERS hibrid klímakonferencia (április 29.)</w:t>
      </w:r>
    </w:p>
    <w:p w:rsidR="00A90A5C" w:rsidRPr="000C3072" w:rsidRDefault="00A90A5C" w:rsidP="00A90A5C">
      <w:pPr>
        <w:pStyle w:val="Listaszerbekezds"/>
        <w:numPr>
          <w:ilvl w:val="0"/>
          <w:numId w:val="40"/>
        </w:numPr>
        <w:spacing w:after="160" w:line="278" w:lineRule="auto"/>
        <w:rPr>
          <w:color w:val="000080"/>
        </w:rPr>
      </w:pPr>
      <w:r w:rsidRPr="000C3072">
        <w:rPr>
          <w:color w:val="000080"/>
        </w:rPr>
        <w:t>Megyei Jogú Városok Szövetsége, Környezetvédelmi albizottság (Kecskemét, május 8.)</w:t>
      </w:r>
    </w:p>
    <w:p w:rsidR="00A90A5C" w:rsidRPr="000C3072" w:rsidRDefault="00A90A5C" w:rsidP="00A90A5C">
      <w:pPr>
        <w:pStyle w:val="Listaszerbekezds"/>
        <w:numPr>
          <w:ilvl w:val="0"/>
          <w:numId w:val="40"/>
        </w:numPr>
        <w:spacing w:after="160" w:line="278" w:lineRule="auto"/>
        <w:rPr>
          <w:color w:val="000080"/>
        </w:rPr>
      </w:pPr>
      <w:r w:rsidRPr="000C3072">
        <w:rPr>
          <w:color w:val="000080"/>
        </w:rPr>
        <w:t>NONA Nemzetközi projekttalálkozó (Betekints étterem, június 11.)</w:t>
      </w:r>
    </w:p>
    <w:p w:rsidR="00A90A5C" w:rsidRPr="000C3072" w:rsidRDefault="00A90A5C" w:rsidP="00A90A5C">
      <w:pPr>
        <w:pStyle w:val="Listaszerbekezds"/>
        <w:numPr>
          <w:ilvl w:val="0"/>
          <w:numId w:val="40"/>
        </w:numPr>
        <w:suppressAutoHyphens/>
        <w:spacing w:after="160" w:line="278" w:lineRule="auto"/>
        <w:ind w:left="714" w:hanging="357"/>
        <w:jc w:val="both"/>
        <w:rPr>
          <w:color w:val="000080"/>
        </w:rPr>
      </w:pPr>
      <w:r w:rsidRPr="000C3072">
        <w:rPr>
          <w:color w:val="000080"/>
        </w:rPr>
        <w:t>SUP4SUD Interreg Europe projekt keretében a projekt nemzetközi partnereinek képviselői előtt tartottam előadást „</w:t>
      </w:r>
      <w:r w:rsidRPr="000C3072">
        <w:rPr>
          <w:i/>
          <w:iCs/>
          <w:color w:val="000080"/>
        </w:rPr>
        <w:t>15 years of sustainability in Veszprém</w:t>
      </w:r>
      <w:r w:rsidRPr="000C3072">
        <w:rPr>
          <w:color w:val="000080"/>
        </w:rPr>
        <w:t>” címmel (ActiCity, szeptember 2.)</w:t>
      </w:r>
    </w:p>
    <w:p w:rsidR="00A90A5C" w:rsidRPr="000C3072" w:rsidRDefault="00A90A5C" w:rsidP="00A90A5C">
      <w:pPr>
        <w:pStyle w:val="Listaszerbekezds"/>
        <w:numPr>
          <w:ilvl w:val="0"/>
          <w:numId w:val="40"/>
        </w:numPr>
        <w:suppressAutoHyphens/>
        <w:spacing w:after="160" w:line="278" w:lineRule="auto"/>
        <w:ind w:left="714" w:hanging="357"/>
        <w:jc w:val="both"/>
        <w:rPr>
          <w:color w:val="000080"/>
        </w:rPr>
      </w:pPr>
      <w:r w:rsidRPr="000C3072">
        <w:rPr>
          <w:color w:val="000080"/>
        </w:rPr>
        <w:t>Élhető települések konferencia (Pannon Egyetem, október 17.)</w:t>
      </w:r>
    </w:p>
    <w:p w:rsidR="00A90A5C" w:rsidRPr="000C3072" w:rsidRDefault="00A90A5C" w:rsidP="00A90A5C">
      <w:pPr>
        <w:pStyle w:val="Listaszerbekezds"/>
        <w:numPr>
          <w:ilvl w:val="0"/>
          <w:numId w:val="40"/>
        </w:numPr>
        <w:suppressAutoHyphens/>
        <w:spacing w:after="160" w:line="278" w:lineRule="auto"/>
        <w:ind w:left="714" w:hanging="357"/>
        <w:jc w:val="both"/>
        <w:rPr>
          <w:color w:val="000080"/>
        </w:rPr>
      </w:pPr>
      <w:r w:rsidRPr="000C3072">
        <w:rPr>
          <w:color w:val="000080"/>
        </w:rPr>
        <w:t>BiodiverCity zárókonferencia (Pannon Egyetem, november 18.). Az eseményen lehetőségem volt a köszöntőbeszédet elmondani, illetve egy terepi kiselőadás során mutattam be a közelmúltban létrehozott veszprémi fenntarthatósági fejlesztések egy részét.</w:t>
      </w:r>
    </w:p>
    <w:p w:rsidR="00A90A5C" w:rsidRPr="000C3072" w:rsidRDefault="00A90A5C" w:rsidP="00A90A5C">
      <w:pPr>
        <w:pStyle w:val="Listaszerbekezds"/>
        <w:numPr>
          <w:ilvl w:val="0"/>
          <w:numId w:val="40"/>
        </w:numPr>
        <w:suppressAutoHyphens/>
        <w:spacing w:after="160" w:line="278" w:lineRule="auto"/>
        <w:ind w:left="714" w:hanging="357"/>
        <w:jc w:val="both"/>
        <w:rPr>
          <w:color w:val="000080"/>
        </w:rPr>
      </w:pPr>
      <w:r w:rsidRPr="000C3072">
        <w:rPr>
          <w:color w:val="000080"/>
        </w:rPr>
        <w:t xml:space="preserve">LIFE LOGOS 4 WATERS, Önkormányzatok klímaadaptációs lehetőségei és gyakorlati tapasztalatai helyi és regionális szinten (Sopron, november 25.) </w:t>
      </w:r>
    </w:p>
    <w:p w:rsidR="00A90A5C" w:rsidRPr="000C3072" w:rsidRDefault="00A90A5C" w:rsidP="00A90A5C">
      <w:pPr>
        <w:pStyle w:val="Listaszerbekezds"/>
        <w:numPr>
          <w:ilvl w:val="0"/>
          <w:numId w:val="40"/>
        </w:numPr>
        <w:suppressAutoHyphens/>
        <w:spacing w:after="160" w:line="278" w:lineRule="auto"/>
        <w:ind w:left="714" w:hanging="357"/>
        <w:jc w:val="both"/>
        <w:rPr>
          <w:i/>
          <w:iCs/>
          <w:color w:val="000080"/>
        </w:rPr>
      </w:pPr>
      <w:r w:rsidRPr="000C3072">
        <w:rPr>
          <w:color w:val="000080"/>
        </w:rPr>
        <w:t>MTA VEAB Gazdaság-, Jog- és Társadalomtudomány Szakbizottság Közigazgatási Munkabizottsága „</w:t>
      </w:r>
      <w:r w:rsidRPr="000C3072">
        <w:rPr>
          <w:i/>
          <w:iCs/>
          <w:color w:val="000080"/>
        </w:rPr>
        <w:t>Fenntartható közösségek, helyi közszolgáltatások, komplex fejlesztések.  Régi és új paradigmák</w:t>
      </w:r>
      <w:r w:rsidRPr="000C3072">
        <w:rPr>
          <w:color w:val="000080"/>
        </w:rPr>
        <w:t>”. A konferencián előadást tartottam</w:t>
      </w:r>
      <w:r w:rsidRPr="000C3072">
        <w:rPr>
          <w:i/>
          <w:iCs/>
          <w:color w:val="000080"/>
        </w:rPr>
        <w:t xml:space="preserve"> Veszprém elköteleződései a fenntartható városfejlesztés mellett – az eddigi jó gyakorlatok és a jövőbeli célok</w:t>
      </w:r>
      <w:r w:rsidRPr="000C3072">
        <w:rPr>
          <w:color w:val="000080"/>
        </w:rPr>
        <w:t xml:space="preserve"> címmel. (Városháza, november 28.)</w:t>
      </w:r>
    </w:p>
    <w:p w:rsidR="00A90A5C" w:rsidRPr="000C3072" w:rsidRDefault="00A90A5C" w:rsidP="00A90A5C">
      <w:pPr>
        <w:rPr>
          <w:color w:val="000080"/>
        </w:rPr>
      </w:pPr>
    </w:p>
    <w:p w:rsidR="00A90A5C" w:rsidRPr="000C3072" w:rsidRDefault="00A90A5C" w:rsidP="00A90A5C">
      <w:pPr>
        <w:pStyle w:val="Cmsor3"/>
        <w:rPr>
          <w:color w:val="000080"/>
        </w:rPr>
      </w:pPr>
      <w:r w:rsidRPr="000C3072">
        <w:rPr>
          <w:color w:val="000080"/>
        </w:rPr>
        <w:t>Tanulmányutak:</w:t>
      </w:r>
    </w:p>
    <w:p w:rsidR="00A90A5C" w:rsidRPr="000C3072" w:rsidRDefault="00A90A5C" w:rsidP="00A90A5C">
      <w:pPr>
        <w:pStyle w:val="Listaszerbekezds"/>
        <w:numPr>
          <w:ilvl w:val="0"/>
          <w:numId w:val="41"/>
        </w:numPr>
        <w:suppressAutoHyphens/>
        <w:spacing w:after="160" w:line="278" w:lineRule="auto"/>
        <w:ind w:left="714" w:hanging="357"/>
        <w:jc w:val="both"/>
        <w:rPr>
          <w:color w:val="000080"/>
        </w:rPr>
      </w:pPr>
      <w:r w:rsidRPr="000C3072">
        <w:rPr>
          <w:color w:val="000080"/>
        </w:rPr>
        <w:t>Hegyvidéki Zöld Iroda látogatás (augusztus 8.). A látogatás során megismertük a tíz éve működő Budapest XII. kerületi Zöld Iroda működését, történetét, céljaikat.</w:t>
      </w:r>
    </w:p>
    <w:p w:rsidR="00A90A5C" w:rsidRPr="000C3072" w:rsidRDefault="00A90A5C" w:rsidP="00A90A5C">
      <w:pPr>
        <w:pStyle w:val="Listaszerbekezds"/>
        <w:numPr>
          <w:ilvl w:val="0"/>
          <w:numId w:val="41"/>
        </w:numPr>
        <w:suppressAutoHyphens/>
        <w:spacing w:after="160" w:line="278" w:lineRule="auto"/>
        <w:ind w:left="714" w:hanging="357"/>
        <w:jc w:val="both"/>
        <w:rPr>
          <w:color w:val="000080"/>
        </w:rPr>
      </w:pPr>
      <w:r w:rsidRPr="000C3072">
        <w:rPr>
          <w:color w:val="000080"/>
        </w:rPr>
        <w:t>Zalakarosi tanulmányút, melyen a BiodiverCity munkacsoport néhány tagjával a zalakarosi esővízmegtartó és egyéb, helyi fenntarthatósági létesítményeket tanulmányoztunk Biczó Tamás, a Karos-park Kft. ügyvezetőjének vezetésével. A találkozón előadást tartottam Veszprém fenntarthatósági fejlesztéseiről (október 15.).</w:t>
      </w:r>
    </w:p>
    <w:p w:rsidR="00A90A5C" w:rsidRPr="000C3072" w:rsidRDefault="00A90A5C" w:rsidP="00A90A5C">
      <w:pPr>
        <w:pStyle w:val="Listaszerbekezds"/>
        <w:numPr>
          <w:ilvl w:val="0"/>
          <w:numId w:val="41"/>
        </w:numPr>
        <w:suppressAutoHyphens/>
        <w:spacing w:after="160" w:line="278" w:lineRule="auto"/>
        <w:ind w:left="714" w:hanging="357"/>
        <w:jc w:val="both"/>
        <w:rPr>
          <w:color w:val="000080"/>
        </w:rPr>
      </w:pPr>
      <w:r w:rsidRPr="000C3072">
        <w:rPr>
          <w:color w:val="000080"/>
        </w:rPr>
        <w:t>Online tanulmányúton vettem részt Reggio Emilia fenntarthatósági jó gyakorlatainak tanulmányozására és a további együttműködés előkészítésére (december 4.).</w:t>
      </w:r>
    </w:p>
    <w:p w:rsidR="00A90A5C" w:rsidRPr="000C3072" w:rsidRDefault="00A90A5C" w:rsidP="00A90A5C">
      <w:pPr>
        <w:pStyle w:val="Cmsor3"/>
        <w:rPr>
          <w:color w:val="000080"/>
        </w:rPr>
      </w:pPr>
      <w:r w:rsidRPr="000C3072">
        <w:rPr>
          <w:color w:val="000080"/>
        </w:rPr>
        <w:t>Kiemelt találkozó:</w:t>
      </w:r>
    </w:p>
    <w:p w:rsidR="00A90A5C" w:rsidRPr="000C3072" w:rsidRDefault="00A90A5C" w:rsidP="00A90A5C">
      <w:pPr>
        <w:pStyle w:val="Listaszerbekezds"/>
        <w:numPr>
          <w:ilvl w:val="0"/>
          <w:numId w:val="44"/>
        </w:numPr>
        <w:spacing w:after="160" w:line="278" w:lineRule="auto"/>
        <w:jc w:val="both"/>
        <w:rPr>
          <w:color w:val="000080"/>
        </w:rPr>
      </w:pPr>
      <w:r w:rsidRPr="000C3072">
        <w:rPr>
          <w:color w:val="000080"/>
        </w:rPr>
        <w:t>Raisz Anikó környezetügyért felelős államtitkár és Ovádi Péter országgyűlési képviselő, kormánybiztos (szeptember 4.), melyen Veszprém fenntarthatósági törekvéseit mutattuk be államtitkár-asszonynak, valamint tájékozódtunk a jövőbeli lehetőségekről</w:t>
      </w:r>
    </w:p>
    <w:p w:rsidR="00A90A5C" w:rsidRPr="000C3072" w:rsidRDefault="00A90A5C" w:rsidP="00A90A5C">
      <w:pPr>
        <w:pStyle w:val="Cmsor3"/>
        <w:rPr>
          <w:color w:val="000080"/>
        </w:rPr>
      </w:pPr>
      <w:r w:rsidRPr="000C3072">
        <w:rPr>
          <w:color w:val="000080"/>
        </w:rPr>
        <w:t>Környezeti fenntarthatósággal kapcsolatos közös vagy önálló kezdeményezéseim:</w:t>
      </w:r>
    </w:p>
    <w:p w:rsidR="00A90A5C" w:rsidRPr="000C3072" w:rsidRDefault="00A90A5C" w:rsidP="00A90A5C">
      <w:pPr>
        <w:pStyle w:val="Listaszerbekezds"/>
        <w:numPr>
          <w:ilvl w:val="0"/>
          <w:numId w:val="44"/>
        </w:numPr>
        <w:suppressAutoHyphens/>
        <w:spacing w:after="160" w:line="278" w:lineRule="auto"/>
        <w:ind w:left="714" w:hanging="357"/>
        <w:jc w:val="both"/>
        <w:rPr>
          <w:color w:val="000080"/>
        </w:rPr>
      </w:pPr>
      <w:r w:rsidRPr="000C3072">
        <w:rPr>
          <w:color w:val="000080"/>
        </w:rPr>
        <w:t>A Veszprém Megyei Honismereti Egyesülettel közösen kezdeményeztük a Laczkó-forrás környezetének megújítását, valamint csap felszerelését a forrás kifolyójára, szem előtt tartva a víztakarékossági szempontokat. Az avatóünnepségre május 17-én került sor.</w:t>
      </w:r>
    </w:p>
    <w:p w:rsidR="00A90A5C" w:rsidRPr="000C3072" w:rsidRDefault="00A90A5C" w:rsidP="00A90A5C">
      <w:pPr>
        <w:pStyle w:val="Listaszerbekezds"/>
        <w:numPr>
          <w:ilvl w:val="0"/>
          <w:numId w:val="44"/>
        </w:numPr>
        <w:suppressAutoHyphens/>
        <w:spacing w:after="160" w:line="278" w:lineRule="auto"/>
        <w:ind w:left="714" w:hanging="357"/>
        <w:jc w:val="both"/>
        <w:rPr>
          <w:color w:val="000080"/>
        </w:rPr>
      </w:pPr>
      <w:r w:rsidRPr="000C3072">
        <w:rPr>
          <w:color w:val="000080"/>
        </w:rPr>
        <w:t>Júliusban a Pannon Egyetem szakértőjével javaslatot tettünk a VKSZ Zrt. részére arra vonatkozóan, hogy ősszel a lehulló avart bizonyos területeken ne gyűjtsék össze. Ezzel egyfelől költséget tudnak megtakarítani, másfelől a helyben komposztálódó avar hatékonyan tud hozzájárulni a talaj minőségének javításához. A kezdeményezést a VKSZ Zrt. az ősz folyamán nyolc helyszínen kíséreti jelleggel a gyakorlatba is átültette.</w:t>
      </w:r>
    </w:p>
    <w:p w:rsidR="00A90A5C" w:rsidRPr="000C3072" w:rsidRDefault="00A90A5C" w:rsidP="00A90A5C">
      <w:pPr>
        <w:pStyle w:val="Listaszerbekezds"/>
        <w:numPr>
          <w:ilvl w:val="0"/>
          <w:numId w:val="44"/>
        </w:numPr>
        <w:suppressAutoHyphens/>
        <w:spacing w:after="160" w:line="278" w:lineRule="auto"/>
        <w:ind w:left="714" w:hanging="357"/>
        <w:jc w:val="both"/>
        <w:rPr>
          <w:color w:val="000080"/>
        </w:rPr>
      </w:pPr>
      <w:r w:rsidRPr="000C3072">
        <w:rPr>
          <w:color w:val="000080"/>
        </w:rPr>
        <w:t>Kezdeményeztem, hogy a városi növényritkaságok táblával való megjelölése folytatódjon, melyre forrás került elkülönítésre az önkormányzati költségvetésben. A 109 db táblát a VKSZ Zrt. munkatársai szeptember hónapban kihelyezték.</w:t>
      </w:r>
    </w:p>
    <w:p w:rsidR="00A90A5C" w:rsidRPr="000C3072" w:rsidRDefault="00A90A5C" w:rsidP="00A90A5C">
      <w:pPr>
        <w:pStyle w:val="Listaszerbekezds"/>
        <w:numPr>
          <w:ilvl w:val="0"/>
          <w:numId w:val="44"/>
        </w:numPr>
        <w:suppressAutoHyphens/>
        <w:spacing w:after="160" w:line="278" w:lineRule="auto"/>
        <w:ind w:left="714" w:hanging="357"/>
        <w:jc w:val="both"/>
        <w:rPr>
          <w:color w:val="000080"/>
        </w:rPr>
      </w:pPr>
      <w:r w:rsidRPr="000C3072">
        <w:rPr>
          <w:color w:val="000080"/>
        </w:rPr>
        <w:t>Kezdeményezésemre a Tourinform iroda tematikus sétát szervezett Veszprém növényritkaságainak bemutatására két ízben: október 10-én és november 22-én.</w:t>
      </w:r>
    </w:p>
    <w:p w:rsidR="00A90A5C" w:rsidRPr="000C3072" w:rsidRDefault="00A90A5C" w:rsidP="00A90A5C">
      <w:pPr>
        <w:pStyle w:val="Cmsor3"/>
        <w:rPr>
          <w:color w:val="000080"/>
        </w:rPr>
      </w:pPr>
      <w:r w:rsidRPr="000C3072">
        <w:rPr>
          <w:color w:val="000080"/>
        </w:rPr>
        <w:t>Lakossági bevonás, projektek, kommunikáció:</w:t>
      </w:r>
    </w:p>
    <w:p w:rsidR="00A90A5C" w:rsidRPr="000C3072" w:rsidRDefault="00A90A5C" w:rsidP="00A90A5C">
      <w:pPr>
        <w:pStyle w:val="Listaszerbekezds"/>
        <w:numPr>
          <w:ilvl w:val="0"/>
          <w:numId w:val="45"/>
        </w:numPr>
        <w:suppressAutoHyphens/>
        <w:spacing w:after="160" w:line="278" w:lineRule="auto"/>
        <w:ind w:left="714" w:hanging="357"/>
        <w:jc w:val="both"/>
        <w:rPr>
          <w:color w:val="000080"/>
        </w:rPr>
      </w:pPr>
      <w:r w:rsidRPr="000C3072">
        <w:rPr>
          <w:color w:val="000080"/>
        </w:rPr>
        <w:t>A Nemzeti Faültetési Nap alkalmából egy csüngő japán díszcseresznyefát (</w:t>
      </w:r>
      <w:r w:rsidRPr="000C3072">
        <w:rPr>
          <w:i/>
          <w:iCs/>
          <w:color w:val="000080"/>
        </w:rPr>
        <w:t>Prunus serrulata kiku-shidare-sakura</w:t>
      </w:r>
      <w:r w:rsidRPr="000C3072">
        <w:rPr>
          <w:color w:val="000080"/>
        </w:rPr>
        <w:t>) ültettünk a VKSZ Zrt. munkatársaival közösen a Füge Liget kávézó mellé (március 1.).</w:t>
      </w:r>
    </w:p>
    <w:p w:rsidR="00A90A5C" w:rsidRPr="000C3072" w:rsidRDefault="00A90A5C" w:rsidP="00A90A5C">
      <w:pPr>
        <w:pStyle w:val="Listaszerbekezds"/>
        <w:numPr>
          <w:ilvl w:val="0"/>
          <w:numId w:val="45"/>
        </w:numPr>
        <w:suppressAutoHyphens/>
        <w:spacing w:after="160" w:line="278" w:lineRule="auto"/>
        <w:ind w:left="714" w:hanging="357"/>
        <w:jc w:val="both"/>
        <w:rPr>
          <w:color w:val="000080"/>
        </w:rPr>
      </w:pPr>
      <w:r w:rsidRPr="000C3072">
        <w:rPr>
          <w:color w:val="000080"/>
        </w:rPr>
        <w:t>Közösségi szemétszedés a Veszprém Megyei Honismereti Egyesülettel közösen a Halagútnál és a Sintér-árokban (március 8.).</w:t>
      </w:r>
    </w:p>
    <w:p w:rsidR="00A90A5C" w:rsidRPr="000C3072" w:rsidRDefault="00A90A5C" w:rsidP="00A90A5C">
      <w:pPr>
        <w:pStyle w:val="Listaszerbekezds"/>
        <w:numPr>
          <w:ilvl w:val="0"/>
          <w:numId w:val="45"/>
        </w:numPr>
        <w:suppressAutoHyphens/>
        <w:spacing w:after="160" w:line="278" w:lineRule="auto"/>
        <w:ind w:left="714" w:hanging="357"/>
        <w:jc w:val="both"/>
        <w:rPr>
          <w:color w:val="000080"/>
        </w:rPr>
      </w:pPr>
      <w:r w:rsidRPr="000C3072">
        <w:rPr>
          <w:color w:val="000080"/>
        </w:rPr>
        <w:t>A Fiatalok Napján (szeptember 19.) Fenntarthatósági kerekasztalbeszélgetésen vettem részt dr. Domokos Endre, dr. Temesvári Balázs és Köller Tamás részvételével.</w:t>
      </w:r>
    </w:p>
    <w:p w:rsidR="00A90A5C" w:rsidRPr="000C3072" w:rsidRDefault="00A90A5C" w:rsidP="00A90A5C">
      <w:pPr>
        <w:pStyle w:val="Listaszerbekezds"/>
        <w:numPr>
          <w:ilvl w:val="0"/>
          <w:numId w:val="45"/>
        </w:numPr>
        <w:suppressAutoHyphens/>
        <w:spacing w:after="160" w:line="278" w:lineRule="auto"/>
        <w:ind w:left="714" w:hanging="357"/>
        <w:jc w:val="both"/>
        <w:rPr>
          <w:color w:val="000080"/>
        </w:rPr>
      </w:pPr>
      <w:r w:rsidRPr="000C3072">
        <w:rPr>
          <w:color w:val="000080"/>
        </w:rPr>
        <w:t xml:space="preserve">A BiodiverCity projekt egyik akcióterve egy esőkert létrehozása volt, azonban a projekt keretein belül nem volt elegendő forrás a megvalósítására (a projekt eredeti célja a </w:t>
      </w:r>
      <w:r w:rsidRPr="000C3072">
        <w:rPr>
          <w:color w:val="000080"/>
        </w:rPr>
        <w:lastRenderedPageBreak/>
        <w:t>tervek elkészítése volt). Polgármester úrnál kezdeményeztem a hiányzó összeg önkormányzati költségvetésből történő kiegészítését, melynek köszönhetően november 13-14-én az esőkert kialakításra került az Erzsébet sétányon. A beültetésben a munkacsoport tagjaival jómagam is részt vettem.</w:t>
      </w:r>
    </w:p>
    <w:p w:rsidR="00A90A5C" w:rsidRPr="000C3072" w:rsidRDefault="00A90A5C" w:rsidP="00A90A5C">
      <w:pPr>
        <w:pStyle w:val="Listaszerbekezds"/>
        <w:numPr>
          <w:ilvl w:val="0"/>
          <w:numId w:val="45"/>
        </w:numPr>
        <w:suppressAutoHyphens/>
        <w:spacing w:after="160" w:line="278" w:lineRule="auto"/>
        <w:ind w:left="714" w:hanging="357"/>
        <w:jc w:val="both"/>
        <w:rPr>
          <w:color w:val="000080"/>
        </w:rPr>
      </w:pPr>
      <w:r w:rsidRPr="000C3072">
        <w:rPr>
          <w:color w:val="000080"/>
        </w:rPr>
        <w:t>Javaslattétel és részvétel a Green Leaf pályázaton való elindulásra, a Green City Accord és a Berlin Urban Nature Pact megállapodásokhoz való csatlakozásra a Stratégiai Irodával közösen.</w:t>
      </w:r>
    </w:p>
    <w:p w:rsidR="00A90A5C" w:rsidRPr="000C3072" w:rsidRDefault="00A90A5C" w:rsidP="00A90A5C">
      <w:pPr>
        <w:pStyle w:val="Listaszerbekezds"/>
        <w:numPr>
          <w:ilvl w:val="0"/>
          <w:numId w:val="45"/>
        </w:numPr>
        <w:suppressAutoHyphens/>
        <w:spacing w:after="160" w:line="278" w:lineRule="auto"/>
        <w:ind w:left="714" w:hanging="357"/>
        <w:jc w:val="both"/>
        <w:rPr>
          <w:color w:val="000080"/>
        </w:rPr>
      </w:pPr>
      <w:r w:rsidRPr="000C3072">
        <w:rPr>
          <w:color w:val="000080"/>
        </w:rPr>
        <w:t xml:space="preserve">Munkámról folyamatosan tájékoztatom az érdeklődőket a sajtóban és a Facebook oldalamon ( </w:t>
      </w:r>
      <w:hyperlink r:id="rId14" w:history="1">
        <w:r w:rsidRPr="000C3072">
          <w:rPr>
            <w:rStyle w:val="Hiperhivatkozs"/>
            <w:color w:val="000080"/>
          </w:rPr>
          <w:t>https://www.facebook.com/kovacsaronveszprem</w:t>
        </w:r>
      </w:hyperlink>
      <w:r w:rsidRPr="000C3072">
        <w:rPr>
          <w:color w:val="000080"/>
        </w:rPr>
        <w:t xml:space="preserve"> ).</w:t>
      </w:r>
    </w:p>
    <w:p w:rsidR="00A90A5C" w:rsidRPr="000C3072" w:rsidRDefault="00A90A5C" w:rsidP="00A90A5C">
      <w:pPr>
        <w:suppressAutoHyphens/>
        <w:spacing w:after="160" w:line="278" w:lineRule="auto"/>
        <w:ind w:left="357"/>
        <w:jc w:val="both"/>
        <w:rPr>
          <w:color w:val="000080"/>
        </w:rPr>
      </w:pPr>
      <w:r w:rsidRPr="000C3072">
        <w:rPr>
          <w:color w:val="000080"/>
        </w:rPr>
        <w:t>Veszprém, 2025. december 2.</w:t>
      </w:r>
    </w:p>
    <w:p w:rsidR="00A90A5C" w:rsidRPr="000C3072" w:rsidRDefault="00A90A5C" w:rsidP="00A90A5C">
      <w:pPr>
        <w:suppressAutoHyphens/>
        <w:spacing w:after="160" w:line="278" w:lineRule="auto"/>
        <w:ind w:left="357"/>
        <w:jc w:val="both"/>
        <w:rPr>
          <w:color w:val="000080"/>
        </w:rPr>
      </w:pPr>
      <w:r w:rsidRPr="000C3072">
        <w:rPr>
          <w:color w:val="000080"/>
        </w:rPr>
        <w:tab/>
      </w:r>
      <w:r w:rsidRPr="000C3072">
        <w:rPr>
          <w:color w:val="000080"/>
        </w:rPr>
        <w:tab/>
      </w:r>
      <w:r w:rsidRPr="000C3072">
        <w:rPr>
          <w:color w:val="000080"/>
        </w:rPr>
        <w:tab/>
      </w:r>
      <w:r w:rsidRPr="000C3072">
        <w:rPr>
          <w:color w:val="000080"/>
        </w:rPr>
        <w:tab/>
      </w:r>
      <w:r w:rsidRPr="000C3072">
        <w:rPr>
          <w:color w:val="000080"/>
        </w:rPr>
        <w:tab/>
      </w:r>
      <w:r w:rsidRPr="000C3072">
        <w:rPr>
          <w:color w:val="000080"/>
        </w:rPr>
        <w:tab/>
      </w:r>
      <w:r w:rsidRPr="000C3072">
        <w:rPr>
          <w:color w:val="000080"/>
        </w:rPr>
        <w:tab/>
      </w:r>
      <w:r w:rsidRPr="000C3072">
        <w:rPr>
          <w:color w:val="000080"/>
        </w:rPr>
        <w:tab/>
        <w:t>Kovács Áron s. k.</w:t>
      </w:r>
    </w:p>
    <w:p w:rsidR="00A90A5C" w:rsidRDefault="00A90A5C">
      <w:pPr>
        <w:spacing w:after="160" w:line="259" w:lineRule="auto"/>
      </w:pPr>
      <w:r>
        <w:br w:type="page"/>
      </w:r>
    </w:p>
    <w:p w:rsidR="00A90A5C" w:rsidRPr="00BA10BB" w:rsidRDefault="00A90A5C" w:rsidP="00A90A5C">
      <w:pPr>
        <w:spacing w:after="0" w:line="240" w:lineRule="auto"/>
        <w:rPr>
          <w:rFonts w:ascii="Tahoma" w:hAnsi="Tahoma" w:cs="Tahoma"/>
          <w:b/>
          <w:color w:val="000080"/>
          <w:highlight w:val="yellow"/>
        </w:rPr>
      </w:pPr>
      <w:r w:rsidRPr="00BA10BB">
        <w:rPr>
          <w:rFonts w:ascii="Tahoma" w:hAnsi="Tahoma" w:cs="Tahoma"/>
          <w:color w:val="000080"/>
        </w:rPr>
        <w:lastRenderedPageBreak/>
        <w:t xml:space="preserve">Melléklet a </w:t>
      </w:r>
      <w:r>
        <w:rPr>
          <w:rFonts w:ascii="Tahoma" w:hAnsi="Tahoma" w:cs="Tahoma"/>
          <w:color w:val="000080"/>
        </w:rPr>
        <w:t>517</w:t>
      </w:r>
      <w:r w:rsidRPr="00BA10BB">
        <w:rPr>
          <w:rFonts w:ascii="Tahoma" w:hAnsi="Tahoma" w:cs="Tahoma"/>
          <w:color w:val="000080"/>
        </w:rPr>
        <w:t>/2025. (</w:t>
      </w:r>
      <w:r>
        <w:rPr>
          <w:rFonts w:ascii="Tahoma" w:hAnsi="Tahoma" w:cs="Tahoma"/>
          <w:color w:val="000080"/>
        </w:rPr>
        <w:t>XII.18.</w:t>
      </w:r>
      <w:r w:rsidRPr="00BA10BB">
        <w:rPr>
          <w:rFonts w:ascii="Tahoma" w:hAnsi="Tahoma" w:cs="Tahoma"/>
          <w:color w:val="000080"/>
        </w:rPr>
        <w:t xml:space="preserve">) határozathoz </w:t>
      </w:r>
    </w:p>
    <w:p w:rsidR="00A90A5C" w:rsidRPr="00BA10BB" w:rsidRDefault="00A90A5C" w:rsidP="00A90A5C">
      <w:pPr>
        <w:suppressAutoHyphens/>
        <w:spacing w:after="0" w:line="240" w:lineRule="auto"/>
        <w:jc w:val="both"/>
        <w:rPr>
          <w:rFonts w:ascii="Tahoma" w:hAnsi="Tahoma" w:cs="Tahoma"/>
          <w:color w:val="000080"/>
        </w:rPr>
      </w:pPr>
    </w:p>
    <w:p w:rsidR="00A90A5C" w:rsidRPr="00BA10BB" w:rsidRDefault="00A90A5C" w:rsidP="00A90A5C">
      <w:pPr>
        <w:jc w:val="center"/>
        <w:rPr>
          <w:b/>
          <w:bCs/>
          <w:color w:val="000080"/>
        </w:rPr>
      </w:pPr>
      <w:r w:rsidRPr="00BA10BB">
        <w:rPr>
          <w:b/>
          <w:bCs/>
          <w:color w:val="000080"/>
        </w:rPr>
        <w:t>NEMZETKÖZI KAPCSOLATOKÉRT FELELŐS TANÁCSNOKI BESZÁMOLÓ – 2025</w:t>
      </w:r>
    </w:p>
    <w:p w:rsidR="00A90A5C" w:rsidRPr="00BA10BB" w:rsidRDefault="00A90A5C" w:rsidP="00A90A5C">
      <w:pPr>
        <w:jc w:val="center"/>
        <w:rPr>
          <w:color w:val="000080"/>
        </w:rPr>
      </w:pPr>
      <w:r w:rsidRPr="00BA10BB">
        <w:rPr>
          <w:b/>
          <w:bCs/>
          <w:color w:val="000080"/>
        </w:rPr>
        <w:t>Veszprém Megyei Jogú Város Önkormányzata</w:t>
      </w:r>
      <w:r w:rsidRPr="00BA10BB">
        <w:rPr>
          <w:color w:val="000080"/>
        </w:rPr>
        <w:br/>
      </w:r>
      <w:r w:rsidRPr="00BA10BB">
        <w:rPr>
          <w:b/>
          <w:bCs/>
          <w:color w:val="000080"/>
        </w:rPr>
        <w:t>Csik Richárd, Nemzetközi kapcsolatokért felelős Tanácsnok</w:t>
      </w:r>
    </w:p>
    <w:p w:rsidR="00A90A5C" w:rsidRPr="00BA10BB" w:rsidRDefault="00A90A5C" w:rsidP="00A90A5C">
      <w:pPr>
        <w:jc w:val="center"/>
        <w:rPr>
          <w:color w:val="000080"/>
        </w:rPr>
      </w:pPr>
      <w:r>
        <w:rPr>
          <w:color w:val="000080"/>
        </w:rPr>
        <w:pict>
          <v:rect id="_x0000_i1025" style="width:0;height:1.5pt" o:hralign="center" o:hrstd="t" o:hr="t" fillcolor="#a0a0a0" stroked="f"/>
        </w:pict>
      </w:r>
    </w:p>
    <w:p w:rsidR="00A90A5C" w:rsidRPr="00BA10BB" w:rsidRDefault="00A90A5C" w:rsidP="00A90A5C">
      <w:pPr>
        <w:rPr>
          <w:b/>
          <w:bCs/>
          <w:color w:val="000080"/>
        </w:rPr>
      </w:pPr>
      <w:r w:rsidRPr="00BA10BB">
        <w:rPr>
          <w:b/>
          <w:bCs/>
          <w:color w:val="000080"/>
        </w:rPr>
        <w:t>1. Bevezetés – Veszprém nemzetközi jelenlétének új korszaka</w:t>
      </w:r>
    </w:p>
    <w:p w:rsidR="00A90A5C" w:rsidRPr="00BA10BB" w:rsidRDefault="00A90A5C" w:rsidP="00A90A5C">
      <w:pPr>
        <w:rPr>
          <w:color w:val="000080"/>
        </w:rPr>
      </w:pPr>
      <w:r w:rsidRPr="00BA10BB">
        <w:rPr>
          <w:color w:val="000080"/>
        </w:rPr>
        <w:t>Tisztelt Közgyűlés!</w:t>
      </w:r>
    </w:p>
    <w:p w:rsidR="00A90A5C" w:rsidRPr="00BA10BB" w:rsidRDefault="00A90A5C" w:rsidP="00A90A5C">
      <w:pPr>
        <w:suppressAutoHyphens/>
        <w:jc w:val="both"/>
        <w:rPr>
          <w:color w:val="000080"/>
        </w:rPr>
      </w:pPr>
      <w:r w:rsidRPr="00BA10BB">
        <w:rPr>
          <w:color w:val="000080"/>
        </w:rPr>
        <w:t xml:space="preserve">A 2025-ös év Veszprém nemzetközi életében újabb fontos mérföldkőnek bizonyult. Városunk az elmúlt esztendőkben olyan fejlődési ívet járt be, amely mára egyértelműen Európa-szerte ismertté és elismertté tette a Veszprém–Balaton térséget. Ennek alapjait már </w:t>
      </w:r>
      <w:r w:rsidRPr="00BA10BB">
        <w:rPr>
          <w:b/>
          <w:bCs/>
          <w:color w:val="000080"/>
        </w:rPr>
        <w:t>2023-ban</w:t>
      </w:r>
      <w:r w:rsidRPr="00BA10BB">
        <w:rPr>
          <w:color w:val="000080"/>
        </w:rPr>
        <w:t xml:space="preserve">, a </w:t>
      </w:r>
      <w:r w:rsidRPr="00BA10BB">
        <w:rPr>
          <w:b/>
          <w:bCs/>
          <w:color w:val="000080"/>
        </w:rPr>
        <w:t>Veszprém–Balaton Európa Kulturális Fővárosa</w:t>
      </w:r>
      <w:r w:rsidRPr="00BA10BB">
        <w:rPr>
          <w:color w:val="000080"/>
        </w:rPr>
        <w:t xml:space="preserve"> cím viselése idején raktuk le: az a program olyan kapcsolathálókat, intézményi kooperációkat és partnerségi modelleket teremtett, amelyek azóta is városunk nemzetközi aktivitásának sarokpontjai.</w:t>
      </w:r>
    </w:p>
    <w:p w:rsidR="00A90A5C" w:rsidRPr="00BA10BB" w:rsidRDefault="00A90A5C" w:rsidP="00A90A5C">
      <w:pPr>
        <w:suppressAutoHyphens/>
        <w:jc w:val="both"/>
        <w:rPr>
          <w:color w:val="000080"/>
        </w:rPr>
      </w:pPr>
      <w:r w:rsidRPr="00BA10BB">
        <w:rPr>
          <w:color w:val="000080"/>
        </w:rPr>
        <w:t xml:space="preserve">A 2023-as évben kialakult együttműködések dinamikája 2025-re új lendületet kapott, és biztos alapot biztosítanak ahhoz, hogy 2026-ban a </w:t>
      </w:r>
      <w:r w:rsidRPr="00BA10BB">
        <w:rPr>
          <w:b/>
          <w:bCs/>
          <w:color w:val="000080"/>
        </w:rPr>
        <w:t>Veszprém–Balaton Európa Sportrégiója 2026</w:t>
      </w:r>
      <w:r w:rsidRPr="00BA10BB">
        <w:rPr>
          <w:color w:val="000080"/>
        </w:rPr>
        <w:t xml:space="preserve"> cím kapcsán ismét reflektorfénybe kerüljünk, immár a sport, az egészséges életmód és a régiós együttműködés területén is. A sportcím hozzáadott értéke abban rejlik, hogy a kulturális alapokon nyugvó együttműködéseket most egy új, jól mérhető, közösségteremtő rendszerbe tudjuk átültetni, amelynek üzenete és hatása még szélesebb európai környezetben is érvényesül.</w:t>
      </w:r>
    </w:p>
    <w:p w:rsidR="00A90A5C" w:rsidRPr="00BA10BB" w:rsidRDefault="00A90A5C" w:rsidP="00A90A5C">
      <w:pPr>
        <w:suppressAutoHyphens/>
        <w:jc w:val="both"/>
        <w:rPr>
          <w:color w:val="000080"/>
        </w:rPr>
      </w:pPr>
      <w:r w:rsidRPr="00BA10BB">
        <w:rPr>
          <w:color w:val="000080"/>
        </w:rPr>
        <w:t>A város nemzetközi stratégiája a „</w:t>
      </w:r>
      <w:r w:rsidRPr="00BA10BB">
        <w:rPr>
          <w:b/>
          <w:bCs/>
          <w:color w:val="000080"/>
        </w:rPr>
        <w:t>kreatív város – emberléptékű közösség</w:t>
      </w:r>
      <w:r w:rsidRPr="00BA10BB">
        <w:rPr>
          <w:color w:val="000080"/>
        </w:rPr>
        <w:t>” elvéhez igazodva továbbra is a minőségi partneri kapcsolatokra, az innovációra és a gazdasági, kulturális, oktatási együttműködések bővítésére épül. Veszprém célja, hogy nemcsak kulturális vagy turisztikai központként legyen jelen Európa térképén, hanem olyan regionális jelentőségű tudásvárosként is, amely integrálni tudja a kreatív ipart, az egyetemi innovációkat, a sportdiplomáciát és a nemzetközi befektetői érdeklődést.</w:t>
      </w:r>
    </w:p>
    <w:p w:rsidR="00A90A5C" w:rsidRPr="00BA10BB" w:rsidRDefault="00A90A5C" w:rsidP="00A90A5C">
      <w:pPr>
        <w:suppressAutoHyphens/>
        <w:jc w:val="both"/>
        <w:rPr>
          <w:color w:val="000080"/>
        </w:rPr>
      </w:pPr>
      <w:r>
        <w:rPr>
          <w:color w:val="000080"/>
        </w:rPr>
        <w:pict>
          <v:rect id="_x0000_i1026" style="width:0;height:1.5pt" o:hralign="center" o:hrstd="t" o:hr="t" fillcolor="#a0a0a0" stroked="f"/>
        </w:pict>
      </w:r>
    </w:p>
    <w:p w:rsidR="00A90A5C" w:rsidRPr="00BA10BB" w:rsidRDefault="00A90A5C" w:rsidP="00A90A5C">
      <w:pPr>
        <w:rPr>
          <w:b/>
          <w:bCs/>
          <w:color w:val="000080"/>
        </w:rPr>
      </w:pPr>
      <w:r w:rsidRPr="00BA10BB">
        <w:rPr>
          <w:b/>
          <w:bCs/>
          <w:color w:val="000080"/>
        </w:rPr>
        <w:t>2. A 2023-as kulturális év hatása és öröksége – nemzetközi szempontból</w:t>
      </w:r>
    </w:p>
    <w:p w:rsidR="00A90A5C" w:rsidRPr="00BA10BB" w:rsidRDefault="00A90A5C" w:rsidP="00A90A5C">
      <w:pPr>
        <w:suppressAutoHyphens/>
        <w:jc w:val="both"/>
        <w:rPr>
          <w:color w:val="000080"/>
        </w:rPr>
      </w:pPr>
      <w:r w:rsidRPr="00BA10BB">
        <w:rPr>
          <w:color w:val="000080"/>
        </w:rPr>
        <w:t>A 2023-as év tapasztalatai meghatározták a város 2024–2025 közötti fejlődését, és a mai napig éreztetik hatásukat. Az EKF-év eredményei több dimenzióban járultak hozzá ahhoz, hogy Veszprém megerősítse pozícióját Európa kulturális térképén:</w:t>
      </w:r>
    </w:p>
    <w:p w:rsidR="00A90A5C" w:rsidRPr="00BA10BB" w:rsidRDefault="00A90A5C" w:rsidP="00A90A5C">
      <w:pPr>
        <w:suppressAutoHyphens/>
        <w:jc w:val="both"/>
        <w:rPr>
          <w:b/>
          <w:bCs/>
          <w:color w:val="000080"/>
        </w:rPr>
      </w:pPr>
      <w:r w:rsidRPr="00BA10BB">
        <w:rPr>
          <w:b/>
          <w:bCs/>
          <w:color w:val="000080"/>
        </w:rPr>
        <w:t>2.1. Nemzetközi partnerhálózatok kiépítése</w:t>
      </w:r>
    </w:p>
    <w:p w:rsidR="00A90A5C" w:rsidRPr="00BA10BB" w:rsidRDefault="00A90A5C" w:rsidP="00A90A5C">
      <w:pPr>
        <w:numPr>
          <w:ilvl w:val="0"/>
          <w:numId w:val="47"/>
        </w:numPr>
        <w:suppressAutoHyphens/>
        <w:spacing w:after="160" w:line="278" w:lineRule="auto"/>
        <w:jc w:val="both"/>
        <w:rPr>
          <w:color w:val="000080"/>
        </w:rPr>
      </w:pPr>
      <w:r w:rsidRPr="00BA10BB">
        <w:rPr>
          <w:color w:val="000080"/>
        </w:rPr>
        <w:t>több mint húsz európai várossal alakult ki tartalmas szakmai kapcsolat,</w:t>
      </w:r>
    </w:p>
    <w:p w:rsidR="00A90A5C" w:rsidRPr="00BA10BB" w:rsidRDefault="00A90A5C" w:rsidP="00A90A5C">
      <w:pPr>
        <w:numPr>
          <w:ilvl w:val="0"/>
          <w:numId w:val="47"/>
        </w:numPr>
        <w:suppressAutoHyphens/>
        <w:spacing w:after="160" w:line="278" w:lineRule="auto"/>
        <w:jc w:val="both"/>
        <w:rPr>
          <w:color w:val="000080"/>
        </w:rPr>
      </w:pPr>
      <w:r w:rsidRPr="00BA10BB">
        <w:rPr>
          <w:color w:val="000080"/>
        </w:rPr>
        <w:t>intézményi együttműködések jöttek létre a kulturális, ifjúsági, sport-, városfejlesztési és oktatási szektorban,</w:t>
      </w:r>
    </w:p>
    <w:p w:rsidR="00A90A5C" w:rsidRPr="00BA10BB" w:rsidRDefault="00A90A5C" w:rsidP="00A90A5C">
      <w:pPr>
        <w:numPr>
          <w:ilvl w:val="0"/>
          <w:numId w:val="47"/>
        </w:numPr>
        <w:suppressAutoHyphens/>
        <w:spacing w:after="160" w:line="278" w:lineRule="auto"/>
        <w:jc w:val="both"/>
        <w:rPr>
          <w:color w:val="000080"/>
        </w:rPr>
      </w:pPr>
      <w:r w:rsidRPr="00BA10BB">
        <w:rPr>
          <w:color w:val="000080"/>
        </w:rPr>
        <w:lastRenderedPageBreak/>
        <w:t>városunk meghatározó szereplőjévé vált az európai kulturális hálózatoknak, különösen a közép-európai régióban.</w:t>
      </w:r>
    </w:p>
    <w:p w:rsidR="00A90A5C" w:rsidRPr="00BA10BB" w:rsidRDefault="00A90A5C" w:rsidP="00A90A5C">
      <w:pPr>
        <w:suppressAutoHyphens/>
        <w:jc w:val="both"/>
        <w:rPr>
          <w:b/>
          <w:bCs/>
          <w:color w:val="000080"/>
        </w:rPr>
      </w:pPr>
      <w:r w:rsidRPr="00BA10BB">
        <w:rPr>
          <w:b/>
          <w:bCs/>
          <w:color w:val="000080"/>
        </w:rPr>
        <w:t>2.2. A város közösségi tereinek megújulása</w:t>
      </w:r>
    </w:p>
    <w:p w:rsidR="00A90A5C" w:rsidRPr="00BA10BB" w:rsidRDefault="00A90A5C" w:rsidP="00A90A5C">
      <w:pPr>
        <w:suppressAutoHyphens/>
        <w:jc w:val="both"/>
        <w:rPr>
          <w:color w:val="000080"/>
        </w:rPr>
      </w:pPr>
      <w:r w:rsidRPr="00BA10BB">
        <w:rPr>
          <w:color w:val="000080"/>
        </w:rPr>
        <w:t>A megújult kulturális infrastruktúra – például a Hangvilla, a Gyárkert, a közösségi terek és korosztályi programhelyszínek – ma már nemzetközi rendezvények fogadására is alkalmas. Ez Veszprém számára stratégiai előnyt teremt: olyan város vagyunk, amely szerény mérete ellenére európai minőségű kulturális kapacitásokkal rendelkezik.</w:t>
      </w:r>
    </w:p>
    <w:p w:rsidR="00A90A5C" w:rsidRPr="00BA10BB" w:rsidRDefault="00A90A5C" w:rsidP="00A90A5C">
      <w:pPr>
        <w:suppressAutoHyphens/>
        <w:jc w:val="both"/>
        <w:rPr>
          <w:b/>
          <w:bCs/>
          <w:color w:val="000080"/>
        </w:rPr>
      </w:pPr>
      <w:r w:rsidRPr="00BA10BB">
        <w:rPr>
          <w:b/>
          <w:bCs/>
          <w:color w:val="000080"/>
        </w:rPr>
        <w:t>2.3. A 2026-os sportcím előkészítése</w:t>
      </w:r>
    </w:p>
    <w:p w:rsidR="00A90A5C" w:rsidRPr="00BA10BB" w:rsidRDefault="00A90A5C" w:rsidP="00A90A5C">
      <w:pPr>
        <w:suppressAutoHyphens/>
        <w:jc w:val="both"/>
        <w:rPr>
          <w:color w:val="000080"/>
        </w:rPr>
      </w:pPr>
      <w:r w:rsidRPr="00BA10BB">
        <w:rPr>
          <w:color w:val="000080"/>
        </w:rPr>
        <w:t xml:space="preserve">A 2023-as év eredményei megágyazták a </w:t>
      </w:r>
      <w:r w:rsidRPr="00BA10BB">
        <w:rPr>
          <w:b/>
          <w:bCs/>
          <w:color w:val="000080"/>
        </w:rPr>
        <w:t>Veszprém–Balaton Európa Sportrégiója 2026</w:t>
      </w:r>
      <w:r w:rsidRPr="00BA10BB">
        <w:rPr>
          <w:color w:val="000080"/>
        </w:rPr>
        <w:t xml:space="preserve"> cím előkészítését. A kulturális együttműködések tapasztalatai ma már sport- és ifjúsági programok nemzetközi szervezésében is hasznosulnak.</w:t>
      </w:r>
    </w:p>
    <w:p w:rsidR="00A90A5C" w:rsidRPr="00BA10BB" w:rsidRDefault="00A90A5C" w:rsidP="00A90A5C">
      <w:pPr>
        <w:pStyle w:val="Listaszerbekezds"/>
        <w:numPr>
          <w:ilvl w:val="1"/>
          <w:numId w:val="46"/>
        </w:numPr>
        <w:suppressAutoHyphens/>
        <w:ind w:left="426" w:hanging="426"/>
        <w:jc w:val="both"/>
        <w:rPr>
          <w:color w:val="000080"/>
        </w:rPr>
      </w:pPr>
      <w:r w:rsidRPr="00BA10BB">
        <w:rPr>
          <w:b/>
          <w:bCs/>
          <w:color w:val="000080"/>
        </w:rPr>
        <w:t>Testvérvárosi és nemzetközi kapcsolatok ápolása, delegációk fogadása</w:t>
      </w:r>
      <w:r w:rsidRPr="00BA10BB">
        <w:rPr>
          <w:color w:val="000080"/>
        </w:rPr>
        <w:t xml:space="preserve"> (saját közreműködésemmel)</w:t>
      </w:r>
    </w:p>
    <w:p w:rsidR="00A90A5C" w:rsidRPr="00BA10BB" w:rsidRDefault="00A90A5C" w:rsidP="00A90A5C">
      <w:pPr>
        <w:suppressAutoHyphens/>
        <w:jc w:val="both"/>
        <w:rPr>
          <w:color w:val="000080"/>
        </w:rPr>
      </w:pPr>
      <w:r w:rsidRPr="00BA10BB">
        <w:rPr>
          <w:color w:val="000080"/>
        </w:rPr>
        <w:t>A beszámolási időszakban kiemelt hangsúlyt kapott Veszprém városa számára stratégiai jelentőségű két- és többoldalú nemzetközi kapcsolatok tudatos fejlesztése, azok tartalmi elmélyítése, valamint olyan partnerségek gondozása, amelyek hosszú távon is hozzájárulnak a város kulturális, gazdasági és diplomáciai láthatóságának növekedéséhez.</w:t>
      </w:r>
    </w:p>
    <w:p w:rsidR="00A90A5C" w:rsidRPr="00BA10BB" w:rsidRDefault="00A90A5C" w:rsidP="00A90A5C">
      <w:pPr>
        <w:suppressAutoHyphens/>
        <w:jc w:val="both"/>
        <w:rPr>
          <w:color w:val="000080"/>
        </w:rPr>
      </w:pPr>
      <w:r w:rsidRPr="00BA10BB">
        <w:rPr>
          <w:color w:val="000080"/>
        </w:rPr>
        <w:t>Április 9.: Polgármester úr fogadta a kínai Wuxi város delegációját, akik az UNESCO „Zene városa” cím elnyerésére irányuló pályázatuk megalapozása érdekében érkeztek Veszprémbe. A találkozó során bemutattam a város azon kulturális jógyakorlatait, közösségi mintaprojektjeit és hálózati együttműködéseit, amelyek korábban hozzájárultak Veszprém nemzetközi kulturális pozicionálásához. A látogatás alkalmat adott arra is, hogy megerősítsük a két város közötti párbeszédet és szakmai tudásmegosztást.</w:t>
      </w:r>
    </w:p>
    <w:p w:rsidR="00A90A5C" w:rsidRPr="00BA10BB" w:rsidRDefault="00A90A5C" w:rsidP="00A90A5C">
      <w:pPr>
        <w:suppressAutoHyphens/>
        <w:jc w:val="both"/>
        <w:rPr>
          <w:color w:val="000080"/>
        </w:rPr>
      </w:pPr>
      <w:r w:rsidRPr="00BA10BB">
        <w:rPr>
          <w:color w:val="000080"/>
        </w:rPr>
        <w:t>Június 20-án részt vettem Robert Palladino, az Egyesült Államok nagykövetségének ideiglenes ügyvivőjének veszprémi látogatásán, amely az Amerikai Kuckó 20 éves fennállásának alkalmából valósult meg. A programon Varga Tamás alpolgármester úrral közösen voltunk jelen és képviseltük városunkat.</w:t>
      </w:r>
    </w:p>
    <w:p w:rsidR="00A90A5C" w:rsidRPr="00BA10BB" w:rsidRDefault="00A90A5C" w:rsidP="00A90A5C">
      <w:pPr>
        <w:suppressAutoHyphens/>
        <w:jc w:val="both"/>
        <w:rPr>
          <w:color w:val="000080"/>
        </w:rPr>
      </w:pPr>
      <w:r w:rsidRPr="00BA10BB">
        <w:rPr>
          <w:color w:val="000080"/>
        </w:rPr>
        <w:t>Június 27.: Polgármester úr a III. Lengyel–Magyar Testvérvárosi Konferencián a budapesti Parlamentben, ahol a testvérvárosi diplomácia aktuális kérdései, a városközi együttműködések megújításának módszerei, valamint a fenntartható városfejlesztés partnerségi modelljei kerültek előtérbe. Veszprém képviseletében aktívan járultam hozzá a lengyel partnertelepülésekkel folytatott szakmai eszmecseréhez.</w:t>
      </w:r>
    </w:p>
    <w:p w:rsidR="00A90A5C" w:rsidRPr="00BA10BB" w:rsidRDefault="00A90A5C" w:rsidP="00A90A5C">
      <w:pPr>
        <w:suppressAutoHyphens/>
        <w:jc w:val="both"/>
        <w:rPr>
          <w:color w:val="000080"/>
        </w:rPr>
      </w:pPr>
      <w:r w:rsidRPr="00BA10BB">
        <w:rPr>
          <w:color w:val="000080"/>
        </w:rPr>
        <w:t>Július 7-10.: Sepsiszentgyörgy és Rovaniemi testvérvárosi delegációját fogadtuk a VeszprémFest, valamint a Rozé Rizling Jazz Fesztivál keretében.</w:t>
      </w:r>
    </w:p>
    <w:p w:rsidR="00A90A5C" w:rsidRPr="00BA10BB" w:rsidRDefault="00A90A5C" w:rsidP="00A90A5C">
      <w:pPr>
        <w:suppressAutoHyphens/>
        <w:jc w:val="both"/>
        <w:rPr>
          <w:color w:val="000080"/>
        </w:rPr>
      </w:pPr>
      <w:r w:rsidRPr="00BA10BB">
        <w:rPr>
          <w:color w:val="000080"/>
        </w:rPr>
        <w:t>Július 17-19.: Tarnów újonnan megválasztott polgármestere és delegációja tett látogatást Veszprémben az Utcazene Fesztivál alkalmából. A polgármesteri delegációt jegyző asszonnyal közösen fogadtuk.</w:t>
      </w:r>
    </w:p>
    <w:p w:rsidR="00A90A5C" w:rsidRPr="00BA10BB" w:rsidRDefault="00A90A5C" w:rsidP="00A90A5C">
      <w:pPr>
        <w:suppressAutoHyphens/>
        <w:jc w:val="both"/>
        <w:rPr>
          <w:color w:val="000080"/>
        </w:rPr>
      </w:pPr>
      <w:r w:rsidRPr="00BA10BB">
        <w:rPr>
          <w:color w:val="000080"/>
        </w:rPr>
        <w:lastRenderedPageBreak/>
        <w:t>Szeptember 11-14.: A hivatalos delegációval utaztam Passauba a két város közötti testvérvárosi kapcsolat 25 éves évfordulója alkalmából rendezett ünnepségre. A program során stratégiai egyeztetések zajlottak a jövőbeni kulturális, oktatási és civil együttműködések erősítése érdekében, valamint felvázoltuk azokat az új projektirányokat, amelyek a következő években közös pályázati aktivitást vagy intézményközi kapcsolatépítést tehetnek lehetővé.</w:t>
      </w:r>
    </w:p>
    <w:p w:rsidR="00A90A5C" w:rsidRPr="00BA10BB" w:rsidRDefault="00A90A5C" w:rsidP="00A90A5C">
      <w:pPr>
        <w:suppressAutoHyphens/>
        <w:jc w:val="both"/>
        <w:rPr>
          <w:color w:val="000080"/>
        </w:rPr>
      </w:pPr>
      <w:r w:rsidRPr="00BA10BB">
        <w:rPr>
          <w:color w:val="000080"/>
        </w:rPr>
        <w:t>Szeptember 17.: Polgármester úr fogadta Georgia kulturális miniszterét és delegációját, akik az Európa Kulturális Fővárosa évad tapasztalatairól, annak hosszú távú hatásairól, illetve adaptálható kulturális modelljeiről érdeklődtek. A megbeszélés során körvonalazódott több olyan együttműködési lehetőség is, amely a kulturális diplomácia és városmarketing területén hozhat kapcsolatbővülést.</w:t>
      </w:r>
    </w:p>
    <w:p w:rsidR="00A90A5C" w:rsidRPr="00BA10BB" w:rsidRDefault="00A90A5C" w:rsidP="00A90A5C">
      <w:pPr>
        <w:suppressAutoHyphens/>
        <w:jc w:val="both"/>
        <w:rPr>
          <w:color w:val="000080"/>
        </w:rPr>
      </w:pPr>
      <w:r w:rsidRPr="00BA10BB">
        <w:rPr>
          <w:color w:val="000080"/>
        </w:rPr>
        <w:t>Szeptember 19.: Nyitra testvérvárosunk ötven fős önkormányzati delegációját fogadta városunk, akik többnapos tanulmányúton ismerkedtek Veszprém városfejlesztési gyakorlataival, kulturális intézményrendszerével és civil együttműködéseivel. A látogatás hozzájárult a két város közötti, évtizedek óta fennálló partnerség új tartalommal való megtöltéséhez.</w:t>
      </w:r>
    </w:p>
    <w:p w:rsidR="00A90A5C" w:rsidRPr="00BA10BB" w:rsidRDefault="00A90A5C" w:rsidP="00A90A5C">
      <w:pPr>
        <w:suppressAutoHyphens/>
        <w:jc w:val="both"/>
        <w:rPr>
          <w:color w:val="000080"/>
        </w:rPr>
      </w:pPr>
      <w:r w:rsidRPr="00BA10BB">
        <w:rPr>
          <w:color w:val="000080"/>
        </w:rPr>
        <w:t>Szeptember 22.: Üdvözöltem a kínai Ningbo város küldöttségét, akik a kulturális turizmus fejlesztési irányait, valamint a városról való nemzetközi kommunikáció eszköztárát tanulmányozták. A tárgyalások során felvetődött az együttműködés elmélyítésének igénye a kulturális csereprogramok és a turisztikai promóció területén.</w:t>
      </w:r>
    </w:p>
    <w:p w:rsidR="00A90A5C" w:rsidRPr="00BA10BB" w:rsidRDefault="00A90A5C" w:rsidP="00A90A5C">
      <w:pPr>
        <w:suppressAutoHyphens/>
        <w:jc w:val="both"/>
        <w:rPr>
          <w:color w:val="000080"/>
        </w:rPr>
      </w:pPr>
      <w:r w:rsidRPr="00BA10BB">
        <w:rPr>
          <w:color w:val="000080"/>
        </w:rPr>
        <w:t>Október 7.: Az Interreg projekt keretében az EKF-örökségre fókuszáló nemzetközi konferencián polgármester úr előadást tartott a CODE-ban, amelyben bemutatta Veszprém sikeres kulturális innovációit, a nemzetközi partnerségi háló bővítésének módszereit, valamint azokat a stratégiai célokat, amelyek a város kulturális örökségének fenntartható továbbvitelét szolgálják.</w:t>
      </w:r>
    </w:p>
    <w:p w:rsidR="00A90A5C" w:rsidRPr="00BA10BB" w:rsidRDefault="00A90A5C" w:rsidP="00A90A5C">
      <w:pPr>
        <w:suppressAutoHyphens/>
        <w:jc w:val="both"/>
        <w:rPr>
          <w:color w:val="000080"/>
        </w:rPr>
      </w:pPr>
      <w:r w:rsidRPr="00BA10BB">
        <w:rPr>
          <w:color w:val="000080"/>
        </w:rPr>
        <w:t>November 13.: Városunkba látogatott Őexc. Luis Angel Redondo, Spanyolország frissen kinevezett budapesti nagykövete, akivel a jövőben elmélyíthető szakmai és kulturális együttműködési lehetőségekről folytatott tárgyalásokat polgármester úr. A látogatás nyitottá tette az utat több potenciális kétoldalú projekt előtt.</w:t>
      </w:r>
    </w:p>
    <w:p w:rsidR="00A90A5C" w:rsidRPr="00BA10BB" w:rsidRDefault="00A90A5C" w:rsidP="00A90A5C">
      <w:pPr>
        <w:pStyle w:val="Listaszerbekezds"/>
        <w:numPr>
          <w:ilvl w:val="1"/>
          <w:numId w:val="46"/>
        </w:numPr>
        <w:suppressAutoHyphens/>
        <w:ind w:left="426" w:hanging="426"/>
        <w:jc w:val="both"/>
        <w:rPr>
          <w:b/>
          <w:bCs/>
          <w:color w:val="000080"/>
        </w:rPr>
      </w:pPr>
      <w:r w:rsidRPr="00BA10BB">
        <w:rPr>
          <w:b/>
          <w:bCs/>
          <w:color w:val="000080"/>
        </w:rPr>
        <w:t>Folyamatban lévő és jövőbeli együttműködések</w:t>
      </w:r>
    </w:p>
    <w:p w:rsidR="00A90A5C" w:rsidRPr="00BA10BB" w:rsidRDefault="00A90A5C" w:rsidP="00A90A5C">
      <w:pPr>
        <w:suppressAutoHyphens/>
        <w:jc w:val="both"/>
        <w:rPr>
          <w:color w:val="000080"/>
        </w:rPr>
      </w:pPr>
      <w:r w:rsidRPr="00BA10BB">
        <w:rPr>
          <w:color w:val="000080"/>
        </w:rPr>
        <w:t>A következő időszak kiemelt jelentőségű eseményei várhatóan tovább erősítik Veszprém nemzetközi szerepvállalását:</w:t>
      </w:r>
    </w:p>
    <w:p w:rsidR="00A90A5C" w:rsidRPr="00BA10BB" w:rsidRDefault="00A90A5C" w:rsidP="00A90A5C">
      <w:pPr>
        <w:suppressAutoHyphens/>
        <w:jc w:val="both"/>
        <w:rPr>
          <w:color w:val="000080"/>
        </w:rPr>
      </w:pPr>
      <w:r w:rsidRPr="00BA10BB">
        <w:rPr>
          <w:color w:val="000080"/>
        </w:rPr>
        <w:t>December 7–9.: Polgármester úr hivatalos látogatása Észak-Macedóniában, Ohridban új perspektívát nyithat egy későbbi testvérvárosi megállapodás számára. A két város kulturális profiljának hasonlósága ígéretes alapot teremt jövőbeni közös projektek számára.</w:t>
      </w:r>
    </w:p>
    <w:p w:rsidR="00A90A5C" w:rsidRPr="00BA10BB" w:rsidRDefault="00A90A5C" w:rsidP="00A90A5C">
      <w:pPr>
        <w:suppressAutoHyphens/>
        <w:jc w:val="both"/>
        <w:rPr>
          <w:color w:val="000080"/>
        </w:rPr>
      </w:pPr>
      <w:r w:rsidRPr="00BA10BB">
        <w:rPr>
          <w:color w:val="000080"/>
        </w:rPr>
        <w:t>December 11.: Brüsszelben kerül sor az Európa Sportrégiója 2026 cím ünnepélyes átadására, amely újabb lehetőséget kínál Veszprémnek arra, hogy európai színtéren is megerősítse sportdiplomáciai és közösségfejlesztő törekvéseit.</w:t>
      </w:r>
    </w:p>
    <w:p w:rsidR="00A90A5C" w:rsidRPr="00BA10BB" w:rsidRDefault="00A90A5C" w:rsidP="00A90A5C">
      <w:pPr>
        <w:pStyle w:val="Listaszerbekezds"/>
        <w:numPr>
          <w:ilvl w:val="1"/>
          <w:numId w:val="46"/>
        </w:numPr>
        <w:suppressAutoHyphens/>
        <w:ind w:left="426" w:hanging="426"/>
        <w:jc w:val="both"/>
        <w:rPr>
          <w:b/>
          <w:bCs/>
          <w:color w:val="000080"/>
        </w:rPr>
      </w:pPr>
      <w:r w:rsidRPr="00BA10BB">
        <w:rPr>
          <w:b/>
          <w:bCs/>
          <w:color w:val="000080"/>
        </w:rPr>
        <w:lastRenderedPageBreak/>
        <w:t>Összegzés</w:t>
      </w:r>
    </w:p>
    <w:p w:rsidR="00A90A5C" w:rsidRPr="00BA10BB" w:rsidRDefault="00A90A5C" w:rsidP="00A90A5C">
      <w:pPr>
        <w:suppressAutoHyphens/>
        <w:jc w:val="both"/>
        <w:rPr>
          <w:color w:val="000080"/>
        </w:rPr>
      </w:pPr>
      <w:r w:rsidRPr="00BA10BB">
        <w:rPr>
          <w:color w:val="000080"/>
        </w:rPr>
        <w:t>A vizsgált időszak egyértelműen bizonyítja, hogy Veszprém város nemzetközi kapcsolati rendszere folyamatos fejlődésen megy keresztül. A testvérvárosi együttműködések dinamizálása, a diplomáciai és kulturális delegációk rendszeres fogadása, valamint a város nemzetközi kulturális jelenlétének erősítése hozzájárult Veszprém európai relevanciájának növekedéséhez.</w:t>
      </w:r>
    </w:p>
    <w:p w:rsidR="00A90A5C" w:rsidRPr="00BA10BB" w:rsidRDefault="00A90A5C" w:rsidP="00A90A5C">
      <w:pPr>
        <w:suppressAutoHyphens/>
        <w:jc w:val="both"/>
        <w:rPr>
          <w:color w:val="000080"/>
        </w:rPr>
      </w:pPr>
      <w:r w:rsidRPr="00BA10BB">
        <w:rPr>
          <w:color w:val="000080"/>
        </w:rPr>
        <w:t>A nemzetközi kapcsolatokért felelős tanácsnoki feladatkörben a város képviselete, a partnerhálózatok bővítése, valamint az együttműködési lehetőségek feltárása a beszámolási időszakban sikeresen és az SzMSz-ben meghatározott elveknek megfelelően valósult meg.</w:t>
      </w:r>
    </w:p>
    <w:p w:rsidR="00A90A5C" w:rsidRPr="00BA10BB" w:rsidRDefault="00A90A5C" w:rsidP="00A90A5C">
      <w:pPr>
        <w:suppressAutoHyphens/>
        <w:jc w:val="both"/>
        <w:rPr>
          <w:color w:val="000080"/>
        </w:rPr>
      </w:pPr>
      <w:r>
        <w:rPr>
          <w:color w:val="000080"/>
        </w:rPr>
        <w:pict>
          <v:rect id="_x0000_i1027" style="width:0;height:1.5pt" o:hralign="center" o:hrstd="t" o:hr="t" fillcolor="#a0a0a0" stroked="f"/>
        </w:pict>
      </w:r>
    </w:p>
    <w:p w:rsidR="00A90A5C" w:rsidRPr="00BA10BB" w:rsidRDefault="00A90A5C" w:rsidP="00A90A5C">
      <w:pPr>
        <w:suppressAutoHyphens/>
        <w:jc w:val="both"/>
        <w:rPr>
          <w:b/>
          <w:bCs/>
          <w:color w:val="000080"/>
        </w:rPr>
      </w:pPr>
      <w:r w:rsidRPr="00BA10BB">
        <w:rPr>
          <w:b/>
          <w:bCs/>
          <w:color w:val="000080"/>
        </w:rPr>
        <w:t>3. Egyetem, tudás és innováció, mint nemzetközi pillér</w:t>
      </w:r>
    </w:p>
    <w:p w:rsidR="00A90A5C" w:rsidRPr="00BA10BB" w:rsidRDefault="00A90A5C" w:rsidP="00A90A5C">
      <w:pPr>
        <w:suppressAutoHyphens/>
        <w:jc w:val="both"/>
        <w:rPr>
          <w:color w:val="000080"/>
        </w:rPr>
      </w:pPr>
      <w:r w:rsidRPr="00BA10BB">
        <w:rPr>
          <w:color w:val="000080"/>
        </w:rPr>
        <w:t>A nemzetközi pozicionálás egyik legfontosabb eleme a város tudásközponti szerepének erősítése.</w:t>
      </w:r>
    </w:p>
    <w:p w:rsidR="00A90A5C" w:rsidRPr="00BA10BB" w:rsidRDefault="00A90A5C" w:rsidP="00A90A5C">
      <w:pPr>
        <w:suppressAutoHyphens/>
        <w:jc w:val="both"/>
        <w:rPr>
          <w:b/>
          <w:bCs/>
          <w:color w:val="000080"/>
        </w:rPr>
      </w:pPr>
      <w:r w:rsidRPr="00BA10BB">
        <w:rPr>
          <w:b/>
          <w:bCs/>
          <w:color w:val="000080"/>
        </w:rPr>
        <w:t>3.1. A Pannon Egyetem – regionális és nemzetközi tudásközpont</w:t>
      </w:r>
    </w:p>
    <w:p w:rsidR="00A90A5C" w:rsidRPr="00BA10BB" w:rsidRDefault="00A90A5C" w:rsidP="00A90A5C">
      <w:pPr>
        <w:suppressAutoHyphens/>
        <w:jc w:val="both"/>
        <w:rPr>
          <w:color w:val="000080"/>
        </w:rPr>
      </w:pPr>
      <w:r w:rsidRPr="00BA10BB">
        <w:rPr>
          <w:color w:val="000080"/>
        </w:rPr>
        <w:t>A Pannon Egyetem több mint hetvenéves fejlődéstörténete mára olyan intézménnyé formálta az egyetemet, amely:</w:t>
      </w:r>
    </w:p>
    <w:p w:rsidR="00A90A5C" w:rsidRPr="00BA10BB" w:rsidRDefault="00A90A5C" w:rsidP="00A90A5C">
      <w:pPr>
        <w:numPr>
          <w:ilvl w:val="0"/>
          <w:numId w:val="48"/>
        </w:numPr>
        <w:suppressAutoHyphens/>
        <w:spacing w:after="160" w:line="278" w:lineRule="auto"/>
        <w:jc w:val="both"/>
        <w:rPr>
          <w:color w:val="000080"/>
        </w:rPr>
      </w:pPr>
      <w:r w:rsidRPr="00BA10BB">
        <w:rPr>
          <w:color w:val="000080"/>
        </w:rPr>
        <w:t>négy kara révén több mint hatezer hallgatót képez,</w:t>
      </w:r>
    </w:p>
    <w:p w:rsidR="00A90A5C" w:rsidRPr="00BA10BB" w:rsidRDefault="00A90A5C" w:rsidP="00A90A5C">
      <w:pPr>
        <w:numPr>
          <w:ilvl w:val="0"/>
          <w:numId w:val="48"/>
        </w:numPr>
        <w:suppressAutoHyphens/>
        <w:spacing w:after="160" w:line="278" w:lineRule="auto"/>
        <w:jc w:val="both"/>
        <w:rPr>
          <w:color w:val="000080"/>
        </w:rPr>
      </w:pPr>
      <w:r w:rsidRPr="00BA10BB">
        <w:rPr>
          <w:color w:val="000080"/>
        </w:rPr>
        <w:t>régiós tudásközpontként működik Zalaegerszeg, Nagykanizsa és Ajka térségével együttműködésben,</w:t>
      </w:r>
    </w:p>
    <w:p w:rsidR="00A90A5C" w:rsidRPr="00BA10BB" w:rsidRDefault="00A90A5C" w:rsidP="00A90A5C">
      <w:pPr>
        <w:numPr>
          <w:ilvl w:val="0"/>
          <w:numId w:val="48"/>
        </w:numPr>
        <w:suppressAutoHyphens/>
        <w:spacing w:after="160" w:line="278" w:lineRule="auto"/>
        <w:jc w:val="both"/>
        <w:rPr>
          <w:color w:val="000080"/>
        </w:rPr>
      </w:pPr>
      <w:r w:rsidRPr="00BA10BB">
        <w:rPr>
          <w:color w:val="000080"/>
        </w:rPr>
        <w:t>országos szinten a 2. helyen áll az oktatói kiválósági rangsorban,</w:t>
      </w:r>
    </w:p>
    <w:p w:rsidR="00A90A5C" w:rsidRPr="00BA10BB" w:rsidRDefault="00A90A5C" w:rsidP="00A90A5C">
      <w:pPr>
        <w:numPr>
          <w:ilvl w:val="0"/>
          <w:numId w:val="48"/>
        </w:numPr>
        <w:suppressAutoHyphens/>
        <w:spacing w:after="160" w:line="278" w:lineRule="auto"/>
        <w:jc w:val="both"/>
        <w:rPr>
          <w:color w:val="000080"/>
        </w:rPr>
      </w:pPr>
      <w:r w:rsidRPr="00BA10BB">
        <w:rPr>
          <w:color w:val="000080"/>
        </w:rPr>
        <w:t>erős ipari együttműködéseket folytat (pl. MOL, digitális ipar, energetika, körforgásos gazdaság).</w:t>
      </w:r>
    </w:p>
    <w:p w:rsidR="00A90A5C" w:rsidRPr="00BA10BB" w:rsidRDefault="00A90A5C" w:rsidP="00A90A5C">
      <w:pPr>
        <w:suppressAutoHyphens/>
        <w:jc w:val="both"/>
        <w:rPr>
          <w:color w:val="000080"/>
        </w:rPr>
      </w:pPr>
      <w:r w:rsidRPr="00BA10BB">
        <w:rPr>
          <w:color w:val="000080"/>
        </w:rPr>
        <w:t>A nemzetközi stratégiai együttműködésekben a Pannon Egyetem kulcsszereplő. 2025-ben a város és az egyetem közösen kezdte meg egy új, átfogó partneri megállapodás előkészítését, amely:</w:t>
      </w:r>
    </w:p>
    <w:p w:rsidR="00A90A5C" w:rsidRPr="00BA10BB" w:rsidRDefault="00A90A5C" w:rsidP="00A90A5C">
      <w:pPr>
        <w:numPr>
          <w:ilvl w:val="0"/>
          <w:numId w:val="49"/>
        </w:numPr>
        <w:suppressAutoHyphens/>
        <w:spacing w:after="160" w:line="278" w:lineRule="auto"/>
        <w:jc w:val="both"/>
        <w:rPr>
          <w:color w:val="000080"/>
        </w:rPr>
      </w:pPr>
      <w:r w:rsidRPr="00BA10BB">
        <w:rPr>
          <w:color w:val="000080"/>
        </w:rPr>
        <w:t>nemzetközi kutatási projektekben való részvételt,</w:t>
      </w:r>
    </w:p>
    <w:p w:rsidR="00A90A5C" w:rsidRPr="00BA10BB" w:rsidRDefault="00A90A5C" w:rsidP="00A90A5C">
      <w:pPr>
        <w:numPr>
          <w:ilvl w:val="0"/>
          <w:numId w:val="49"/>
        </w:numPr>
        <w:suppressAutoHyphens/>
        <w:spacing w:after="160" w:line="278" w:lineRule="auto"/>
        <w:jc w:val="both"/>
        <w:rPr>
          <w:color w:val="000080"/>
        </w:rPr>
      </w:pPr>
      <w:r w:rsidRPr="00BA10BB">
        <w:rPr>
          <w:color w:val="000080"/>
        </w:rPr>
        <w:t>tudásalapú városfejlesztési irányok meghatározását,</w:t>
      </w:r>
    </w:p>
    <w:p w:rsidR="00A90A5C" w:rsidRPr="00BA10BB" w:rsidRDefault="00A90A5C" w:rsidP="00A90A5C">
      <w:pPr>
        <w:numPr>
          <w:ilvl w:val="0"/>
          <w:numId w:val="49"/>
        </w:numPr>
        <w:suppressAutoHyphens/>
        <w:spacing w:after="160" w:line="278" w:lineRule="auto"/>
        <w:jc w:val="both"/>
        <w:rPr>
          <w:color w:val="000080"/>
        </w:rPr>
      </w:pPr>
      <w:r w:rsidRPr="00BA10BB">
        <w:rPr>
          <w:color w:val="000080"/>
        </w:rPr>
        <w:t>a kreatív ipar és innováció nemzetközi bemutatását,</w:t>
      </w:r>
    </w:p>
    <w:p w:rsidR="00A90A5C" w:rsidRPr="00BA10BB" w:rsidRDefault="00A90A5C" w:rsidP="00A90A5C">
      <w:pPr>
        <w:numPr>
          <w:ilvl w:val="0"/>
          <w:numId w:val="49"/>
        </w:numPr>
        <w:suppressAutoHyphens/>
        <w:spacing w:after="160" w:line="278" w:lineRule="auto"/>
        <w:jc w:val="both"/>
        <w:rPr>
          <w:color w:val="000080"/>
        </w:rPr>
      </w:pPr>
      <w:r w:rsidRPr="00BA10BB">
        <w:rPr>
          <w:color w:val="000080"/>
        </w:rPr>
        <w:t>egy közös „</w:t>
      </w:r>
      <w:r w:rsidRPr="00BA10BB">
        <w:rPr>
          <w:b/>
          <w:bCs/>
          <w:color w:val="000080"/>
        </w:rPr>
        <w:t>Veszprém Innovációs Narratíva</w:t>
      </w:r>
      <w:r w:rsidRPr="00BA10BB">
        <w:rPr>
          <w:color w:val="000080"/>
        </w:rPr>
        <w:t xml:space="preserve">” létrehozását </w:t>
      </w:r>
    </w:p>
    <w:p w:rsidR="00A90A5C" w:rsidRPr="00BA10BB" w:rsidRDefault="00A90A5C" w:rsidP="00A90A5C">
      <w:pPr>
        <w:suppressAutoHyphens/>
        <w:spacing w:after="160" w:line="278" w:lineRule="auto"/>
        <w:jc w:val="both"/>
        <w:rPr>
          <w:color w:val="000080"/>
        </w:rPr>
      </w:pPr>
      <w:r w:rsidRPr="00BA10BB">
        <w:rPr>
          <w:color w:val="000080"/>
        </w:rPr>
        <w:t>célozza.</w:t>
      </w:r>
    </w:p>
    <w:p w:rsidR="00A90A5C" w:rsidRPr="00BA10BB" w:rsidRDefault="00A90A5C" w:rsidP="00A90A5C">
      <w:pPr>
        <w:suppressAutoHyphens/>
        <w:jc w:val="both"/>
        <w:rPr>
          <w:b/>
          <w:bCs/>
          <w:color w:val="000080"/>
        </w:rPr>
      </w:pPr>
      <w:r w:rsidRPr="00BA10BB">
        <w:rPr>
          <w:b/>
          <w:bCs/>
          <w:color w:val="000080"/>
        </w:rPr>
        <w:t>3.2. Oktatás és nemzetközi nyitottság a városban</w:t>
      </w:r>
    </w:p>
    <w:p w:rsidR="00A90A5C" w:rsidRPr="00BA10BB" w:rsidRDefault="00A90A5C" w:rsidP="00A90A5C">
      <w:pPr>
        <w:suppressAutoHyphens/>
        <w:jc w:val="both"/>
        <w:rPr>
          <w:color w:val="000080"/>
        </w:rPr>
      </w:pPr>
      <w:r w:rsidRPr="00BA10BB">
        <w:rPr>
          <w:color w:val="000080"/>
        </w:rPr>
        <w:t xml:space="preserve">A Pannon Egyetem mellett a Veszprémi Érseki Főiskola is része a város tudástérképének. Bár mérete szerény, a teológiai, pedagógiai és szociális képzések révén részt vállal az európai </w:t>
      </w:r>
      <w:r w:rsidRPr="00BA10BB">
        <w:rPr>
          <w:color w:val="000080"/>
        </w:rPr>
        <w:lastRenderedPageBreak/>
        <w:t>keresztény felsőoktatási hálózatokban, ami identitás- és kultúrarégiós szempontból értékes nemzetközi kapcsolódási pont.</w:t>
      </w:r>
    </w:p>
    <w:p w:rsidR="00A90A5C" w:rsidRPr="00BA10BB" w:rsidRDefault="00A90A5C" w:rsidP="00A90A5C">
      <w:pPr>
        <w:suppressAutoHyphens/>
        <w:jc w:val="both"/>
        <w:rPr>
          <w:color w:val="000080"/>
        </w:rPr>
      </w:pPr>
      <w:r>
        <w:rPr>
          <w:color w:val="000080"/>
        </w:rPr>
        <w:pict>
          <v:rect id="_x0000_i1028" style="width:0;height:1.5pt" o:hralign="center" o:hrstd="t" o:hr="t" fillcolor="#a0a0a0" stroked="f"/>
        </w:pict>
      </w:r>
    </w:p>
    <w:p w:rsidR="00A90A5C" w:rsidRPr="00BA10BB" w:rsidRDefault="00A90A5C" w:rsidP="00A90A5C">
      <w:pPr>
        <w:suppressAutoHyphens/>
        <w:jc w:val="both"/>
        <w:rPr>
          <w:b/>
          <w:bCs/>
          <w:color w:val="000080"/>
        </w:rPr>
      </w:pPr>
      <w:r w:rsidRPr="00BA10BB">
        <w:rPr>
          <w:b/>
          <w:bCs/>
          <w:color w:val="000080"/>
        </w:rPr>
        <w:t>4. Térségi együttműködések – regionális gyökerek, nemzetközi jelentőség</w:t>
      </w:r>
    </w:p>
    <w:p w:rsidR="00A90A5C" w:rsidRPr="00BA10BB" w:rsidRDefault="00A90A5C" w:rsidP="00A90A5C">
      <w:pPr>
        <w:suppressAutoHyphens/>
        <w:jc w:val="both"/>
        <w:rPr>
          <w:color w:val="000080"/>
        </w:rPr>
      </w:pPr>
      <w:r w:rsidRPr="00BA10BB">
        <w:rPr>
          <w:color w:val="000080"/>
        </w:rPr>
        <w:t>Veszprém számára a térségi együttműködés természetes adottság, ugyanakkor a nemzetközi pozicionálás egyik kulcsa is.</w:t>
      </w:r>
    </w:p>
    <w:p w:rsidR="00A90A5C" w:rsidRPr="00BA10BB" w:rsidRDefault="00A90A5C" w:rsidP="00A90A5C">
      <w:pPr>
        <w:suppressAutoHyphens/>
        <w:jc w:val="both"/>
        <w:rPr>
          <w:b/>
          <w:bCs/>
          <w:color w:val="000080"/>
        </w:rPr>
      </w:pPr>
      <w:r w:rsidRPr="00BA10BB">
        <w:rPr>
          <w:b/>
          <w:bCs/>
          <w:color w:val="000080"/>
        </w:rPr>
        <w:t>4.1. A város és környezete mint integrált régió</w:t>
      </w:r>
    </w:p>
    <w:p w:rsidR="00A90A5C" w:rsidRPr="00BA10BB" w:rsidRDefault="00A90A5C" w:rsidP="00A90A5C">
      <w:pPr>
        <w:suppressAutoHyphens/>
        <w:jc w:val="both"/>
        <w:rPr>
          <w:color w:val="000080"/>
        </w:rPr>
      </w:pPr>
      <w:r w:rsidRPr="00BA10BB">
        <w:rPr>
          <w:color w:val="000080"/>
        </w:rPr>
        <w:t>A Bakony–Balaton térség olyan sajátos településszerkezetet alkot, amelyben:</w:t>
      </w:r>
    </w:p>
    <w:p w:rsidR="00A90A5C" w:rsidRPr="00BA10BB" w:rsidRDefault="00A90A5C" w:rsidP="00A90A5C">
      <w:pPr>
        <w:numPr>
          <w:ilvl w:val="0"/>
          <w:numId w:val="50"/>
        </w:numPr>
        <w:suppressAutoHyphens/>
        <w:spacing w:after="160" w:line="278" w:lineRule="auto"/>
        <w:jc w:val="both"/>
        <w:rPr>
          <w:color w:val="000080"/>
        </w:rPr>
      </w:pPr>
      <w:r w:rsidRPr="00BA10BB">
        <w:rPr>
          <w:color w:val="000080"/>
        </w:rPr>
        <w:t>a Balaton-part a nemzetközi turizmus egyik fő célpontja,</w:t>
      </w:r>
    </w:p>
    <w:p w:rsidR="00A90A5C" w:rsidRPr="00BA10BB" w:rsidRDefault="00A90A5C" w:rsidP="00A90A5C">
      <w:pPr>
        <w:numPr>
          <w:ilvl w:val="0"/>
          <w:numId w:val="50"/>
        </w:numPr>
        <w:suppressAutoHyphens/>
        <w:spacing w:after="160" w:line="278" w:lineRule="auto"/>
        <w:jc w:val="both"/>
        <w:rPr>
          <w:color w:val="000080"/>
        </w:rPr>
      </w:pPr>
      <w:r w:rsidRPr="00BA10BB">
        <w:rPr>
          <w:color w:val="000080"/>
        </w:rPr>
        <w:t>Veszprém pedig a kulturális, gazdasági, adminisztratív, oktatási és egész éves munkaerőpiaci funkciókat biztosítja.</w:t>
      </w:r>
    </w:p>
    <w:p w:rsidR="00A90A5C" w:rsidRPr="00BA10BB" w:rsidRDefault="00A90A5C" w:rsidP="00A90A5C">
      <w:pPr>
        <w:suppressAutoHyphens/>
        <w:jc w:val="both"/>
        <w:rPr>
          <w:color w:val="000080"/>
        </w:rPr>
      </w:pPr>
      <w:r w:rsidRPr="00BA10BB">
        <w:rPr>
          <w:color w:val="000080"/>
        </w:rPr>
        <w:t>Ez a munkamegosztás európai szinten is kiemelkedő: ritka az olyan régió, ahol a turisztikai tér és az innovációs-kulturális központ ilyen harmonikusan egészíti ki egymást.</w:t>
      </w:r>
    </w:p>
    <w:p w:rsidR="00A90A5C" w:rsidRPr="00BA10BB" w:rsidRDefault="00A90A5C" w:rsidP="00A90A5C">
      <w:pPr>
        <w:suppressAutoHyphens/>
        <w:jc w:val="both"/>
        <w:rPr>
          <w:b/>
          <w:bCs/>
          <w:color w:val="000080"/>
        </w:rPr>
      </w:pPr>
      <w:r w:rsidRPr="00BA10BB">
        <w:rPr>
          <w:b/>
          <w:bCs/>
          <w:color w:val="000080"/>
        </w:rPr>
        <w:t>4.2. Intézményesített együttműködések</w:t>
      </w:r>
    </w:p>
    <w:p w:rsidR="00A90A5C" w:rsidRPr="00BA10BB" w:rsidRDefault="00A90A5C" w:rsidP="00A90A5C">
      <w:pPr>
        <w:suppressAutoHyphens/>
        <w:jc w:val="both"/>
        <w:rPr>
          <w:color w:val="000080"/>
        </w:rPr>
      </w:pPr>
      <w:r w:rsidRPr="00BA10BB">
        <w:rPr>
          <w:color w:val="000080"/>
        </w:rPr>
        <w:t>Több területen alakult ki tartós, szervezett regionális kooperáció:</w:t>
      </w:r>
    </w:p>
    <w:p w:rsidR="00A90A5C" w:rsidRPr="00BA10BB" w:rsidRDefault="00A90A5C" w:rsidP="00A90A5C">
      <w:pPr>
        <w:numPr>
          <w:ilvl w:val="0"/>
          <w:numId w:val="51"/>
        </w:numPr>
        <w:suppressAutoHyphens/>
        <w:spacing w:after="160" w:line="278" w:lineRule="auto"/>
        <w:jc w:val="both"/>
        <w:rPr>
          <w:color w:val="000080"/>
        </w:rPr>
      </w:pPr>
      <w:r w:rsidRPr="00BA10BB">
        <w:rPr>
          <w:color w:val="000080"/>
        </w:rPr>
        <w:t>közös egészségügyi alapellátás (ügyeleti rendszer 18 településsel),</w:t>
      </w:r>
    </w:p>
    <w:p w:rsidR="00A90A5C" w:rsidRPr="00BA10BB" w:rsidRDefault="00A90A5C" w:rsidP="00A90A5C">
      <w:pPr>
        <w:numPr>
          <w:ilvl w:val="0"/>
          <w:numId w:val="51"/>
        </w:numPr>
        <w:suppressAutoHyphens/>
        <w:spacing w:after="160" w:line="278" w:lineRule="auto"/>
        <w:jc w:val="both"/>
        <w:rPr>
          <w:color w:val="000080"/>
        </w:rPr>
      </w:pPr>
      <w:r w:rsidRPr="00BA10BB">
        <w:rPr>
          <w:color w:val="000080"/>
        </w:rPr>
        <w:t>térségi kerékpárutak és közlekedési fejlesztések,</w:t>
      </w:r>
    </w:p>
    <w:p w:rsidR="00A90A5C" w:rsidRPr="00BA10BB" w:rsidRDefault="00A90A5C" w:rsidP="00A90A5C">
      <w:pPr>
        <w:numPr>
          <w:ilvl w:val="0"/>
          <w:numId w:val="51"/>
        </w:numPr>
        <w:suppressAutoHyphens/>
        <w:spacing w:after="160" w:line="278" w:lineRule="auto"/>
        <w:jc w:val="both"/>
        <w:rPr>
          <w:color w:val="000080"/>
        </w:rPr>
      </w:pPr>
      <w:r w:rsidRPr="00BA10BB">
        <w:rPr>
          <w:color w:val="000080"/>
        </w:rPr>
        <w:t>Bakonyvasút Szövetség működése,</w:t>
      </w:r>
    </w:p>
    <w:p w:rsidR="00A90A5C" w:rsidRPr="00BA10BB" w:rsidRDefault="00A90A5C" w:rsidP="00A90A5C">
      <w:pPr>
        <w:numPr>
          <w:ilvl w:val="0"/>
          <w:numId w:val="51"/>
        </w:numPr>
        <w:suppressAutoHyphens/>
        <w:spacing w:after="160" w:line="278" w:lineRule="auto"/>
        <w:jc w:val="both"/>
        <w:rPr>
          <w:color w:val="000080"/>
        </w:rPr>
      </w:pPr>
      <w:r w:rsidRPr="00BA10BB">
        <w:rPr>
          <w:color w:val="000080"/>
        </w:rPr>
        <w:t>a hulladékgazdálkodási társulás 153 településsel.</w:t>
      </w:r>
    </w:p>
    <w:p w:rsidR="00A90A5C" w:rsidRPr="00BA10BB" w:rsidRDefault="00A90A5C" w:rsidP="00A90A5C">
      <w:pPr>
        <w:suppressAutoHyphens/>
        <w:jc w:val="both"/>
        <w:rPr>
          <w:color w:val="000080"/>
        </w:rPr>
      </w:pPr>
      <w:r w:rsidRPr="00BA10BB">
        <w:rPr>
          <w:color w:val="000080"/>
        </w:rPr>
        <w:t>Ezek a hálózatok – bár elsődlegesen regionálisak – nemzetközi mintákat követnek: az integrált szolgáltatás- és infrastruktúra-fejlesztés Európa egyik fő városfejlesztési trendje.</w:t>
      </w:r>
    </w:p>
    <w:p w:rsidR="00A90A5C" w:rsidRPr="00BA10BB" w:rsidRDefault="00A90A5C" w:rsidP="00A90A5C">
      <w:pPr>
        <w:suppressAutoHyphens/>
        <w:jc w:val="both"/>
        <w:rPr>
          <w:b/>
          <w:bCs/>
          <w:color w:val="000080"/>
        </w:rPr>
      </w:pPr>
      <w:r w:rsidRPr="00BA10BB">
        <w:rPr>
          <w:b/>
          <w:bCs/>
          <w:color w:val="000080"/>
        </w:rPr>
        <w:t>4.3. A kulturális és sportcím regionális ereje</w:t>
      </w:r>
    </w:p>
    <w:p w:rsidR="00A90A5C" w:rsidRPr="00BA10BB" w:rsidRDefault="00A90A5C" w:rsidP="00A90A5C">
      <w:pPr>
        <w:suppressAutoHyphens/>
        <w:jc w:val="both"/>
        <w:rPr>
          <w:color w:val="000080"/>
        </w:rPr>
      </w:pPr>
      <w:r w:rsidRPr="00BA10BB">
        <w:rPr>
          <w:color w:val="000080"/>
        </w:rPr>
        <w:t xml:space="preserve">A kulturális fővárosi év közös elnyerése, majd a Veszprém–Balaton Európa Sportrégiója 2026 cím jelzi, hogy a térség nemzetközi megjelenése </w:t>
      </w:r>
      <w:r w:rsidRPr="00BA10BB">
        <w:rPr>
          <w:b/>
          <w:bCs/>
          <w:color w:val="000080"/>
        </w:rPr>
        <w:t>már nem csak városi keretekre épül</w:t>
      </w:r>
      <w:r w:rsidRPr="00BA10BB">
        <w:rPr>
          <w:color w:val="000080"/>
        </w:rPr>
        <w:t>, hanem:</w:t>
      </w:r>
    </w:p>
    <w:p w:rsidR="00A90A5C" w:rsidRPr="00BA10BB" w:rsidRDefault="00A90A5C" w:rsidP="00A90A5C">
      <w:pPr>
        <w:numPr>
          <w:ilvl w:val="0"/>
          <w:numId w:val="52"/>
        </w:numPr>
        <w:suppressAutoHyphens/>
        <w:spacing w:after="160" w:line="278" w:lineRule="auto"/>
        <w:jc w:val="both"/>
        <w:rPr>
          <w:color w:val="000080"/>
        </w:rPr>
      </w:pPr>
      <w:r w:rsidRPr="00BA10BB">
        <w:rPr>
          <w:color w:val="000080"/>
        </w:rPr>
        <w:t>intézményközi,</w:t>
      </w:r>
    </w:p>
    <w:p w:rsidR="00A90A5C" w:rsidRPr="00BA10BB" w:rsidRDefault="00A90A5C" w:rsidP="00A90A5C">
      <w:pPr>
        <w:numPr>
          <w:ilvl w:val="0"/>
          <w:numId w:val="52"/>
        </w:numPr>
        <w:suppressAutoHyphens/>
        <w:spacing w:after="160" w:line="278" w:lineRule="auto"/>
        <w:jc w:val="both"/>
        <w:rPr>
          <w:color w:val="000080"/>
        </w:rPr>
      </w:pPr>
      <w:r w:rsidRPr="00BA10BB">
        <w:rPr>
          <w:color w:val="000080"/>
        </w:rPr>
        <w:t>szakmai,</w:t>
      </w:r>
    </w:p>
    <w:p w:rsidR="00A90A5C" w:rsidRPr="00BA10BB" w:rsidRDefault="00A90A5C" w:rsidP="00A90A5C">
      <w:pPr>
        <w:numPr>
          <w:ilvl w:val="0"/>
          <w:numId w:val="52"/>
        </w:numPr>
        <w:suppressAutoHyphens/>
        <w:spacing w:after="160" w:line="278" w:lineRule="auto"/>
        <w:jc w:val="both"/>
        <w:rPr>
          <w:color w:val="000080"/>
        </w:rPr>
      </w:pPr>
      <w:r w:rsidRPr="00BA10BB">
        <w:rPr>
          <w:color w:val="000080"/>
        </w:rPr>
        <w:t>civil és</w:t>
      </w:r>
    </w:p>
    <w:p w:rsidR="00A90A5C" w:rsidRPr="00BA10BB" w:rsidRDefault="00A90A5C" w:rsidP="00A90A5C">
      <w:pPr>
        <w:numPr>
          <w:ilvl w:val="0"/>
          <w:numId w:val="52"/>
        </w:numPr>
        <w:suppressAutoHyphens/>
        <w:spacing w:after="160" w:line="278" w:lineRule="auto"/>
        <w:jc w:val="both"/>
        <w:rPr>
          <w:color w:val="000080"/>
        </w:rPr>
      </w:pPr>
      <w:r w:rsidRPr="00BA10BB">
        <w:rPr>
          <w:color w:val="000080"/>
        </w:rPr>
        <w:t>gazdasági kooperációkra.</w:t>
      </w:r>
    </w:p>
    <w:p w:rsidR="00A90A5C" w:rsidRPr="00BA10BB" w:rsidRDefault="00A90A5C" w:rsidP="00A90A5C">
      <w:pPr>
        <w:suppressAutoHyphens/>
        <w:jc w:val="both"/>
        <w:rPr>
          <w:color w:val="000080"/>
        </w:rPr>
      </w:pPr>
      <w:r w:rsidRPr="00BA10BB">
        <w:rPr>
          <w:color w:val="000080"/>
        </w:rPr>
        <w:t>Ez a modell jól illeszkedik az EU új területi együttműködési irányelveihez.</w:t>
      </w:r>
    </w:p>
    <w:p w:rsidR="00A90A5C" w:rsidRPr="00BA10BB" w:rsidRDefault="00A90A5C" w:rsidP="00A90A5C">
      <w:pPr>
        <w:suppressAutoHyphens/>
        <w:jc w:val="both"/>
        <w:rPr>
          <w:b/>
          <w:bCs/>
          <w:color w:val="000080"/>
        </w:rPr>
      </w:pPr>
      <w:r w:rsidRPr="00BA10BB">
        <w:rPr>
          <w:b/>
          <w:bCs/>
          <w:color w:val="000080"/>
        </w:rPr>
        <w:t>4.4.</w:t>
      </w:r>
      <w:r w:rsidRPr="00BA10BB">
        <w:rPr>
          <w:color w:val="000080"/>
        </w:rPr>
        <w:t xml:space="preserve"> </w:t>
      </w:r>
      <w:r w:rsidRPr="00BA10BB">
        <w:rPr>
          <w:b/>
          <w:bCs/>
          <w:color w:val="000080"/>
        </w:rPr>
        <w:t>Nemzetközi delegációk, kulturális, oktatási és egyházi partnerségek</w:t>
      </w:r>
    </w:p>
    <w:p w:rsidR="00A90A5C" w:rsidRPr="00BA10BB" w:rsidRDefault="00A90A5C" w:rsidP="00A90A5C">
      <w:pPr>
        <w:suppressAutoHyphens/>
        <w:jc w:val="both"/>
        <w:rPr>
          <w:color w:val="000080"/>
        </w:rPr>
      </w:pPr>
      <w:r w:rsidRPr="00BA10BB">
        <w:rPr>
          <w:color w:val="000080"/>
        </w:rPr>
        <w:lastRenderedPageBreak/>
        <w:t>A város vezetése és kulturális intézményei az áttekintett időszakban széles körű és intenzív nemzetközi jelenlétet valósítottak meg. Ezek az események Veszprém kulturális sokszínűségét, nemzetközi beágyazottságát és hálózatépítési képességét bizonyították.</w:t>
      </w:r>
    </w:p>
    <w:p w:rsidR="00A90A5C" w:rsidRPr="00BA10BB" w:rsidRDefault="00A90A5C" w:rsidP="00A90A5C">
      <w:pPr>
        <w:suppressAutoHyphens/>
        <w:jc w:val="both"/>
        <w:rPr>
          <w:color w:val="000080"/>
        </w:rPr>
      </w:pPr>
      <w:r w:rsidRPr="00BA10BB">
        <w:rPr>
          <w:color w:val="000080"/>
        </w:rPr>
        <w:t>Az URBACT Városi Fesztiválon Wroclawban átadott díj – amelyet Sótonyi Mónika alpolgármester asszony vett át – nem csupán elismerése volt a „Vadvirágos Veszprém” jógyakorlatnak, hanem visszaigazolása annak a fenntartható városfejlesztési szemléletnek is, amelyet Veszprém évek óta követ.</w:t>
      </w:r>
    </w:p>
    <w:p w:rsidR="00A90A5C" w:rsidRPr="00BA10BB" w:rsidRDefault="00A90A5C" w:rsidP="00A90A5C">
      <w:pPr>
        <w:suppressAutoHyphens/>
        <w:jc w:val="both"/>
        <w:rPr>
          <w:color w:val="000080"/>
        </w:rPr>
      </w:pPr>
      <w:r w:rsidRPr="00BA10BB">
        <w:rPr>
          <w:color w:val="000080"/>
        </w:rPr>
        <w:t>A holland kerékpáros tanulmányút és a japán nagykövet részvételével tartott Ékszerbiennálé egyaránt a város nemzetközi kulturális és városfejlesztési orientációját erősítette.</w:t>
      </w:r>
    </w:p>
    <w:p w:rsidR="00A90A5C" w:rsidRPr="00BA10BB" w:rsidRDefault="00A90A5C" w:rsidP="00A90A5C">
      <w:pPr>
        <w:suppressAutoHyphens/>
        <w:jc w:val="both"/>
        <w:rPr>
          <w:color w:val="000080"/>
        </w:rPr>
      </w:pPr>
      <w:r w:rsidRPr="00BA10BB">
        <w:rPr>
          <w:color w:val="000080"/>
        </w:rPr>
        <w:t>A számos testvérvárosi delegáció – Płock, Passau, Sepsiszentgyörgy, Tarnów – részvétele és az ezekkel való találkozások mind azt bizonyítják, hogy Veszprém élő, aktív és sokszintű testvérvárosi hálózatot működtet.</w:t>
      </w:r>
    </w:p>
    <w:p w:rsidR="00A90A5C" w:rsidRPr="00BA10BB" w:rsidRDefault="00A90A5C" w:rsidP="00A90A5C">
      <w:pPr>
        <w:suppressAutoHyphens/>
        <w:jc w:val="both"/>
        <w:rPr>
          <w:color w:val="000080"/>
        </w:rPr>
      </w:pPr>
      <w:r w:rsidRPr="00BA10BB">
        <w:rPr>
          <w:color w:val="000080"/>
        </w:rPr>
        <w:t>A kulturális együttesek nemzetközi szereplései (Luxemburg, Haszkovó, Passau) tovább növelték a város kulturális diplomáciájának hatókörét.</w:t>
      </w:r>
    </w:p>
    <w:p w:rsidR="00A90A5C" w:rsidRPr="00BA10BB" w:rsidRDefault="00A90A5C" w:rsidP="00A90A5C">
      <w:pPr>
        <w:suppressAutoHyphens/>
        <w:jc w:val="both"/>
        <w:rPr>
          <w:color w:val="000080"/>
        </w:rPr>
      </w:pPr>
      <w:r w:rsidRPr="00BA10BB">
        <w:rPr>
          <w:color w:val="000080"/>
        </w:rPr>
        <w:t>Az Egyesült Államok és Franciaország magas rangú diplomatáinak látogatásai pedig megerősítették Veszprém nemzetközi láthatóságát és gazdasági-kulturális pozícióját.</w:t>
      </w:r>
    </w:p>
    <w:p w:rsidR="00A90A5C" w:rsidRPr="00BA10BB" w:rsidRDefault="00A90A5C" w:rsidP="00A90A5C">
      <w:pPr>
        <w:suppressAutoHyphens/>
        <w:jc w:val="both"/>
        <w:rPr>
          <w:color w:val="000080"/>
        </w:rPr>
      </w:pPr>
      <w:r>
        <w:rPr>
          <w:color w:val="000080"/>
        </w:rPr>
        <w:pict>
          <v:rect id="_x0000_i1029" style="width:0;height:1.5pt" o:hralign="center" o:hrstd="t" o:hr="t" fillcolor="#a0a0a0" stroked="f"/>
        </w:pict>
      </w:r>
    </w:p>
    <w:p w:rsidR="00A90A5C" w:rsidRPr="00BA10BB" w:rsidRDefault="00A90A5C" w:rsidP="00A90A5C">
      <w:pPr>
        <w:suppressAutoHyphens/>
        <w:jc w:val="both"/>
        <w:rPr>
          <w:b/>
          <w:bCs/>
          <w:color w:val="000080"/>
        </w:rPr>
      </w:pPr>
      <w:r w:rsidRPr="00BA10BB">
        <w:rPr>
          <w:b/>
          <w:bCs/>
          <w:color w:val="000080"/>
        </w:rPr>
        <w:t>5. Szociális, szolgáltatási és digitális infrastruktúra nemzetközi szemszögből</w:t>
      </w:r>
    </w:p>
    <w:p w:rsidR="00A90A5C" w:rsidRPr="00BA10BB" w:rsidRDefault="00A90A5C" w:rsidP="00A90A5C">
      <w:pPr>
        <w:suppressAutoHyphens/>
        <w:jc w:val="both"/>
        <w:rPr>
          <w:color w:val="000080"/>
        </w:rPr>
      </w:pPr>
      <w:r w:rsidRPr="00BA10BB">
        <w:rPr>
          <w:color w:val="000080"/>
        </w:rPr>
        <w:t>A nemzetközi kapcsolatok erősítése csak olyan város esetében hiteles, amely magas szintű, korszerű szolgáltatásokat nyújt lakóinak és látogatóinak.</w:t>
      </w:r>
    </w:p>
    <w:p w:rsidR="00A90A5C" w:rsidRPr="00BA10BB" w:rsidRDefault="00A90A5C" w:rsidP="00A90A5C">
      <w:pPr>
        <w:suppressAutoHyphens/>
        <w:jc w:val="both"/>
        <w:rPr>
          <w:b/>
          <w:bCs/>
          <w:color w:val="000080"/>
        </w:rPr>
      </w:pPr>
      <w:r w:rsidRPr="00BA10BB">
        <w:rPr>
          <w:b/>
          <w:bCs/>
          <w:color w:val="000080"/>
        </w:rPr>
        <w:t>5.1. Szociális ellátórendszer – európai kompatibilitás</w:t>
      </w:r>
    </w:p>
    <w:p w:rsidR="00A90A5C" w:rsidRPr="00BA10BB" w:rsidRDefault="00A90A5C" w:rsidP="00A90A5C">
      <w:pPr>
        <w:suppressAutoHyphens/>
        <w:jc w:val="both"/>
        <w:rPr>
          <w:color w:val="000080"/>
        </w:rPr>
      </w:pPr>
      <w:r w:rsidRPr="00BA10BB">
        <w:rPr>
          <w:color w:val="000080"/>
        </w:rPr>
        <w:t>A város:</w:t>
      </w:r>
    </w:p>
    <w:p w:rsidR="00A90A5C" w:rsidRPr="00BA10BB" w:rsidRDefault="00A90A5C" w:rsidP="00A90A5C">
      <w:pPr>
        <w:numPr>
          <w:ilvl w:val="0"/>
          <w:numId w:val="53"/>
        </w:numPr>
        <w:suppressAutoHyphens/>
        <w:spacing w:after="160" w:line="278" w:lineRule="auto"/>
        <w:jc w:val="both"/>
        <w:rPr>
          <w:color w:val="000080"/>
        </w:rPr>
      </w:pPr>
      <w:r w:rsidRPr="00BA10BB">
        <w:rPr>
          <w:color w:val="000080"/>
        </w:rPr>
        <w:t>idősek otthonait és klubjait,</w:t>
      </w:r>
    </w:p>
    <w:p w:rsidR="00A90A5C" w:rsidRPr="00BA10BB" w:rsidRDefault="00A90A5C" w:rsidP="00A90A5C">
      <w:pPr>
        <w:numPr>
          <w:ilvl w:val="0"/>
          <w:numId w:val="53"/>
        </w:numPr>
        <w:suppressAutoHyphens/>
        <w:spacing w:after="160" w:line="278" w:lineRule="auto"/>
        <w:jc w:val="both"/>
        <w:rPr>
          <w:color w:val="000080"/>
        </w:rPr>
      </w:pPr>
      <w:r w:rsidRPr="00BA10BB">
        <w:rPr>
          <w:color w:val="000080"/>
        </w:rPr>
        <w:t>fogyatékkal élők intézményeit,</w:t>
      </w:r>
    </w:p>
    <w:p w:rsidR="00A90A5C" w:rsidRPr="00BA10BB" w:rsidRDefault="00A90A5C" w:rsidP="00A90A5C">
      <w:pPr>
        <w:numPr>
          <w:ilvl w:val="0"/>
          <w:numId w:val="53"/>
        </w:numPr>
        <w:suppressAutoHyphens/>
        <w:spacing w:after="160" w:line="278" w:lineRule="auto"/>
        <w:jc w:val="both"/>
        <w:rPr>
          <w:color w:val="000080"/>
        </w:rPr>
      </w:pPr>
      <w:r w:rsidRPr="00BA10BB">
        <w:rPr>
          <w:color w:val="000080"/>
        </w:rPr>
        <w:t>családsegítő és gyermekjóléti szolgálatot,</w:t>
      </w:r>
    </w:p>
    <w:p w:rsidR="00A90A5C" w:rsidRPr="00BA10BB" w:rsidRDefault="00A90A5C" w:rsidP="00A90A5C">
      <w:pPr>
        <w:numPr>
          <w:ilvl w:val="0"/>
          <w:numId w:val="53"/>
        </w:numPr>
        <w:suppressAutoHyphens/>
        <w:spacing w:after="160" w:line="278" w:lineRule="auto"/>
        <w:rPr>
          <w:color w:val="000080"/>
        </w:rPr>
      </w:pPr>
      <w:r w:rsidRPr="00BA10BB">
        <w:rPr>
          <w:color w:val="000080"/>
        </w:rPr>
        <w:t>átmeneti családok otthonát</w:t>
      </w:r>
    </w:p>
    <w:p w:rsidR="00A90A5C" w:rsidRPr="00BA10BB" w:rsidRDefault="00A90A5C" w:rsidP="00A90A5C">
      <w:pPr>
        <w:suppressAutoHyphens/>
        <w:spacing w:after="160" w:line="278" w:lineRule="auto"/>
        <w:rPr>
          <w:color w:val="000080"/>
        </w:rPr>
      </w:pPr>
      <w:r w:rsidRPr="00BA10BB">
        <w:rPr>
          <w:color w:val="000080"/>
        </w:rPr>
        <w:t>működteti, modernizációs tervekkel együtt.</w:t>
      </w:r>
    </w:p>
    <w:p w:rsidR="00A90A5C" w:rsidRPr="00BA10BB" w:rsidRDefault="00A90A5C" w:rsidP="00A90A5C">
      <w:pPr>
        <w:suppressAutoHyphens/>
        <w:jc w:val="both"/>
        <w:rPr>
          <w:color w:val="000080"/>
        </w:rPr>
      </w:pPr>
      <w:r w:rsidRPr="00BA10BB">
        <w:rPr>
          <w:color w:val="000080"/>
        </w:rPr>
        <w:t>A cél, hogy a szociális intézmények megújulása európai minták szerint, az inklúziót és esélyegyenlőséget előtérbe helyezve történjen.</w:t>
      </w:r>
    </w:p>
    <w:p w:rsidR="00A90A5C" w:rsidRPr="00BA10BB" w:rsidRDefault="00A90A5C" w:rsidP="00A90A5C">
      <w:pPr>
        <w:suppressAutoHyphens/>
        <w:jc w:val="both"/>
        <w:rPr>
          <w:b/>
          <w:bCs/>
          <w:color w:val="000080"/>
        </w:rPr>
      </w:pPr>
      <w:r w:rsidRPr="00BA10BB">
        <w:rPr>
          <w:b/>
          <w:bCs/>
          <w:color w:val="000080"/>
        </w:rPr>
        <w:t>5.2. Digitális szolgáltatások – a „smart city” alapjai</w:t>
      </w:r>
    </w:p>
    <w:p w:rsidR="00A90A5C" w:rsidRPr="00BA10BB" w:rsidRDefault="00A90A5C" w:rsidP="00A90A5C">
      <w:pPr>
        <w:suppressAutoHyphens/>
        <w:jc w:val="both"/>
        <w:rPr>
          <w:color w:val="000080"/>
        </w:rPr>
      </w:pPr>
      <w:r w:rsidRPr="00BA10BB">
        <w:rPr>
          <w:color w:val="000080"/>
        </w:rPr>
        <w:t>A V-Busz, a VKSZ Zrt. és más közszolgáltatók digitalizációs törekvései:</w:t>
      </w:r>
    </w:p>
    <w:p w:rsidR="00A90A5C" w:rsidRPr="00BA10BB" w:rsidRDefault="00A90A5C" w:rsidP="00A90A5C">
      <w:pPr>
        <w:numPr>
          <w:ilvl w:val="0"/>
          <w:numId w:val="54"/>
        </w:numPr>
        <w:suppressAutoHyphens/>
        <w:spacing w:after="160" w:line="278" w:lineRule="auto"/>
        <w:jc w:val="both"/>
        <w:rPr>
          <w:color w:val="000080"/>
        </w:rPr>
      </w:pPr>
      <w:r w:rsidRPr="00BA10BB">
        <w:rPr>
          <w:color w:val="000080"/>
        </w:rPr>
        <w:t>valós idejű közlekedési alkalmazások,</w:t>
      </w:r>
    </w:p>
    <w:p w:rsidR="00A90A5C" w:rsidRPr="00BA10BB" w:rsidRDefault="00A90A5C" w:rsidP="00A90A5C">
      <w:pPr>
        <w:numPr>
          <w:ilvl w:val="0"/>
          <w:numId w:val="54"/>
        </w:numPr>
        <w:suppressAutoHyphens/>
        <w:spacing w:after="160" w:line="278" w:lineRule="auto"/>
        <w:jc w:val="both"/>
        <w:rPr>
          <w:color w:val="000080"/>
        </w:rPr>
      </w:pPr>
      <w:r w:rsidRPr="00BA10BB">
        <w:rPr>
          <w:color w:val="000080"/>
        </w:rPr>
        <w:lastRenderedPageBreak/>
        <w:t>érintésmentes parkolási rendszerek,</w:t>
      </w:r>
    </w:p>
    <w:p w:rsidR="00A90A5C" w:rsidRPr="00BA10BB" w:rsidRDefault="00A90A5C" w:rsidP="00A90A5C">
      <w:pPr>
        <w:numPr>
          <w:ilvl w:val="0"/>
          <w:numId w:val="54"/>
        </w:numPr>
        <w:suppressAutoHyphens/>
        <w:spacing w:after="160" w:line="278" w:lineRule="auto"/>
        <w:jc w:val="both"/>
        <w:rPr>
          <w:color w:val="000080"/>
        </w:rPr>
      </w:pPr>
      <w:r w:rsidRPr="00BA10BB">
        <w:rPr>
          <w:color w:val="000080"/>
        </w:rPr>
        <w:t>online hibabejelentés,</w:t>
      </w:r>
    </w:p>
    <w:p w:rsidR="00A90A5C" w:rsidRPr="00BA10BB" w:rsidRDefault="00A90A5C" w:rsidP="00A90A5C">
      <w:pPr>
        <w:numPr>
          <w:ilvl w:val="0"/>
          <w:numId w:val="54"/>
        </w:numPr>
        <w:suppressAutoHyphens/>
        <w:spacing w:after="160" w:line="278" w:lineRule="auto"/>
        <w:jc w:val="both"/>
        <w:rPr>
          <w:color w:val="000080"/>
        </w:rPr>
      </w:pPr>
      <w:r w:rsidRPr="00BA10BB">
        <w:rPr>
          <w:color w:val="000080"/>
        </w:rPr>
        <w:t>okosparkolási tervek,</w:t>
      </w:r>
    </w:p>
    <w:p w:rsidR="00A90A5C" w:rsidRPr="00BA10BB" w:rsidRDefault="00A90A5C" w:rsidP="00A90A5C">
      <w:pPr>
        <w:numPr>
          <w:ilvl w:val="0"/>
          <w:numId w:val="54"/>
        </w:numPr>
        <w:suppressAutoHyphens/>
        <w:spacing w:after="160" w:line="278" w:lineRule="auto"/>
        <w:jc w:val="both"/>
        <w:rPr>
          <w:color w:val="000080"/>
        </w:rPr>
      </w:pPr>
      <w:r w:rsidRPr="00BA10BB">
        <w:rPr>
          <w:color w:val="000080"/>
        </w:rPr>
        <w:t>többcsatornás információszolgáltatás</w:t>
      </w:r>
    </w:p>
    <w:p w:rsidR="00A90A5C" w:rsidRPr="00BA10BB" w:rsidRDefault="00A90A5C" w:rsidP="00A90A5C">
      <w:pPr>
        <w:suppressAutoHyphens/>
        <w:jc w:val="both"/>
        <w:rPr>
          <w:color w:val="000080"/>
        </w:rPr>
      </w:pPr>
      <w:r w:rsidRPr="00BA10BB">
        <w:rPr>
          <w:color w:val="000080"/>
        </w:rPr>
        <w:t>mind olyan elemek, amelyek nemzetközi összehasonlításban is modern városi szolgáltatási szintet biztosítanak.</w:t>
      </w:r>
    </w:p>
    <w:p w:rsidR="00A90A5C" w:rsidRPr="00BA10BB" w:rsidRDefault="00A90A5C" w:rsidP="00A90A5C">
      <w:pPr>
        <w:suppressAutoHyphens/>
        <w:jc w:val="both"/>
        <w:rPr>
          <w:color w:val="000080"/>
        </w:rPr>
      </w:pPr>
      <w:r>
        <w:rPr>
          <w:color w:val="000080"/>
        </w:rPr>
        <w:pict>
          <v:rect id="_x0000_i1030" style="width:0;height:1.5pt" o:hralign="center" o:hrstd="t" o:hr="t" fillcolor="#a0a0a0" stroked="f"/>
        </w:pict>
      </w:r>
    </w:p>
    <w:p w:rsidR="00A90A5C" w:rsidRPr="00BA10BB" w:rsidRDefault="00A90A5C" w:rsidP="00A90A5C">
      <w:pPr>
        <w:suppressAutoHyphens/>
        <w:jc w:val="both"/>
        <w:rPr>
          <w:b/>
          <w:bCs/>
          <w:color w:val="000080"/>
        </w:rPr>
      </w:pPr>
      <w:r w:rsidRPr="00BA10BB">
        <w:rPr>
          <w:b/>
          <w:bCs/>
          <w:color w:val="000080"/>
        </w:rPr>
        <w:t>6. Testvérvárosi kapcsolatok fejlesztése és bővítése</w:t>
      </w:r>
    </w:p>
    <w:p w:rsidR="00A90A5C" w:rsidRPr="00BA10BB" w:rsidRDefault="00A90A5C" w:rsidP="00A90A5C">
      <w:pPr>
        <w:suppressAutoHyphens/>
        <w:jc w:val="both"/>
        <w:rPr>
          <w:color w:val="000080"/>
        </w:rPr>
      </w:pPr>
      <w:r w:rsidRPr="00BA10BB">
        <w:rPr>
          <w:color w:val="000080"/>
        </w:rPr>
        <w:t>Veszprém célja 2025-ben és 2026-ban:</w:t>
      </w:r>
    </w:p>
    <w:p w:rsidR="00A90A5C" w:rsidRPr="00BA10BB" w:rsidRDefault="00A90A5C" w:rsidP="00A90A5C">
      <w:pPr>
        <w:numPr>
          <w:ilvl w:val="0"/>
          <w:numId w:val="55"/>
        </w:numPr>
        <w:suppressAutoHyphens/>
        <w:spacing w:after="160" w:line="278" w:lineRule="auto"/>
        <w:jc w:val="both"/>
        <w:rPr>
          <w:color w:val="000080"/>
        </w:rPr>
      </w:pPr>
      <w:r w:rsidRPr="00BA10BB">
        <w:rPr>
          <w:color w:val="000080"/>
        </w:rPr>
        <w:t>új testvérvárosi megállapodások előkészítése és aláírása,</w:t>
      </w:r>
    </w:p>
    <w:p w:rsidR="00A90A5C" w:rsidRPr="00BA10BB" w:rsidRDefault="00A90A5C" w:rsidP="00A90A5C">
      <w:pPr>
        <w:numPr>
          <w:ilvl w:val="0"/>
          <w:numId w:val="55"/>
        </w:numPr>
        <w:suppressAutoHyphens/>
        <w:spacing w:after="160" w:line="278" w:lineRule="auto"/>
        <w:jc w:val="both"/>
        <w:rPr>
          <w:color w:val="000080"/>
        </w:rPr>
      </w:pPr>
      <w:r w:rsidRPr="00BA10BB">
        <w:rPr>
          <w:color w:val="000080"/>
        </w:rPr>
        <w:t>a meglévő kapcsolatok tartalmi elmélyítése,</w:t>
      </w:r>
    </w:p>
    <w:p w:rsidR="00A90A5C" w:rsidRPr="00BA10BB" w:rsidRDefault="00A90A5C" w:rsidP="00A90A5C">
      <w:pPr>
        <w:numPr>
          <w:ilvl w:val="0"/>
          <w:numId w:val="55"/>
        </w:numPr>
        <w:suppressAutoHyphens/>
        <w:spacing w:after="160" w:line="278" w:lineRule="auto"/>
        <w:jc w:val="both"/>
        <w:rPr>
          <w:color w:val="000080"/>
        </w:rPr>
      </w:pPr>
      <w:r w:rsidRPr="00BA10BB">
        <w:rPr>
          <w:color w:val="000080"/>
        </w:rPr>
        <w:t>nemzetközi kulturális, sport, oktatási és befektetési projektekben való közös részvétel,</w:t>
      </w:r>
    </w:p>
    <w:p w:rsidR="00A90A5C" w:rsidRPr="00BA10BB" w:rsidRDefault="00A90A5C" w:rsidP="00A90A5C">
      <w:pPr>
        <w:numPr>
          <w:ilvl w:val="0"/>
          <w:numId w:val="55"/>
        </w:numPr>
        <w:suppressAutoHyphens/>
        <w:spacing w:after="160" w:line="278" w:lineRule="auto"/>
        <w:jc w:val="both"/>
        <w:rPr>
          <w:color w:val="000080"/>
        </w:rPr>
      </w:pPr>
      <w:r w:rsidRPr="00BA10BB">
        <w:rPr>
          <w:color w:val="000080"/>
        </w:rPr>
        <w:t>a város értékeinek professzionális bemutatása befektetői anyagokon keresztül.</w:t>
      </w:r>
    </w:p>
    <w:p w:rsidR="00A90A5C" w:rsidRPr="00BA10BB" w:rsidRDefault="00A90A5C" w:rsidP="00A90A5C">
      <w:pPr>
        <w:suppressAutoHyphens/>
        <w:jc w:val="both"/>
        <w:rPr>
          <w:color w:val="000080"/>
        </w:rPr>
      </w:pPr>
      <w:r w:rsidRPr="00BA10BB">
        <w:rPr>
          <w:color w:val="000080"/>
        </w:rPr>
        <w:t>A város olyan partnerségeket keres, amelyek a kreatív ipar, a tudásalapú gazdaság, a sport és a közösségfejlesztés területén stratégiai előnyt jelentenek.</w:t>
      </w:r>
    </w:p>
    <w:p w:rsidR="00A90A5C" w:rsidRPr="00BA10BB" w:rsidRDefault="00A90A5C" w:rsidP="00A90A5C">
      <w:pPr>
        <w:suppressAutoHyphens/>
        <w:jc w:val="both"/>
        <w:rPr>
          <w:color w:val="000080"/>
        </w:rPr>
      </w:pPr>
      <w:r>
        <w:rPr>
          <w:color w:val="000080"/>
        </w:rPr>
        <w:pict>
          <v:rect id="_x0000_i1031" style="width:0;height:1.5pt" o:hralign="center" o:hrstd="t" o:hr="t" fillcolor="#a0a0a0" stroked="f"/>
        </w:pict>
      </w:r>
    </w:p>
    <w:p w:rsidR="00A90A5C" w:rsidRPr="00BA10BB" w:rsidRDefault="00A90A5C" w:rsidP="00A90A5C">
      <w:pPr>
        <w:suppressAutoHyphens/>
        <w:jc w:val="both"/>
        <w:rPr>
          <w:b/>
          <w:bCs/>
          <w:color w:val="000080"/>
        </w:rPr>
      </w:pPr>
      <w:r w:rsidRPr="00BA10BB">
        <w:rPr>
          <w:b/>
          <w:bCs/>
          <w:color w:val="000080"/>
        </w:rPr>
        <w:t>7. Stratégiai irányok 2026-ra</w:t>
      </w:r>
    </w:p>
    <w:p w:rsidR="00A90A5C" w:rsidRPr="00BA10BB" w:rsidRDefault="00A90A5C" w:rsidP="00A90A5C">
      <w:pPr>
        <w:suppressAutoHyphens/>
        <w:jc w:val="both"/>
        <w:rPr>
          <w:color w:val="000080"/>
        </w:rPr>
      </w:pPr>
      <w:r w:rsidRPr="00BA10BB">
        <w:rPr>
          <w:color w:val="000080"/>
        </w:rPr>
        <w:t>A következő év kiemelt céljai:</w:t>
      </w:r>
    </w:p>
    <w:p w:rsidR="00A90A5C" w:rsidRPr="00BA10BB" w:rsidRDefault="00A90A5C" w:rsidP="00A90A5C">
      <w:pPr>
        <w:numPr>
          <w:ilvl w:val="0"/>
          <w:numId w:val="56"/>
        </w:numPr>
        <w:suppressAutoHyphens/>
        <w:spacing w:after="160" w:line="278" w:lineRule="auto"/>
        <w:jc w:val="both"/>
        <w:rPr>
          <w:color w:val="000080"/>
        </w:rPr>
      </w:pPr>
      <w:r w:rsidRPr="00BA10BB">
        <w:rPr>
          <w:color w:val="000080"/>
        </w:rPr>
        <w:t>Veszprém aktív részvétele európai gazdasági, kulturális és innovációs fórumokon.</w:t>
      </w:r>
    </w:p>
    <w:p w:rsidR="00A90A5C" w:rsidRPr="00BA10BB" w:rsidRDefault="00A90A5C" w:rsidP="00A90A5C">
      <w:pPr>
        <w:numPr>
          <w:ilvl w:val="0"/>
          <w:numId w:val="56"/>
        </w:numPr>
        <w:suppressAutoHyphens/>
        <w:spacing w:after="160" w:line="278" w:lineRule="auto"/>
        <w:jc w:val="both"/>
        <w:rPr>
          <w:color w:val="000080"/>
        </w:rPr>
      </w:pPr>
      <w:r w:rsidRPr="00BA10BB">
        <w:rPr>
          <w:color w:val="000080"/>
        </w:rPr>
        <w:t>A Pannon Egyetemmel és helyi nagyvállalatokkal közös, nemzetközi irányultságú fejlesztési programok indítása.</w:t>
      </w:r>
    </w:p>
    <w:p w:rsidR="00A90A5C" w:rsidRPr="00BA10BB" w:rsidRDefault="00A90A5C" w:rsidP="00A90A5C">
      <w:pPr>
        <w:numPr>
          <w:ilvl w:val="0"/>
          <w:numId w:val="56"/>
        </w:numPr>
        <w:suppressAutoHyphens/>
        <w:spacing w:after="160" w:line="278" w:lineRule="auto"/>
        <w:jc w:val="both"/>
        <w:rPr>
          <w:color w:val="000080"/>
        </w:rPr>
      </w:pPr>
      <w:r w:rsidRPr="00BA10BB">
        <w:rPr>
          <w:color w:val="000080"/>
        </w:rPr>
        <w:t>A HIPA-val közösen a város új befektetői narratívájának kialakítása.</w:t>
      </w:r>
    </w:p>
    <w:p w:rsidR="00A90A5C" w:rsidRPr="00BA10BB" w:rsidRDefault="00A90A5C" w:rsidP="00A90A5C">
      <w:pPr>
        <w:numPr>
          <w:ilvl w:val="0"/>
          <w:numId w:val="56"/>
        </w:numPr>
        <w:suppressAutoHyphens/>
        <w:spacing w:after="160" w:line="278" w:lineRule="auto"/>
        <w:jc w:val="both"/>
        <w:rPr>
          <w:color w:val="000080"/>
        </w:rPr>
      </w:pPr>
      <w:r w:rsidRPr="00BA10BB">
        <w:rPr>
          <w:color w:val="000080"/>
        </w:rPr>
        <w:t>Veszprém nemzetközi imázsának tovább építésé a „kreatív, sportos, fenntartható, innovatív” identitás mentén.</w:t>
      </w:r>
    </w:p>
    <w:p w:rsidR="00A90A5C" w:rsidRPr="00BA10BB" w:rsidRDefault="00A90A5C" w:rsidP="00A90A5C">
      <w:pPr>
        <w:numPr>
          <w:ilvl w:val="0"/>
          <w:numId w:val="56"/>
        </w:numPr>
        <w:suppressAutoHyphens/>
        <w:spacing w:after="160" w:line="278" w:lineRule="auto"/>
        <w:jc w:val="both"/>
        <w:rPr>
          <w:color w:val="000080"/>
        </w:rPr>
      </w:pPr>
      <w:r w:rsidRPr="00BA10BB">
        <w:rPr>
          <w:color w:val="000080"/>
        </w:rPr>
        <w:t>A Veszprém–Balaton Európa Sportrégiója 2026 program nemzetközi kommunikációjának és partnerségi rendszerének kiépítése.</w:t>
      </w:r>
    </w:p>
    <w:p w:rsidR="00A90A5C" w:rsidRPr="00BA10BB" w:rsidRDefault="00A90A5C" w:rsidP="00A90A5C">
      <w:pPr>
        <w:suppressAutoHyphens/>
        <w:jc w:val="both"/>
        <w:rPr>
          <w:color w:val="000080"/>
        </w:rPr>
      </w:pPr>
      <w:r>
        <w:rPr>
          <w:color w:val="000080"/>
        </w:rPr>
        <w:pict>
          <v:rect id="_x0000_i1032" style="width:0;height:1.5pt" o:hralign="center" o:hrstd="t" o:hr="t" fillcolor="#a0a0a0" stroked="f"/>
        </w:pict>
      </w:r>
    </w:p>
    <w:p w:rsidR="00A90A5C" w:rsidRPr="00BA10BB" w:rsidRDefault="00A90A5C" w:rsidP="00A90A5C">
      <w:pPr>
        <w:suppressAutoHyphens/>
        <w:jc w:val="both"/>
        <w:rPr>
          <w:b/>
          <w:bCs/>
          <w:color w:val="000080"/>
        </w:rPr>
      </w:pPr>
      <w:r w:rsidRPr="00BA10BB">
        <w:rPr>
          <w:b/>
          <w:bCs/>
          <w:color w:val="000080"/>
        </w:rPr>
        <w:t>8. Záró gondolat</w:t>
      </w:r>
    </w:p>
    <w:p w:rsidR="00A90A5C" w:rsidRPr="00BA10BB" w:rsidRDefault="00A90A5C" w:rsidP="00A90A5C">
      <w:pPr>
        <w:suppressAutoHyphens/>
        <w:jc w:val="both"/>
        <w:rPr>
          <w:color w:val="000080"/>
        </w:rPr>
      </w:pPr>
      <w:r w:rsidRPr="00BA10BB">
        <w:rPr>
          <w:color w:val="000080"/>
        </w:rPr>
        <w:t xml:space="preserve">Veszprém 2025-ben ismét bizonyította, hogy képes a hagyományokra építve megújulni, és európai szinten is versenyképes városként működni. A 2023-as kulturális év és a 2026-os </w:t>
      </w:r>
      <w:r w:rsidRPr="00BA10BB">
        <w:rPr>
          <w:color w:val="000080"/>
        </w:rPr>
        <w:lastRenderedPageBreak/>
        <w:t>sportcím nem lezárt fejezet, hanem fejlesztési lehetőség, amely városunk nemzetközi jövőjének motorja lehet.</w:t>
      </w:r>
    </w:p>
    <w:p w:rsidR="00A90A5C" w:rsidRPr="00BA10BB" w:rsidRDefault="00A90A5C" w:rsidP="00A90A5C">
      <w:pPr>
        <w:suppressAutoHyphens/>
        <w:jc w:val="both"/>
        <w:rPr>
          <w:color w:val="000080"/>
        </w:rPr>
      </w:pPr>
      <w:r w:rsidRPr="00BA10BB">
        <w:rPr>
          <w:color w:val="000080"/>
        </w:rPr>
        <w:t>A cél nem egyszerűen az, hogy új befektetőket vonzzunk, hanem hogy olyan szakmai és stratégiai partnereket találjunk, akik osztoznak Veszprém értékrendjében, és hosszú távon alakítják velünk együtt a kreatív, élhető és innovatív város jövőjét.</w:t>
      </w:r>
    </w:p>
    <w:p w:rsidR="00A90A5C" w:rsidRPr="00BA10BB" w:rsidRDefault="00A90A5C" w:rsidP="00A90A5C">
      <w:pPr>
        <w:suppressAutoHyphens/>
        <w:jc w:val="both"/>
        <w:rPr>
          <w:color w:val="000080"/>
        </w:rPr>
      </w:pPr>
      <w:r w:rsidRPr="00BA10BB">
        <w:rPr>
          <w:b/>
          <w:bCs/>
          <w:color w:val="000080"/>
        </w:rPr>
        <w:t>Veszprém jövője a partnerségekben, a tudásban és a közös felelősségvállalásban rejlik.</w:t>
      </w:r>
    </w:p>
    <w:p w:rsidR="00A90A5C" w:rsidRPr="00BA10BB" w:rsidRDefault="00A90A5C" w:rsidP="00A90A5C">
      <w:pPr>
        <w:suppressAutoHyphens/>
        <w:rPr>
          <w:color w:val="000080"/>
        </w:rPr>
      </w:pPr>
      <w:r w:rsidRPr="00BA10BB">
        <w:rPr>
          <w:b/>
          <w:bCs/>
          <w:color w:val="000080"/>
        </w:rPr>
        <w:t>Tisztelettel:</w:t>
      </w:r>
      <w:r w:rsidRPr="00BA10BB">
        <w:rPr>
          <w:color w:val="000080"/>
        </w:rPr>
        <w:br/>
      </w:r>
      <w:r w:rsidRPr="00BA10BB">
        <w:rPr>
          <w:b/>
          <w:bCs/>
          <w:color w:val="000080"/>
        </w:rPr>
        <w:t>Csik Richárd</w:t>
      </w:r>
      <w:r w:rsidRPr="00BA10BB">
        <w:rPr>
          <w:color w:val="000080"/>
        </w:rPr>
        <w:br/>
        <w:t>Nemzetközi kapcsolatokért felelős Tanácsnok</w:t>
      </w:r>
      <w:r w:rsidRPr="00BA10BB">
        <w:rPr>
          <w:color w:val="000080"/>
        </w:rPr>
        <w:br/>
        <w:t>Veszprém Megyei Jogú Város Önkormányzata</w:t>
      </w:r>
    </w:p>
    <w:p w:rsidR="00A90A5C" w:rsidRDefault="00A90A5C" w:rsidP="00A90A5C"/>
    <w:p w:rsidR="00A90A5C" w:rsidRDefault="00A90A5C" w:rsidP="00A90A5C"/>
    <w:p w:rsidR="000E7809" w:rsidRDefault="000E7809"/>
    <w:sectPr w:rsidR="000E780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EE"/>
    <w:family w:val="swiss"/>
    <w:pitch w:val="variable"/>
    <w:sig w:usb0="80000AFF" w:usb1="0000396B" w:usb2="00000000" w:usb3="00000000" w:csb0="000000BF" w:csb1="00000000"/>
  </w:font>
  <w:font w:name="Aptos">
    <w:altName w:val="Arial"/>
    <w:charset w:val="00"/>
    <w:family w:val="swiss"/>
    <w:pitch w:val="variable"/>
    <w:sig w:usb0="00000001" w:usb1="00000003" w:usb2="00000000" w:usb3="00000000" w:csb0="0000019F" w:csb1="00000000"/>
  </w:font>
  <w:font w:name="Outfit">
    <w:altName w:val="Calibri"/>
    <w:panose1 w:val="00000000000000000000"/>
    <w:charset w:val="00"/>
    <w:family w:val="modern"/>
    <w:notTrueType/>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ヒラギノ角ゴ Pro W3">
    <w:altName w:val="Times New Roman"/>
    <w:charset w:val="00"/>
    <w:family w:val="roma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07713012"/>
      <w:docPartObj>
        <w:docPartGallery w:val="Page Numbers (Bottom of Page)"/>
        <w:docPartUnique/>
      </w:docPartObj>
    </w:sdtPr>
    <w:sdtEndPr/>
    <w:sdtContent>
      <w:p w:rsidR="00C40974" w:rsidRDefault="00A90A5C">
        <w:pPr>
          <w:pStyle w:val="llb"/>
          <w:jc w:val="center"/>
        </w:pPr>
        <w:r>
          <w:fldChar w:fldCharType="begin"/>
        </w:r>
        <w:r>
          <w:instrText>PAGE   \* MERGEFORMAT</w:instrText>
        </w:r>
        <w:r>
          <w:fldChar w:fldCharType="separate"/>
        </w:r>
        <w:r>
          <w:rPr>
            <w:noProof/>
          </w:rPr>
          <w:t>7</w:t>
        </w:r>
        <w:r>
          <w:fldChar w:fldCharType="end"/>
        </w:r>
      </w:p>
    </w:sdtContent>
  </w:sdt>
  <w:p w:rsidR="00C40974" w:rsidRDefault="00A90A5C">
    <w:pPr>
      <w:pStyle w:val="llb"/>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pStyle w:val="Cmsor1"/>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34820A5"/>
    <w:multiLevelType w:val="hybridMultilevel"/>
    <w:tmpl w:val="D2F45678"/>
    <w:lvl w:ilvl="0" w:tplc="B8D2D000">
      <w:start w:val="1"/>
      <w:numFmt w:val="decimal"/>
      <w:lvlText w:val="%1.)"/>
      <w:lvlJc w:val="left"/>
      <w:pPr>
        <w:ind w:left="-284" w:hanging="616"/>
      </w:pPr>
      <w:rPr>
        <w:rFonts w:hint="default"/>
        <w:i w:val="0"/>
      </w:rPr>
    </w:lvl>
    <w:lvl w:ilvl="1" w:tplc="040E0019" w:tentative="1">
      <w:start w:val="1"/>
      <w:numFmt w:val="lowerLetter"/>
      <w:lvlText w:val="%2."/>
      <w:lvlJc w:val="left"/>
      <w:pPr>
        <w:ind w:left="180" w:hanging="360"/>
      </w:pPr>
    </w:lvl>
    <w:lvl w:ilvl="2" w:tplc="040E001B" w:tentative="1">
      <w:start w:val="1"/>
      <w:numFmt w:val="lowerRoman"/>
      <w:lvlText w:val="%3."/>
      <w:lvlJc w:val="right"/>
      <w:pPr>
        <w:ind w:left="900" w:hanging="180"/>
      </w:pPr>
    </w:lvl>
    <w:lvl w:ilvl="3" w:tplc="040E000F" w:tentative="1">
      <w:start w:val="1"/>
      <w:numFmt w:val="decimal"/>
      <w:lvlText w:val="%4."/>
      <w:lvlJc w:val="left"/>
      <w:pPr>
        <w:ind w:left="1620" w:hanging="360"/>
      </w:pPr>
    </w:lvl>
    <w:lvl w:ilvl="4" w:tplc="040E0019" w:tentative="1">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2" w15:restartNumberingAfterBreak="0">
    <w:nsid w:val="0AE11677"/>
    <w:multiLevelType w:val="multilevel"/>
    <w:tmpl w:val="081685DE"/>
    <w:lvl w:ilvl="0">
      <w:start w:val="3"/>
      <w:numFmt w:val="decimal"/>
      <w:lvlText w:val="%1."/>
      <w:lvlJc w:val="left"/>
      <w:pPr>
        <w:tabs>
          <w:tab w:val="num" w:pos="927"/>
        </w:tabs>
        <w:ind w:left="927" w:hanging="360"/>
      </w:pPr>
    </w:lvl>
    <w:lvl w:ilvl="1">
      <w:start w:val="1"/>
      <w:numFmt w:val="decimal"/>
      <w:isLgl/>
      <w:lvlText w:val="%1.%2"/>
      <w:lvlJc w:val="left"/>
      <w:pPr>
        <w:ind w:left="1440" w:hanging="720"/>
      </w:pPr>
    </w:lvl>
    <w:lvl w:ilvl="2">
      <w:start w:val="1"/>
      <w:numFmt w:val="decimal"/>
      <w:isLgl/>
      <w:lvlText w:val="%1.%2.%3"/>
      <w:lvlJc w:val="left"/>
      <w:pPr>
        <w:ind w:left="1800" w:hanging="720"/>
      </w:pPr>
    </w:lvl>
    <w:lvl w:ilvl="3">
      <w:start w:val="1"/>
      <w:numFmt w:val="decimal"/>
      <w:isLgl/>
      <w:lvlText w:val="%1.%2.%3.%4"/>
      <w:lvlJc w:val="left"/>
      <w:pPr>
        <w:ind w:left="2520" w:hanging="1080"/>
      </w:pPr>
    </w:lvl>
    <w:lvl w:ilvl="4">
      <w:start w:val="1"/>
      <w:numFmt w:val="decimal"/>
      <w:isLgl/>
      <w:lvlText w:val="%1.%2.%3.%4.%5"/>
      <w:lvlJc w:val="left"/>
      <w:pPr>
        <w:ind w:left="2880" w:hanging="1080"/>
      </w:pPr>
    </w:lvl>
    <w:lvl w:ilvl="5">
      <w:start w:val="1"/>
      <w:numFmt w:val="decimal"/>
      <w:isLgl/>
      <w:lvlText w:val="%1.%2.%3.%4.%5.%6"/>
      <w:lvlJc w:val="left"/>
      <w:pPr>
        <w:ind w:left="3600" w:hanging="1440"/>
      </w:pPr>
    </w:lvl>
    <w:lvl w:ilvl="6">
      <w:start w:val="1"/>
      <w:numFmt w:val="decimal"/>
      <w:isLgl/>
      <w:lvlText w:val="%1.%2.%3.%4.%5.%6.%7"/>
      <w:lvlJc w:val="left"/>
      <w:pPr>
        <w:ind w:left="4320" w:hanging="1800"/>
      </w:pPr>
    </w:lvl>
    <w:lvl w:ilvl="7">
      <w:start w:val="1"/>
      <w:numFmt w:val="decimal"/>
      <w:isLgl/>
      <w:lvlText w:val="%1.%2.%3.%4.%5.%6.%7.%8"/>
      <w:lvlJc w:val="left"/>
      <w:pPr>
        <w:ind w:left="4680" w:hanging="1800"/>
      </w:pPr>
    </w:lvl>
    <w:lvl w:ilvl="8">
      <w:start w:val="1"/>
      <w:numFmt w:val="decimal"/>
      <w:isLgl/>
      <w:lvlText w:val="%1.%2.%3.%4.%5.%6.%7.%8.%9"/>
      <w:lvlJc w:val="left"/>
      <w:pPr>
        <w:ind w:left="5400" w:hanging="2160"/>
      </w:pPr>
    </w:lvl>
  </w:abstractNum>
  <w:abstractNum w:abstractNumId="3" w15:restartNumberingAfterBreak="0">
    <w:nsid w:val="16422633"/>
    <w:multiLevelType w:val="hybridMultilevel"/>
    <w:tmpl w:val="D2F45678"/>
    <w:lvl w:ilvl="0" w:tplc="B8D2D000">
      <w:start w:val="1"/>
      <w:numFmt w:val="decimal"/>
      <w:lvlText w:val="%1.)"/>
      <w:lvlJc w:val="left"/>
      <w:pPr>
        <w:ind w:left="-284" w:hanging="616"/>
      </w:pPr>
      <w:rPr>
        <w:rFonts w:hint="default"/>
        <w:i w:val="0"/>
      </w:rPr>
    </w:lvl>
    <w:lvl w:ilvl="1" w:tplc="040E0019" w:tentative="1">
      <w:start w:val="1"/>
      <w:numFmt w:val="lowerLetter"/>
      <w:lvlText w:val="%2."/>
      <w:lvlJc w:val="left"/>
      <w:pPr>
        <w:ind w:left="180" w:hanging="360"/>
      </w:pPr>
    </w:lvl>
    <w:lvl w:ilvl="2" w:tplc="040E001B" w:tentative="1">
      <w:start w:val="1"/>
      <w:numFmt w:val="lowerRoman"/>
      <w:lvlText w:val="%3."/>
      <w:lvlJc w:val="right"/>
      <w:pPr>
        <w:ind w:left="900" w:hanging="180"/>
      </w:pPr>
    </w:lvl>
    <w:lvl w:ilvl="3" w:tplc="040E000F" w:tentative="1">
      <w:start w:val="1"/>
      <w:numFmt w:val="decimal"/>
      <w:lvlText w:val="%4."/>
      <w:lvlJc w:val="left"/>
      <w:pPr>
        <w:ind w:left="1620" w:hanging="360"/>
      </w:pPr>
    </w:lvl>
    <w:lvl w:ilvl="4" w:tplc="040E0019" w:tentative="1">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4" w15:restartNumberingAfterBreak="0">
    <w:nsid w:val="1ADB0224"/>
    <w:multiLevelType w:val="multilevel"/>
    <w:tmpl w:val="93603A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D5B6327"/>
    <w:multiLevelType w:val="multilevel"/>
    <w:tmpl w:val="03B8018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440" w:hanging="108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800" w:hanging="1440"/>
      </w:pPr>
      <w:rPr>
        <w:rFonts w:hint="default"/>
        <w:b/>
      </w:rPr>
    </w:lvl>
    <w:lvl w:ilvl="5">
      <w:start w:val="1"/>
      <w:numFmt w:val="decimal"/>
      <w:isLgl/>
      <w:lvlText w:val="%1.%2.%3.%4.%5.%6."/>
      <w:lvlJc w:val="left"/>
      <w:pPr>
        <w:ind w:left="2160" w:hanging="1800"/>
      </w:pPr>
      <w:rPr>
        <w:rFonts w:hint="default"/>
        <w:b/>
      </w:rPr>
    </w:lvl>
    <w:lvl w:ilvl="6">
      <w:start w:val="1"/>
      <w:numFmt w:val="decimal"/>
      <w:isLgl/>
      <w:lvlText w:val="%1.%2.%3.%4.%5.%6.%7."/>
      <w:lvlJc w:val="left"/>
      <w:pPr>
        <w:ind w:left="2520" w:hanging="2160"/>
      </w:pPr>
      <w:rPr>
        <w:rFonts w:hint="default"/>
        <w:b/>
      </w:rPr>
    </w:lvl>
    <w:lvl w:ilvl="7">
      <w:start w:val="1"/>
      <w:numFmt w:val="decimal"/>
      <w:isLgl/>
      <w:lvlText w:val="%1.%2.%3.%4.%5.%6.%7.%8."/>
      <w:lvlJc w:val="left"/>
      <w:pPr>
        <w:ind w:left="2520" w:hanging="2160"/>
      </w:pPr>
      <w:rPr>
        <w:rFonts w:hint="default"/>
        <w:b/>
      </w:rPr>
    </w:lvl>
    <w:lvl w:ilvl="8">
      <w:start w:val="1"/>
      <w:numFmt w:val="decimal"/>
      <w:isLgl/>
      <w:lvlText w:val="%1.%2.%3.%4.%5.%6.%7.%8.%9."/>
      <w:lvlJc w:val="left"/>
      <w:pPr>
        <w:ind w:left="2880" w:hanging="2520"/>
      </w:pPr>
      <w:rPr>
        <w:rFonts w:hint="default"/>
        <w:b/>
      </w:rPr>
    </w:lvl>
  </w:abstractNum>
  <w:abstractNum w:abstractNumId="6" w15:restartNumberingAfterBreak="0">
    <w:nsid w:val="211A251F"/>
    <w:multiLevelType w:val="multilevel"/>
    <w:tmpl w:val="AFB42C8C"/>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21353247"/>
    <w:multiLevelType w:val="hybridMultilevel"/>
    <w:tmpl w:val="3AA8CE3E"/>
    <w:lvl w:ilvl="0" w:tplc="62C6E07E">
      <w:numFmt w:val="bullet"/>
      <w:lvlText w:val="-"/>
      <w:lvlJc w:val="left"/>
      <w:pPr>
        <w:ind w:left="720" w:hanging="360"/>
      </w:pPr>
      <w:rPr>
        <w:rFonts w:ascii="Calibri Light" w:eastAsia="SimSun" w:hAnsi="Calibri Light" w:cs="Calibri Light"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219F002F"/>
    <w:multiLevelType w:val="hybridMultilevel"/>
    <w:tmpl w:val="98AEEE12"/>
    <w:lvl w:ilvl="0" w:tplc="040E000F">
      <w:start w:val="1"/>
      <w:numFmt w:val="decimal"/>
      <w:lvlText w:val="%1."/>
      <w:lvlJc w:val="left"/>
      <w:pPr>
        <w:ind w:left="72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15:restartNumberingAfterBreak="0">
    <w:nsid w:val="21FA1B13"/>
    <w:multiLevelType w:val="hybridMultilevel"/>
    <w:tmpl w:val="D93C8D8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224C7C6E"/>
    <w:multiLevelType w:val="hybridMultilevel"/>
    <w:tmpl w:val="1CAEC34C"/>
    <w:lvl w:ilvl="0" w:tplc="1DB03726">
      <w:start w:val="8"/>
      <w:numFmt w:val="bullet"/>
      <w:lvlText w:val="-"/>
      <w:lvlJc w:val="left"/>
      <w:pPr>
        <w:ind w:left="1429" w:hanging="360"/>
      </w:pPr>
      <w:rPr>
        <w:rFonts w:ascii="Tahoma" w:eastAsia="Times New Roman" w:hAnsi="Tahoma" w:cs="Tahoma" w:hint="default"/>
      </w:rPr>
    </w:lvl>
    <w:lvl w:ilvl="1" w:tplc="040E0003" w:tentative="1">
      <w:start w:val="1"/>
      <w:numFmt w:val="bullet"/>
      <w:lvlText w:val="o"/>
      <w:lvlJc w:val="left"/>
      <w:pPr>
        <w:ind w:left="2149" w:hanging="360"/>
      </w:pPr>
      <w:rPr>
        <w:rFonts w:ascii="Courier New" w:hAnsi="Courier New" w:cs="Courier New" w:hint="default"/>
      </w:rPr>
    </w:lvl>
    <w:lvl w:ilvl="2" w:tplc="040E0005" w:tentative="1">
      <w:start w:val="1"/>
      <w:numFmt w:val="bullet"/>
      <w:lvlText w:val=""/>
      <w:lvlJc w:val="left"/>
      <w:pPr>
        <w:ind w:left="2869" w:hanging="360"/>
      </w:pPr>
      <w:rPr>
        <w:rFonts w:ascii="Wingdings" w:hAnsi="Wingdings" w:hint="default"/>
      </w:rPr>
    </w:lvl>
    <w:lvl w:ilvl="3" w:tplc="040E0001" w:tentative="1">
      <w:start w:val="1"/>
      <w:numFmt w:val="bullet"/>
      <w:lvlText w:val=""/>
      <w:lvlJc w:val="left"/>
      <w:pPr>
        <w:ind w:left="3589" w:hanging="360"/>
      </w:pPr>
      <w:rPr>
        <w:rFonts w:ascii="Symbol" w:hAnsi="Symbol" w:hint="default"/>
      </w:rPr>
    </w:lvl>
    <w:lvl w:ilvl="4" w:tplc="040E0003" w:tentative="1">
      <w:start w:val="1"/>
      <w:numFmt w:val="bullet"/>
      <w:lvlText w:val="o"/>
      <w:lvlJc w:val="left"/>
      <w:pPr>
        <w:ind w:left="4309" w:hanging="360"/>
      </w:pPr>
      <w:rPr>
        <w:rFonts w:ascii="Courier New" w:hAnsi="Courier New" w:cs="Courier New" w:hint="default"/>
      </w:rPr>
    </w:lvl>
    <w:lvl w:ilvl="5" w:tplc="040E0005" w:tentative="1">
      <w:start w:val="1"/>
      <w:numFmt w:val="bullet"/>
      <w:lvlText w:val=""/>
      <w:lvlJc w:val="left"/>
      <w:pPr>
        <w:ind w:left="5029" w:hanging="360"/>
      </w:pPr>
      <w:rPr>
        <w:rFonts w:ascii="Wingdings" w:hAnsi="Wingdings" w:hint="default"/>
      </w:rPr>
    </w:lvl>
    <w:lvl w:ilvl="6" w:tplc="040E0001" w:tentative="1">
      <w:start w:val="1"/>
      <w:numFmt w:val="bullet"/>
      <w:lvlText w:val=""/>
      <w:lvlJc w:val="left"/>
      <w:pPr>
        <w:ind w:left="5749" w:hanging="360"/>
      </w:pPr>
      <w:rPr>
        <w:rFonts w:ascii="Symbol" w:hAnsi="Symbol" w:hint="default"/>
      </w:rPr>
    </w:lvl>
    <w:lvl w:ilvl="7" w:tplc="040E0003" w:tentative="1">
      <w:start w:val="1"/>
      <w:numFmt w:val="bullet"/>
      <w:lvlText w:val="o"/>
      <w:lvlJc w:val="left"/>
      <w:pPr>
        <w:ind w:left="6469" w:hanging="360"/>
      </w:pPr>
      <w:rPr>
        <w:rFonts w:ascii="Courier New" w:hAnsi="Courier New" w:cs="Courier New" w:hint="default"/>
      </w:rPr>
    </w:lvl>
    <w:lvl w:ilvl="8" w:tplc="040E0005" w:tentative="1">
      <w:start w:val="1"/>
      <w:numFmt w:val="bullet"/>
      <w:lvlText w:val=""/>
      <w:lvlJc w:val="left"/>
      <w:pPr>
        <w:ind w:left="7189" w:hanging="360"/>
      </w:pPr>
      <w:rPr>
        <w:rFonts w:ascii="Wingdings" w:hAnsi="Wingdings" w:hint="default"/>
      </w:rPr>
    </w:lvl>
  </w:abstractNum>
  <w:abstractNum w:abstractNumId="11" w15:restartNumberingAfterBreak="0">
    <w:nsid w:val="236816D7"/>
    <w:multiLevelType w:val="hybridMultilevel"/>
    <w:tmpl w:val="F2A2CA6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15:restartNumberingAfterBreak="0">
    <w:nsid w:val="24737F42"/>
    <w:multiLevelType w:val="hybridMultilevel"/>
    <w:tmpl w:val="BEDECA8C"/>
    <w:lvl w:ilvl="0" w:tplc="71E27F30">
      <w:start w:val="1"/>
      <w:numFmt w:val="decimal"/>
      <w:lvlText w:val="%1.)"/>
      <w:lvlJc w:val="left"/>
      <w:pPr>
        <w:ind w:left="-284" w:hanging="616"/>
      </w:pPr>
      <w:rPr>
        <w:rFonts w:hint="default"/>
      </w:rPr>
    </w:lvl>
    <w:lvl w:ilvl="1" w:tplc="040E0019" w:tentative="1">
      <w:start w:val="1"/>
      <w:numFmt w:val="lowerLetter"/>
      <w:lvlText w:val="%2."/>
      <w:lvlJc w:val="left"/>
      <w:pPr>
        <w:ind w:left="180" w:hanging="360"/>
      </w:pPr>
    </w:lvl>
    <w:lvl w:ilvl="2" w:tplc="040E001B" w:tentative="1">
      <w:start w:val="1"/>
      <w:numFmt w:val="lowerRoman"/>
      <w:lvlText w:val="%3."/>
      <w:lvlJc w:val="right"/>
      <w:pPr>
        <w:ind w:left="900" w:hanging="180"/>
      </w:pPr>
    </w:lvl>
    <w:lvl w:ilvl="3" w:tplc="040E000F" w:tentative="1">
      <w:start w:val="1"/>
      <w:numFmt w:val="decimal"/>
      <w:lvlText w:val="%4."/>
      <w:lvlJc w:val="left"/>
      <w:pPr>
        <w:ind w:left="1620" w:hanging="360"/>
      </w:pPr>
    </w:lvl>
    <w:lvl w:ilvl="4" w:tplc="040E0019" w:tentative="1">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13" w15:restartNumberingAfterBreak="0">
    <w:nsid w:val="260412FA"/>
    <w:multiLevelType w:val="hybridMultilevel"/>
    <w:tmpl w:val="7E702CFC"/>
    <w:lvl w:ilvl="0" w:tplc="866AF23C">
      <w:numFmt w:val="bullet"/>
      <w:lvlText w:val="-"/>
      <w:lvlJc w:val="left"/>
      <w:pPr>
        <w:tabs>
          <w:tab w:val="num" w:pos="720"/>
        </w:tabs>
        <w:ind w:left="720" w:hanging="360"/>
      </w:pPr>
      <w:rPr>
        <w:rFonts w:ascii="Garamond" w:eastAsia="Times New Roman" w:hAnsi="Garamond"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62E7699"/>
    <w:multiLevelType w:val="hybridMultilevel"/>
    <w:tmpl w:val="21B217BE"/>
    <w:lvl w:ilvl="0" w:tplc="040E0017">
      <w:start w:val="1"/>
      <w:numFmt w:val="lowerLetter"/>
      <w:lvlText w:val="%1)"/>
      <w:lvlJc w:val="left"/>
      <w:pPr>
        <w:ind w:left="720" w:hanging="36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15:restartNumberingAfterBreak="0">
    <w:nsid w:val="265F4C5F"/>
    <w:multiLevelType w:val="multilevel"/>
    <w:tmpl w:val="49141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A0A69C1"/>
    <w:multiLevelType w:val="hybridMultilevel"/>
    <w:tmpl w:val="B2C0078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2B7017D0"/>
    <w:multiLevelType w:val="hybridMultilevel"/>
    <w:tmpl w:val="7CC6239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2C6E28EC"/>
    <w:multiLevelType w:val="hybridMultilevel"/>
    <w:tmpl w:val="49D03D5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2CB02072"/>
    <w:multiLevelType w:val="hybridMultilevel"/>
    <w:tmpl w:val="0B9CBEFA"/>
    <w:lvl w:ilvl="0" w:tplc="040E0015">
      <w:start w:val="1"/>
      <w:numFmt w:val="upperLetter"/>
      <w:lvlText w:val="%1."/>
      <w:lvlJc w:val="left"/>
      <w:pPr>
        <w:ind w:left="1069" w:hanging="360"/>
      </w:pPr>
      <w:rPr>
        <w:color w:val="000000" w:themeColor="text1"/>
      </w:rPr>
    </w:lvl>
    <w:lvl w:ilvl="1" w:tplc="FFFFFFFF">
      <w:start w:val="1"/>
      <w:numFmt w:val="lowerLetter"/>
      <w:lvlText w:val="%2."/>
      <w:lvlJc w:val="left"/>
      <w:pPr>
        <w:ind w:left="1429" w:hanging="360"/>
      </w:pPr>
    </w:lvl>
    <w:lvl w:ilvl="2" w:tplc="FFFFFFFF" w:tentative="1">
      <w:start w:val="1"/>
      <w:numFmt w:val="lowerRoman"/>
      <w:lvlText w:val="%3."/>
      <w:lvlJc w:val="right"/>
      <w:pPr>
        <w:ind w:left="2149" w:hanging="180"/>
      </w:pPr>
    </w:lvl>
    <w:lvl w:ilvl="3" w:tplc="FFFFFFFF" w:tentative="1">
      <w:start w:val="1"/>
      <w:numFmt w:val="decimal"/>
      <w:lvlText w:val="%4."/>
      <w:lvlJc w:val="left"/>
      <w:pPr>
        <w:ind w:left="2869" w:hanging="360"/>
      </w:pPr>
    </w:lvl>
    <w:lvl w:ilvl="4" w:tplc="FFFFFFFF" w:tentative="1">
      <w:start w:val="1"/>
      <w:numFmt w:val="lowerLetter"/>
      <w:lvlText w:val="%5."/>
      <w:lvlJc w:val="left"/>
      <w:pPr>
        <w:ind w:left="3589" w:hanging="360"/>
      </w:pPr>
    </w:lvl>
    <w:lvl w:ilvl="5" w:tplc="FFFFFFFF" w:tentative="1">
      <w:start w:val="1"/>
      <w:numFmt w:val="lowerRoman"/>
      <w:lvlText w:val="%6."/>
      <w:lvlJc w:val="right"/>
      <w:pPr>
        <w:ind w:left="4309" w:hanging="180"/>
      </w:pPr>
    </w:lvl>
    <w:lvl w:ilvl="6" w:tplc="FFFFFFFF" w:tentative="1">
      <w:start w:val="1"/>
      <w:numFmt w:val="decimal"/>
      <w:lvlText w:val="%7."/>
      <w:lvlJc w:val="left"/>
      <w:pPr>
        <w:ind w:left="5029" w:hanging="360"/>
      </w:pPr>
    </w:lvl>
    <w:lvl w:ilvl="7" w:tplc="FFFFFFFF" w:tentative="1">
      <w:start w:val="1"/>
      <w:numFmt w:val="lowerLetter"/>
      <w:lvlText w:val="%8."/>
      <w:lvlJc w:val="left"/>
      <w:pPr>
        <w:ind w:left="5749" w:hanging="360"/>
      </w:pPr>
    </w:lvl>
    <w:lvl w:ilvl="8" w:tplc="FFFFFFFF" w:tentative="1">
      <w:start w:val="1"/>
      <w:numFmt w:val="lowerRoman"/>
      <w:lvlText w:val="%9."/>
      <w:lvlJc w:val="right"/>
      <w:pPr>
        <w:ind w:left="6469" w:hanging="180"/>
      </w:pPr>
    </w:lvl>
  </w:abstractNum>
  <w:abstractNum w:abstractNumId="20" w15:restartNumberingAfterBreak="0">
    <w:nsid w:val="32DA2111"/>
    <w:multiLevelType w:val="hybridMultilevel"/>
    <w:tmpl w:val="0D9443D8"/>
    <w:lvl w:ilvl="0" w:tplc="F118EC4C">
      <w:start w:val="8200"/>
      <w:numFmt w:val="bullet"/>
      <w:pStyle w:val="Cmsor11"/>
      <w:lvlText w:val="-"/>
      <w:lvlJc w:val="left"/>
      <w:pPr>
        <w:tabs>
          <w:tab w:val="num" w:pos="720"/>
        </w:tabs>
        <w:ind w:left="720"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4776B25"/>
    <w:multiLevelType w:val="multilevel"/>
    <w:tmpl w:val="7EA629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50427E2"/>
    <w:multiLevelType w:val="multilevel"/>
    <w:tmpl w:val="6E344B4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376430E9"/>
    <w:multiLevelType w:val="hybridMultilevel"/>
    <w:tmpl w:val="D2F45678"/>
    <w:lvl w:ilvl="0" w:tplc="B8D2D000">
      <w:start w:val="1"/>
      <w:numFmt w:val="decimal"/>
      <w:lvlText w:val="%1.)"/>
      <w:lvlJc w:val="left"/>
      <w:pPr>
        <w:ind w:left="-284" w:hanging="616"/>
      </w:pPr>
      <w:rPr>
        <w:rFonts w:hint="default"/>
        <w:i w:val="0"/>
      </w:rPr>
    </w:lvl>
    <w:lvl w:ilvl="1" w:tplc="040E0019">
      <w:start w:val="1"/>
      <w:numFmt w:val="lowerLetter"/>
      <w:lvlText w:val="%2."/>
      <w:lvlJc w:val="left"/>
      <w:pPr>
        <w:ind w:left="180" w:hanging="360"/>
      </w:pPr>
    </w:lvl>
    <w:lvl w:ilvl="2" w:tplc="040E001B">
      <w:start w:val="1"/>
      <w:numFmt w:val="lowerRoman"/>
      <w:lvlText w:val="%3."/>
      <w:lvlJc w:val="right"/>
      <w:pPr>
        <w:ind w:left="900" w:hanging="180"/>
      </w:pPr>
    </w:lvl>
    <w:lvl w:ilvl="3" w:tplc="040E000F">
      <w:start w:val="1"/>
      <w:numFmt w:val="decimal"/>
      <w:lvlText w:val="%4."/>
      <w:lvlJc w:val="left"/>
      <w:pPr>
        <w:ind w:left="1620" w:hanging="360"/>
      </w:pPr>
    </w:lvl>
    <w:lvl w:ilvl="4" w:tplc="040E0019">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24" w15:restartNumberingAfterBreak="0">
    <w:nsid w:val="3A620603"/>
    <w:multiLevelType w:val="hybridMultilevel"/>
    <w:tmpl w:val="A866C28A"/>
    <w:lvl w:ilvl="0" w:tplc="DB46CA40">
      <w:start w:val="1"/>
      <w:numFmt w:val="decimal"/>
      <w:lvlText w:val="%1."/>
      <w:lvlJc w:val="left"/>
      <w:pPr>
        <w:tabs>
          <w:tab w:val="num" w:pos="645"/>
        </w:tabs>
        <w:ind w:left="645" w:hanging="360"/>
      </w:pPr>
    </w:lvl>
    <w:lvl w:ilvl="1" w:tplc="040E0019">
      <w:start w:val="1"/>
      <w:numFmt w:val="lowerLetter"/>
      <w:lvlText w:val="%2."/>
      <w:lvlJc w:val="left"/>
      <w:pPr>
        <w:tabs>
          <w:tab w:val="num" w:pos="1365"/>
        </w:tabs>
        <w:ind w:left="1365" w:hanging="360"/>
      </w:pPr>
    </w:lvl>
    <w:lvl w:ilvl="2" w:tplc="040E001B">
      <w:start w:val="1"/>
      <w:numFmt w:val="lowerRoman"/>
      <w:lvlText w:val="%3."/>
      <w:lvlJc w:val="right"/>
      <w:pPr>
        <w:tabs>
          <w:tab w:val="num" w:pos="2085"/>
        </w:tabs>
        <w:ind w:left="2085" w:hanging="180"/>
      </w:pPr>
    </w:lvl>
    <w:lvl w:ilvl="3" w:tplc="040E000F">
      <w:start w:val="1"/>
      <w:numFmt w:val="decimal"/>
      <w:lvlText w:val="%4."/>
      <w:lvlJc w:val="left"/>
      <w:pPr>
        <w:tabs>
          <w:tab w:val="num" w:pos="2805"/>
        </w:tabs>
        <w:ind w:left="2805" w:hanging="360"/>
      </w:pPr>
    </w:lvl>
    <w:lvl w:ilvl="4" w:tplc="040E0019">
      <w:start w:val="1"/>
      <w:numFmt w:val="lowerLetter"/>
      <w:lvlText w:val="%5."/>
      <w:lvlJc w:val="left"/>
      <w:pPr>
        <w:tabs>
          <w:tab w:val="num" w:pos="3525"/>
        </w:tabs>
        <w:ind w:left="3525" w:hanging="360"/>
      </w:pPr>
    </w:lvl>
    <w:lvl w:ilvl="5" w:tplc="040E001B">
      <w:start w:val="1"/>
      <w:numFmt w:val="lowerRoman"/>
      <w:lvlText w:val="%6."/>
      <w:lvlJc w:val="right"/>
      <w:pPr>
        <w:tabs>
          <w:tab w:val="num" w:pos="4245"/>
        </w:tabs>
        <w:ind w:left="4245" w:hanging="180"/>
      </w:pPr>
    </w:lvl>
    <w:lvl w:ilvl="6" w:tplc="040E000F">
      <w:start w:val="1"/>
      <w:numFmt w:val="decimal"/>
      <w:lvlText w:val="%7."/>
      <w:lvlJc w:val="left"/>
      <w:pPr>
        <w:tabs>
          <w:tab w:val="num" w:pos="4965"/>
        </w:tabs>
        <w:ind w:left="4965" w:hanging="360"/>
      </w:pPr>
    </w:lvl>
    <w:lvl w:ilvl="7" w:tplc="040E0019">
      <w:start w:val="1"/>
      <w:numFmt w:val="lowerLetter"/>
      <w:lvlText w:val="%8."/>
      <w:lvlJc w:val="left"/>
      <w:pPr>
        <w:tabs>
          <w:tab w:val="num" w:pos="5685"/>
        </w:tabs>
        <w:ind w:left="5685" w:hanging="360"/>
      </w:pPr>
    </w:lvl>
    <w:lvl w:ilvl="8" w:tplc="040E001B">
      <w:start w:val="1"/>
      <w:numFmt w:val="lowerRoman"/>
      <w:lvlText w:val="%9."/>
      <w:lvlJc w:val="right"/>
      <w:pPr>
        <w:tabs>
          <w:tab w:val="num" w:pos="6405"/>
        </w:tabs>
        <w:ind w:left="6405" w:hanging="180"/>
      </w:pPr>
    </w:lvl>
  </w:abstractNum>
  <w:abstractNum w:abstractNumId="25" w15:restartNumberingAfterBreak="0">
    <w:nsid w:val="3A79056D"/>
    <w:multiLevelType w:val="hybridMultilevel"/>
    <w:tmpl w:val="8C2AAFA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15:restartNumberingAfterBreak="0">
    <w:nsid w:val="3A976B12"/>
    <w:multiLevelType w:val="multilevel"/>
    <w:tmpl w:val="E5B840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E161F0D"/>
    <w:multiLevelType w:val="hybridMultilevel"/>
    <w:tmpl w:val="D2F45678"/>
    <w:lvl w:ilvl="0" w:tplc="B8D2D000">
      <w:start w:val="1"/>
      <w:numFmt w:val="decimal"/>
      <w:lvlText w:val="%1.)"/>
      <w:lvlJc w:val="left"/>
      <w:pPr>
        <w:ind w:left="-284" w:hanging="616"/>
      </w:pPr>
      <w:rPr>
        <w:rFonts w:hint="default"/>
        <w:i w:val="0"/>
      </w:rPr>
    </w:lvl>
    <w:lvl w:ilvl="1" w:tplc="040E0019" w:tentative="1">
      <w:start w:val="1"/>
      <w:numFmt w:val="lowerLetter"/>
      <w:lvlText w:val="%2."/>
      <w:lvlJc w:val="left"/>
      <w:pPr>
        <w:ind w:left="180" w:hanging="360"/>
      </w:pPr>
    </w:lvl>
    <w:lvl w:ilvl="2" w:tplc="040E001B" w:tentative="1">
      <w:start w:val="1"/>
      <w:numFmt w:val="lowerRoman"/>
      <w:lvlText w:val="%3."/>
      <w:lvlJc w:val="right"/>
      <w:pPr>
        <w:ind w:left="900" w:hanging="180"/>
      </w:pPr>
    </w:lvl>
    <w:lvl w:ilvl="3" w:tplc="040E000F" w:tentative="1">
      <w:start w:val="1"/>
      <w:numFmt w:val="decimal"/>
      <w:lvlText w:val="%4."/>
      <w:lvlJc w:val="left"/>
      <w:pPr>
        <w:ind w:left="1620" w:hanging="360"/>
      </w:pPr>
    </w:lvl>
    <w:lvl w:ilvl="4" w:tplc="040E0019" w:tentative="1">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28" w15:restartNumberingAfterBreak="0">
    <w:nsid w:val="41EC3FCB"/>
    <w:multiLevelType w:val="hybridMultilevel"/>
    <w:tmpl w:val="12D82532"/>
    <w:lvl w:ilvl="0" w:tplc="7F60F4A2">
      <w:numFmt w:val="bullet"/>
      <w:lvlText w:val="-"/>
      <w:lvlJc w:val="left"/>
      <w:pPr>
        <w:tabs>
          <w:tab w:val="num" w:pos="640"/>
        </w:tabs>
        <w:ind w:left="1003" w:hanging="360"/>
      </w:pPr>
      <w:rPr>
        <w:rFonts w:ascii="Calibri Light" w:eastAsia="SimSun" w:hAnsi="Calibri Light" w:hint="default"/>
      </w:rPr>
    </w:lvl>
    <w:lvl w:ilvl="1" w:tplc="040E0003" w:tentative="1">
      <w:start w:val="1"/>
      <w:numFmt w:val="bullet"/>
      <w:lvlText w:val="o"/>
      <w:lvlJc w:val="left"/>
      <w:pPr>
        <w:ind w:left="2007" w:hanging="360"/>
      </w:pPr>
      <w:rPr>
        <w:rFonts w:ascii="Courier New" w:hAnsi="Courier New" w:cs="Courier New" w:hint="default"/>
      </w:rPr>
    </w:lvl>
    <w:lvl w:ilvl="2" w:tplc="040E0005" w:tentative="1">
      <w:start w:val="1"/>
      <w:numFmt w:val="bullet"/>
      <w:lvlText w:val=""/>
      <w:lvlJc w:val="left"/>
      <w:pPr>
        <w:ind w:left="2727" w:hanging="360"/>
      </w:pPr>
      <w:rPr>
        <w:rFonts w:ascii="Wingdings" w:hAnsi="Wingdings" w:hint="default"/>
      </w:rPr>
    </w:lvl>
    <w:lvl w:ilvl="3" w:tplc="040E0001" w:tentative="1">
      <w:start w:val="1"/>
      <w:numFmt w:val="bullet"/>
      <w:lvlText w:val=""/>
      <w:lvlJc w:val="left"/>
      <w:pPr>
        <w:ind w:left="3447" w:hanging="360"/>
      </w:pPr>
      <w:rPr>
        <w:rFonts w:ascii="Symbol" w:hAnsi="Symbol" w:hint="default"/>
      </w:rPr>
    </w:lvl>
    <w:lvl w:ilvl="4" w:tplc="040E0003" w:tentative="1">
      <w:start w:val="1"/>
      <w:numFmt w:val="bullet"/>
      <w:lvlText w:val="o"/>
      <w:lvlJc w:val="left"/>
      <w:pPr>
        <w:ind w:left="4167" w:hanging="360"/>
      </w:pPr>
      <w:rPr>
        <w:rFonts w:ascii="Courier New" w:hAnsi="Courier New" w:cs="Courier New" w:hint="default"/>
      </w:rPr>
    </w:lvl>
    <w:lvl w:ilvl="5" w:tplc="040E0005" w:tentative="1">
      <w:start w:val="1"/>
      <w:numFmt w:val="bullet"/>
      <w:lvlText w:val=""/>
      <w:lvlJc w:val="left"/>
      <w:pPr>
        <w:ind w:left="4887" w:hanging="360"/>
      </w:pPr>
      <w:rPr>
        <w:rFonts w:ascii="Wingdings" w:hAnsi="Wingdings" w:hint="default"/>
      </w:rPr>
    </w:lvl>
    <w:lvl w:ilvl="6" w:tplc="040E0001" w:tentative="1">
      <w:start w:val="1"/>
      <w:numFmt w:val="bullet"/>
      <w:lvlText w:val=""/>
      <w:lvlJc w:val="left"/>
      <w:pPr>
        <w:ind w:left="5607" w:hanging="360"/>
      </w:pPr>
      <w:rPr>
        <w:rFonts w:ascii="Symbol" w:hAnsi="Symbol" w:hint="default"/>
      </w:rPr>
    </w:lvl>
    <w:lvl w:ilvl="7" w:tplc="040E0003" w:tentative="1">
      <w:start w:val="1"/>
      <w:numFmt w:val="bullet"/>
      <w:lvlText w:val="o"/>
      <w:lvlJc w:val="left"/>
      <w:pPr>
        <w:ind w:left="6327" w:hanging="360"/>
      </w:pPr>
      <w:rPr>
        <w:rFonts w:ascii="Courier New" w:hAnsi="Courier New" w:cs="Courier New" w:hint="default"/>
      </w:rPr>
    </w:lvl>
    <w:lvl w:ilvl="8" w:tplc="040E0005" w:tentative="1">
      <w:start w:val="1"/>
      <w:numFmt w:val="bullet"/>
      <w:lvlText w:val=""/>
      <w:lvlJc w:val="left"/>
      <w:pPr>
        <w:ind w:left="7047" w:hanging="360"/>
      </w:pPr>
      <w:rPr>
        <w:rFonts w:ascii="Wingdings" w:hAnsi="Wingdings" w:hint="default"/>
      </w:rPr>
    </w:lvl>
  </w:abstractNum>
  <w:abstractNum w:abstractNumId="29" w15:restartNumberingAfterBreak="0">
    <w:nsid w:val="44506D21"/>
    <w:multiLevelType w:val="multilevel"/>
    <w:tmpl w:val="B42C6E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447C18B4"/>
    <w:multiLevelType w:val="multilevel"/>
    <w:tmpl w:val="7FF8B99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6171589"/>
    <w:multiLevelType w:val="multilevel"/>
    <w:tmpl w:val="9E4430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6416629"/>
    <w:multiLevelType w:val="hybridMultilevel"/>
    <w:tmpl w:val="BEDECA8C"/>
    <w:lvl w:ilvl="0" w:tplc="71E27F30">
      <w:start w:val="1"/>
      <w:numFmt w:val="decimal"/>
      <w:lvlText w:val="%1.)"/>
      <w:lvlJc w:val="left"/>
      <w:pPr>
        <w:ind w:left="-284" w:hanging="616"/>
      </w:pPr>
      <w:rPr>
        <w:rFonts w:hint="default"/>
      </w:rPr>
    </w:lvl>
    <w:lvl w:ilvl="1" w:tplc="040E0019" w:tentative="1">
      <w:start w:val="1"/>
      <w:numFmt w:val="lowerLetter"/>
      <w:lvlText w:val="%2."/>
      <w:lvlJc w:val="left"/>
      <w:pPr>
        <w:ind w:left="180" w:hanging="360"/>
      </w:pPr>
    </w:lvl>
    <w:lvl w:ilvl="2" w:tplc="040E001B" w:tentative="1">
      <w:start w:val="1"/>
      <w:numFmt w:val="lowerRoman"/>
      <w:lvlText w:val="%3."/>
      <w:lvlJc w:val="right"/>
      <w:pPr>
        <w:ind w:left="900" w:hanging="180"/>
      </w:pPr>
    </w:lvl>
    <w:lvl w:ilvl="3" w:tplc="040E000F" w:tentative="1">
      <w:start w:val="1"/>
      <w:numFmt w:val="decimal"/>
      <w:lvlText w:val="%4."/>
      <w:lvlJc w:val="left"/>
      <w:pPr>
        <w:ind w:left="1620" w:hanging="360"/>
      </w:pPr>
    </w:lvl>
    <w:lvl w:ilvl="4" w:tplc="040E0019" w:tentative="1">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33" w15:restartNumberingAfterBreak="0">
    <w:nsid w:val="468B1047"/>
    <w:multiLevelType w:val="hybridMultilevel"/>
    <w:tmpl w:val="6482537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47246839"/>
    <w:multiLevelType w:val="hybridMultilevel"/>
    <w:tmpl w:val="11AEBB6A"/>
    <w:lvl w:ilvl="0" w:tplc="459494B8">
      <w:start w:val="1"/>
      <w:numFmt w:val="decimal"/>
      <w:lvlText w:val="%1.)"/>
      <w:lvlJc w:val="left"/>
      <w:pPr>
        <w:ind w:left="-284" w:hanging="616"/>
      </w:pPr>
      <w:rPr>
        <w:rFonts w:hint="default"/>
        <w:color w:val="auto"/>
      </w:rPr>
    </w:lvl>
    <w:lvl w:ilvl="1" w:tplc="040E0019" w:tentative="1">
      <w:start w:val="1"/>
      <w:numFmt w:val="lowerLetter"/>
      <w:lvlText w:val="%2."/>
      <w:lvlJc w:val="left"/>
      <w:pPr>
        <w:ind w:left="180" w:hanging="360"/>
      </w:pPr>
    </w:lvl>
    <w:lvl w:ilvl="2" w:tplc="040E001B" w:tentative="1">
      <w:start w:val="1"/>
      <w:numFmt w:val="lowerRoman"/>
      <w:lvlText w:val="%3."/>
      <w:lvlJc w:val="right"/>
      <w:pPr>
        <w:ind w:left="900" w:hanging="180"/>
      </w:pPr>
    </w:lvl>
    <w:lvl w:ilvl="3" w:tplc="040E000F" w:tentative="1">
      <w:start w:val="1"/>
      <w:numFmt w:val="decimal"/>
      <w:lvlText w:val="%4."/>
      <w:lvlJc w:val="left"/>
      <w:pPr>
        <w:ind w:left="1620" w:hanging="360"/>
      </w:pPr>
    </w:lvl>
    <w:lvl w:ilvl="4" w:tplc="040E0019" w:tentative="1">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35" w15:restartNumberingAfterBreak="0">
    <w:nsid w:val="4859475D"/>
    <w:multiLevelType w:val="hybridMultilevel"/>
    <w:tmpl w:val="D2F45678"/>
    <w:lvl w:ilvl="0" w:tplc="B8D2D000">
      <w:start w:val="1"/>
      <w:numFmt w:val="decimal"/>
      <w:lvlText w:val="%1.)"/>
      <w:lvlJc w:val="left"/>
      <w:pPr>
        <w:ind w:left="-284" w:hanging="616"/>
      </w:pPr>
      <w:rPr>
        <w:rFonts w:hint="default"/>
        <w:i w:val="0"/>
      </w:rPr>
    </w:lvl>
    <w:lvl w:ilvl="1" w:tplc="040E0019" w:tentative="1">
      <w:start w:val="1"/>
      <w:numFmt w:val="lowerLetter"/>
      <w:lvlText w:val="%2."/>
      <w:lvlJc w:val="left"/>
      <w:pPr>
        <w:ind w:left="180" w:hanging="360"/>
      </w:pPr>
    </w:lvl>
    <w:lvl w:ilvl="2" w:tplc="040E001B" w:tentative="1">
      <w:start w:val="1"/>
      <w:numFmt w:val="lowerRoman"/>
      <w:lvlText w:val="%3."/>
      <w:lvlJc w:val="right"/>
      <w:pPr>
        <w:ind w:left="900" w:hanging="180"/>
      </w:pPr>
    </w:lvl>
    <w:lvl w:ilvl="3" w:tplc="040E000F" w:tentative="1">
      <w:start w:val="1"/>
      <w:numFmt w:val="decimal"/>
      <w:lvlText w:val="%4."/>
      <w:lvlJc w:val="left"/>
      <w:pPr>
        <w:ind w:left="1620" w:hanging="360"/>
      </w:pPr>
    </w:lvl>
    <w:lvl w:ilvl="4" w:tplc="040E0019" w:tentative="1">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36" w15:restartNumberingAfterBreak="0">
    <w:nsid w:val="4C5802DD"/>
    <w:multiLevelType w:val="hybridMultilevel"/>
    <w:tmpl w:val="0DD85DD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15:restartNumberingAfterBreak="0">
    <w:nsid w:val="4C72792D"/>
    <w:multiLevelType w:val="hybridMultilevel"/>
    <w:tmpl w:val="F27AE48A"/>
    <w:lvl w:ilvl="0" w:tplc="1A881B18">
      <w:start w:val="4"/>
      <w:numFmt w:val="bullet"/>
      <w:lvlText w:val="-"/>
      <w:lvlJc w:val="left"/>
      <w:pPr>
        <w:ind w:left="1800" w:hanging="360"/>
      </w:pPr>
      <w:rPr>
        <w:rFonts w:ascii="Calibri" w:eastAsiaTheme="minorHAnsi" w:hAnsi="Calibri" w:cstheme="minorBidi" w:hint="default"/>
      </w:rPr>
    </w:lvl>
    <w:lvl w:ilvl="1" w:tplc="040E0003" w:tentative="1">
      <w:start w:val="1"/>
      <w:numFmt w:val="bullet"/>
      <w:lvlText w:val="o"/>
      <w:lvlJc w:val="left"/>
      <w:pPr>
        <w:ind w:left="2520" w:hanging="360"/>
      </w:pPr>
      <w:rPr>
        <w:rFonts w:ascii="Courier New" w:hAnsi="Courier New" w:cs="Courier New" w:hint="default"/>
      </w:rPr>
    </w:lvl>
    <w:lvl w:ilvl="2" w:tplc="040E0005" w:tentative="1">
      <w:start w:val="1"/>
      <w:numFmt w:val="bullet"/>
      <w:lvlText w:val=""/>
      <w:lvlJc w:val="left"/>
      <w:pPr>
        <w:ind w:left="3240" w:hanging="360"/>
      </w:pPr>
      <w:rPr>
        <w:rFonts w:ascii="Wingdings" w:hAnsi="Wingdings" w:hint="default"/>
      </w:rPr>
    </w:lvl>
    <w:lvl w:ilvl="3" w:tplc="040E0001" w:tentative="1">
      <w:start w:val="1"/>
      <w:numFmt w:val="bullet"/>
      <w:lvlText w:val=""/>
      <w:lvlJc w:val="left"/>
      <w:pPr>
        <w:ind w:left="3960" w:hanging="360"/>
      </w:pPr>
      <w:rPr>
        <w:rFonts w:ascii="Symbol" w:hAnsi="Symbol" w:hint="default"/>
      </w:rPr>
    </w:lvl>
    <w:lvl w:ilvl="4" w:tplc="040E0003" w:tentative="1">
      <w:start w:val="1"/>
      <w:numFmt w:val="bullet"/>
      <w:lvlText w:val="o"/>
      <w:lvlJc w:val="left"/>
      <w:pPr>
        <w:ind w:left="4680" w:hanging="360"/>
      </w:pPr>
      <w:rPr>
        <w:rFonts w:ascii="Courier New" w:hAnsi="Courier New" w:cs="Courier New" w:hint="default"/>
      </w:rPr>
    </w:lvl>
    <w:lvl w:ilvl="5" w:tplc="040E0005" w:tentative="1">
      <w:start w:val="1"/>
      <w:numFmt w:val="bullet"/>
      <w:lvlText w:val=""/>
      <w:lvlJc w:val="left"/>
      <w:pPr>
        <w:ind w:left="5400" w:hanging="360"/>
      </w:pPr>
      <w:rPr>
        <w:rFonts w:ascii="Wingdings" w:hAnsi="Wingdings" w:hint="default"/>
      </w:rPr>
    </w:lvl>
    <w:lvl w:ilvl="6" w:tplc="040E0001" w:tentative="1">
      <w:start w:val="1"/>
      <w:numFmt w:val="bullet"/>
      <w:lvlText w:val=""/>
      <w:lvlJc w:val="left"/>
      <w:pPr>
        <w:ind w:left="6120" w:hanging="360"/>
      </w:pPr>
      <w:rPr>
        <w:rFonts w:ascii="Symbol" w:hAnsi="Symbol" w:hint="default"/>
      </w:rPr>
    </w:lvl>
    <w:lvl w:ilvl="7" w:tplc="040E0003" w:tentative="1">
      <w:start w:val="1"/>
      <w:numFmt w:val="bullet"/>
      <w:lvlText w:val="o"/>
      <w:lvlJc w:val="left"/>
      <w:pPr>
        <w:ind w:left="6840" w:hanging="360"/>
      </w:pPr>
      <w:rPr>
        <w:rFonts w:ascii="Courier New" w:hAnsi="Courier New" w:cs="Courier New" w:hint="default"/>
      </w:rPr>
    </w:lvl>
    <w:lvl w:ilvl="8" w:tplc="040E0005" w:tentative="1">
      <w:start w:val="1"/>
      <w:numFmt w:val="bullet"/>
      <w:lvlText w:val=""/>
      <w:lvlJc w:val="left"/>
      <w:pPr>
        <w:ind w:left="7560" w:hanging="360"/>
      </w:pPr>
      <w:rPr>
        <w:rFonts w:ascii="Wingdings" w:hAnsi="Wingdings" w:hint="default"/>
      </w:rPr>
    </w:lvl>
  </w:abstractNum>
  <w:abstractNum w:abstractNumId="38" w15:restartNumberingAfterBreak="0">
    <w:nsid w:val="512C43FA"/>
    <w:multiLevelType w:val="hybridMultilevel"/>
    <w:tmpl w:val="6C7EB21C"/>
    <w:lvl w:ilvl="0" w:tplc="767A981E">
      <w:start w:val="1"/>
      <w:numFmt w:val="decimal"/>
      <w:lvlText w:val="%1.)"/>
      <w:lvlJc w:val="left"/>
      <w:pPr>
        <w:ind w:left="720" w:hanging="360"/>
      </w:pPr>
      <w:rPr>
        <w:rFonts w:hint="default"/>
        <w:b w:val="0"/>
        <w:bCs/>
        <w:strike w:val="0"/>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9" w15:restartNumberingAfterBreak="0">
    <w:nsid w:val="517C45C4"/>
    <w:multiLevelType w:val="multilevel"/>
    <w:tmpl w:val="471C6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38A201A"/>
    <w:multiLevelType w:val="hybridMultilevel"/>
    <w:tmpl w:val="7026E102"/>
    <w:lvl w:ilvl="0" w:tplc="BCBAE6C4">
      <w:start w:val="1"/>
      <w:numFmt w:val="upperRoman"/>
      <w:lvlText w:val="%1."/>
      <w:lvlJc w:val="left"/>
      <w:pPr>
        <w:ind w:left="5680" w:hanging="720"/>
      </w:pPr>
      <w:rPr>
        <w:rFonts w:hint="default"/>
      </w:rPr>
    </w:lvl>
    <w:lvl w:ilvl="1" w:tplc="040E0019" w:tentative="1">
      <w:start w:val="1"/>
      <w:numFmt w:val="lowerLetter"/>
      <w:lvlText w:val="%2."/>
      <w:lvlJc w:val="left"/>
      <w:pPr>
        <w:ind w:left="6040" w:hanging="360"/>
      </w:pPr>
    </w:lvl>
    <w:lvl w:ilvl="2" w:tplc="040E001B" w:tentative="1">
      <w:start w:val="1"/>
      <w:numFmt w:val="lowerRoman"/>
      <w:lvlText w:val="%3."/>
      <w:lvlJc w:val="right"/>
      <w:pPr>
        <w:ind w:left="6760" w:hanging="180"/>
      </w:pPr>
    </w:lvl>
    <w:lvl w:ilvl="3" w:tplc="040E000F" w:tentative="1">
      <w:start w:val="1"/>
      <w:numFmt w:val="decimal"/>
      <w:lvlText w:val="%4."/>
      <w:lvlJc w:val="left"/>
      <w:pPr>
        <w:ind w:left="7480" w:hanging="360"/>
      </w:pPr>
    </w:lvl>
    <w:lvl w:ilvl="4" w:tplc="040E0019" w:tentative="1">
      <w:start w:val="1"/>
      <w:numFmt w:val="lowerLetter"/>
      <w:lvlText w:val="%5."/>
      <w:lvlJc w:val="left"/>
      <w:pPr>
        <w:ind w:left="8200" w:hanging="360"/>
      </w:pPr>
    </w:lvl>
    <w:lvl w:ilvl="5" w:tplc="040E001B" w:tentative="1">
      <w:start w:val="1"/>
      <w:numFmt w:val="lowerRoman"/>
      <w:lvlText w:val="%6."/>
      <w:lvlJc w:val="right"/>
      <w:pPr>
        <w:ind w:left="8920" w:hanging="180"/>
      </w:pPr>
    </w:lvl>
    <w:lvl w:ilvl="6" w:tplc="040E000F" w:tentative="1">
      <w:start w:val="1"/>
      <w:numFmt w:val="decimal"/>
      <w:lvlText w:val="%7."/>
      <w:lvlJc w:val="left"/>
      <w:pPr>
        <w:ind w:left="9640" w:hanging="360"/>
      </w:pPr>
    </w:lvl>
    <w:lvl w:ilvl="7" w:tplc="040E0019" w:tentative="1">
      <w:start w:val="1"/>
      <w:numFmt w:val="lowerLetter"/>
      <w:lvlText w:val="%8."/>
      <w:lvlJc w:val="left"/>
      <w:pPr>
        <w:ind w:left="10360" w:hanging="360"/>
      </w:pPr>
    </w:lvl>
    <w:lvl w:ilvl="8" w:tplc="040E001B" w:tentative="1">
      <w:start w:val="1"/>
      <w:numFmt w:val="lowerRoman"/>
      <w:lvlText w:val="%9."/>
      <w:lvlJc w:val="right"/>
      <w:pPr>
        <w:ind w:left="11080" w:hanging="180"/>
      </w:pPr>
    </w:lvl>
  </w:abstractNum>
  <w:abstractNum w:abstractNumId="41" w15:restartNumberingAfterBreak="0">
    <w:nsid w:val="54561E09"/>
    <w:multiLevelType w:val="multilevel"/>
    <w:tmpl w:val="6B0AF826"/>
    <w:lvl w:ilvl="0">
      <w:start w:val="1"/>
      <w:numFmt w:val="decimal"/>
      <w:lvlText w:val="%1."/>
      <w:lvlJc w:val="left"/>
      <w:pPr>
        <w:ind w:left="1080" w:hanging="360"/>
      </w:pPr>
    </w:lvl>
    <w:lvl w:ilvl="1">
      <w:start w:val="4"/>
      <w:numFmt w:val="decimal"/>
      <w:isLgl/>
      <w:lvlText w:val="%1.%2."/>
      <w:lvlJc w:val="left"/>
      <w:pPr>
        <w:ind w:left="1080" w:hanging="360"/>
      </w:pPr>
      <w:rPr>
        <w:rFonts w:hint="default"/>
        <w:b/>
        <w:bCs/>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2" w15:restartNumberingAfterBreak="0">
    <w:nsid w:val="54BF799F"/>
    <w:multiLevelType w:val="hybridMultilevel"/>
    <w:tmpl w:val="48902E6E"/>
    <w:lvl w:ilvl="0" w:tplc="040E000F">
      <w:start w:val="1"/>
      <w:numFmt w:val="decimal"/>
      <w:lvlText w:val="%1."/>
      <w:lvlJc w:val="left"/>
      <w:pPr>
        <w:ind w:left="72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3" w15:restartNumberingAfterBreak="0">
    <w:nsid w:val="54F9289B"/>
    <w:multiLevelType w:val="multilevel"/>
    <w:tmpl w:val="E500F0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62B03B8"/>
    <w:multiLevelType w:val="multilevel"/>
    <w:tmpl w:val="ADE0E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66C41FF"/>
    <w:multiLevelType w:val="hybridMultilevel"/>
    <w:tmpl w:val="280C975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6" w15:restartNumberingAfterBreak="0">
    <w:nsid w:val="569679B0"/>
    <w:multiLevelType w:val="hybridMultilevel"/>
    <w:tmpl w:val="D2F45678"/>
    <w:lvl w:ilvl="0" w:tplc="B8D2D000">
      <w:start w:val="1"/>
      <w:numFmt w:val="decimal"/>
      <w:lvlText w:val="%1.)"/>
      <w:lvlJc w:val="left"/>
      <w:pPr>
        <w:ind w:left="-284" w:hanging="616"/>
      </w:pPr>
      <w:rPr>
        <w:rFonts w:hint="default"/>
        <w:i w:val="0"/>
      </w:rPr>
    </w:lvl>
    <w:lvl w:ilvl="1" w:tplc="040E0019" w:tentative="1">
      <w:start w:val="1"/>
      <w:numFmt w:val="lowerLetter"/>
      <w:lvlText w:val="%2."/>
      <w:lvlJc w:val="left"/>
      <w:pPr>
        <w:ind w:left="180" w:hanging="360"/>
      </w:pPr>
    </w:lvl>
    <w:lvl w:ilvl="2" w:tplc="040E001B" w:tentative="1">
      <w:start w:val="1"/>
      <w:numFmt w:val="lowerRoman"/>
      <w:lvlText w:val="%3."/>
      <w:lvlJc w:val="right"/>
      <w:pPr>
        <w:ind w:left="900" w:hanging="180"/>
      </w:pPr>
    </w:lvl>
    <w:lvl w:ilvl="3" w:tplc="040E000F" w:tentative="1">
      <w:start w:val="1"/>
      <w:numFmt w:val="decimal"/>
      <w:lvlText w:val="%4."/>
      <w:lvlJc w:val="left"/>
      <w:pPr>
        <w:ind w:left="1620" w:hanging="360"/>
      </w:pPr>
    </w:lvl>
    <w:lvl w:ilvl="4" w:tplc="040E0019" w:tentative="1">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47" w15:restartNumberingAfterBreak="0">
    <w:nsid w:val="56DA40B6"/>
    <w:multiLevelType w:val="hybridMultilevel"/>
    <w:tmpl w:val="77EE7000"/>
    <w:lvl w:ilvl="0" w:tplc="62C6E07E">
      <w:numFmt w:val="bullet"/>
      <w:lvlText w:val="-"/>
      <w:lvlJc w:val="left"/>
      <w:pPr>
        <w:ind w:left="1440" w:hanging="360"/>
      </w:pPr>
      <w:rPr>
        <w:rFonts w:ascii="Calibri Light" w:eastAsia="SimSun" w:hAnsi="Calibri Light" w:cs="Calibri Light"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48" w15:restartNumberingAfterBreak="0">
    <w:nsid w:val="59671D90"/>
    <w:multiLevelType w:val="hybridMultilevel"/>
    <w:tmpl w:val="D2F45678"/>
    <w:lvl w:ilvl="0" w:tplc="B8D2D000">
      <w:start w:val="1"/>
      <w:numFmt w:val="decimal"/>
      <w:lvlText w:val="%1.)"/>
      <w:lvlJc w:val="left"/>
      <w:pPr>
        <w:ind w:left="-284" w:hanging="616"/>
      </w:pPr>
      <w:rPr>
        <w:rFonts w:hint="default"/>
        <w:i w:val="0"/>
      </w:rPr>
    </w:lvl>
    <w:lvl w:ilvl="1" w:tplc="040E0019" w:tentative="1">
      <w:start w:val="1"/>
      <w:numFmt w:val="lowerLetter"/>
      <w:lvlText w:val="%2."/>
      <w:lvlJc w:val="left"/>
      <w:pPr>
        <w:ind w:left="180" w:hanging="360"/>
      </w:pPr>
    </w:lvl>
    <w:lvl w:ilvl="2" w:tplc="040E001B" w:tentative="1">
      <w:start w:val="1"/>
      <w:numFmt w:val="lowerRoman"/>
      <w:lvlText w:val="%3."/>
      <w:lvlJc w:val="right"/>
      <w:pPr>
        <w:ind w:left="900" w:hanging="180"/>
      </w:pPr>
    </w:lvl>
    <w:lvl w:ilvl="3" w:tplc="040E000F" w:tentative="1">
      <w:start w:val="1"/>
      <w:numFmt w:val="decimal"/>
      <w:lvlText w:val="%4."/>
      <w:lvlJc w:val="left"/>
      <w:pPr>
        <w:ind w:left="1620" w:hanging="360"/>
      </w:pPr>
    </w:lvl>
    <w:lvl w:ilvl="4" w:tplc="040E0019" w:tentative="1">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49" w15:restartNumberingAfterBreak="0">
    <w:nsid w:val="5F811F10"/>
    <w:multiLevelType w:val="hybridMultilevel"/>
    <w:tmpl w:val="5ED6A822"/>
    <w:lvl w:ilvl="0" w:tplc="FFFFFFFF">
      <w:start w:val="1"/>
      <w:numFmt w:val="lowerLetter"/>
      <w:lvlText w:val="%1)"/>
      <w:lvlJc w:val="left"/>
      <w:pPr>
        <w:ind w:left="720" w:hanging="360"/>
      </w:pPr>
      <w:rPr>
        <w:rFonts w:hint="default"/>
      </w:rPr>
    </w:lvl>
    <w:lvl w:ilvl="1" w:tplc="040E0001">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6BBB3A46"/>
    <w:multiLevelType w:val="hybridMultilevel"/>
    <w:tmpl w:val="B8948DF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1" w15:restartNumberingAfterBreak="0">
    <w:nsid w:val="6D720E1C"/>
    <w:multiLevelType w:val="hybridMultilevel"/>
    <w:tmpl w:val="0B4A7424"/>
    <w:lvl w:ilvl="0" w:tplc="29169C1C">
      <w:numFmt w:val="bullet"/>
      <w:lvlText w:val="-"/>
      <w:lvlJc w:val="left"/>
      <w:pPr>
        <w:ind w:left="792" w:hanging="360"/>
      </w:pPr>
      <w:rPr>
        <w:rFonts w:ascii="Tahoma" w:eastAsia="Times New Roman" w:hAnsi="Tahoma" w:cs="Tahoma" w:hint="default"/>
      </w:rPr>
    </w:lvl>
    <w:lvl w:ilvl="1" w:tplc="040E0003">
      <w:start w:val="1"/>
      <w:numFmt w:val="bullet"/>
      <w:lvlText w:val="o"/>
      <w:lvlJc w:val="left"/>
      <w:pPr>
        <w:ind w:left="1512" w:hanging="360"/>
      </w:pPr>
      <w:rPr>
        <w:rFonts w:ascii="Courier New" w:hAnsi="Courier New" w:cs="Courier New" w:hint="default"/>
      </w:rPr>
    </w:lvl>
    <w:lvl w:ilvl="2" w:tplc="040E0005" w:tentative="1">
      <w:start w:val="1"/>
      <w:numFmt w:val="bullet"/>
      <w:lvlText w:val=""/>
      <w:lvlJc w:val="left"/>
      <w:pPr>
        <w:ind w:left="2232" w:hanging="360"/>
      </w:pPr>
      <w:rPr>
        <w:rFonts w:ascii="Wingdings" w:hAnsi="Wingdings" w:hint="default"/>
      </w:rPr>
    </w:lvl>
    <w:lvl w:ilvl="3" w:tplc="040E0001" w:tentative="1">
      <w:start w:val="1"/>
      <w:numFmt w:val="bullet"/>
      <w:lvlText w:val=""/>
      <w:lvlJc w:val="left"/>
      <w:pPr>
        <w:ind w:left="2952" w:hanging="360"/>
      </w:pPr>
      <w:rPr>
        <w:rFonts w:ascii="Symbol" w:hAnsi="Symbol" w:hint="default"/>
      </w:rPr>
    </w:lvl>
    <w:lvl w:ilvl="4" w:tplc="040E0003" w:tentative="1">
      <w:start w:val="1"/>
      <w:numFmt w:val="bullet"/>
      <w:lvlText w:val="o"/>
      <w:lvlJc w:val="left"/>
      <w:pPr>
        <w:ind w:left="3672" w:hanging="360"/>
      </w:pPr>
      <w:rPr>
        <w:rFonts w:ascii="Courier New" w:hAnsi="Courier New" w:cs="Courier New" w:hint="default"/>
      </w:rPr>
    </w:lvl>
    <w:lvl w:ilvl="5" w:tplc="040E0005" w:tentative="1">
      <w:start w:val="1"/>
      <w:numFmt w:val="bullet"/>
      <w:lvlText w:val=""/>
      <w:lvlJc w:val="left"/>
      <w:pPr>
        <w:ind w:left="4392" w:hanging="360"/>
      </w:pPr>
      <w:rPr>
        <w:rFonts w:ascii="Wingdings" w:hAnsi="Wingdings" w:hint="default"/>
      </w:rPr>
    </w:lvl>
    <w:lvl w:ilvl="6" w:tplc="040E0001" w:tentative="1">
      <w:start w:val="1"/>
      <w:numFmt w:val="bullet"/>
      <w:lvlText w:val=""/>
      <w:lvlJc w:val="left"/>
      <w:pPr>
        <w:ind w:left="5112" w:hanging="360"/>
      </w:pPr>
      <w:rPr>
        <w:rFonts w:ascii="Symbol" w:hAnsi="Symbol" w:hint="default"/>
      </w:rPr>
    </w:lvl>
    <w:lvl w:ilvl="7" w:tplc="040E0003" w:tentative="1">
      <w:start w:val="1"/>
      <w:numFmt w:val="bullet"/>
      <w:lvlText w:val="o"/>
      <w:lvlJc w:val="left"/>
      <w:pPr>
        <w:ind w:left="5832" w:hanging="360"/>
      </w:pPr>
      <w:rPr>
        <w:rFonts w:ascii="Courier New" w:hAnsi="Courier New" w:cs="Courier New" w:hint="default"/>
      </w:rPr>
    </w:lvl>
    <w:lvl w:ilvl="8" w:tplc="040E0005" w:tentative="1">
      <w:start w:val="1"/>
      <w:numFmt w:val="bullet"/>
      <w:lvlText w:val=""/>
      <w:lvlJc w:val="left"/>
      <w:pPr>
        <w:ind w:left="6552" w:hanging="360"/>
      </w:pPr>
      <w:rPr>
        <w:rFonts w:ascii="Wingdings" w:hAnsi="Wingdings" w:hint="default"/>
      </w:rPr>
    </w:lvl>
  </w:abstractNum>
  <w:abstractNum w:abstractNumId="52" w15:restartNumberingAfterBreak="0">
    <w:nsid w:val="748C6428"/>
    <w:multiLevelType w:val="hybridMultilevel"/>
    <w:tmpl w:val="04F0BEB0"/>
    <w:lvl w:ilvl="0" w:tplc="D8D28370">
      <w:numFmt w:val="bullet"/>
      <w:lvlText w:val="-"/>
      <w:lvlJc w:val="left"/>
      <w:pPr>
        <w:ind w:left="720" w:hanging="360"/>
      </w:pPr>
      <w:rPr>
        <w:rFonts w:ascii="Tahoma" w:eastAsia="Times New Roman" w:hAnsi="Tahoma" w:cs="Tahoma"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3" w15:restartNumberingAfterBreak="0">
    <w:nsid w:val="759227E5"/>
    <w:multiLevelType w:val="multilevel"/>
    <w:tmpl w:val="0B226CB0"/>
    <w:lvl w:ilvl="0">
      <w:start w:val="1"/>
      <w:numFmt w:val="decimal"/>
      <w:lvlText w:val="%1."/>
      <w:lvlJc w:val="left"/>
      <w:pPr>
        <w:ind w:left="720" w:hanging="360"/>
      </w:pPr>
      <w:rPr>
        <w:rFonts w:hint="default"/>
        <w:i w:val="0"/>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4" w15:restartNumberingAfterBreak="0">
    <w:nsid w:val="78483246"/>
    <w:multiLevelType w:val="hybridMultilevel"/>
    <w:tmpl w:val="EEA6198E"/>
    <w:lvl w:ilvl="0" w:tplc="ADA29ECC">
      <w:start w:val="1"/>
      <w:numFmt w:val="decimal"/>
      <w:lvlText w:val="%1.)"/>
      <w:lvlJc w:val="left"/>
      <w:pPr>
        <w:ind w:left="-284" w:hanging="616"/>
      </w:pPr>
      <w:rPr>
        <w:rFonts w:hint="default"/>
        <w:i w:val="0"/>
      </w:rPr>
    </w:lvl>
    <w:lvl w:ilvl="1" w:tplc="040E0019" w:tentative="1">
      <w:start w:val="1"/>
      <w:numFmt w:val="lowerLetter"/>
      <w:lvlText w:val="%2."/>
      <w:lvlJc w:val="left"/>
      <w:pPr>
        <w:ind w:left="180" w:hanging="360"/>
      </w:pPr>
    </w:lvl>
    <w:lvl w:ilvl="2" w:tplc="040E001B" w:tentative="1">
      <w:start w:val="1"/>
      <w:numFmt w:val="lowerRoman"/>
      <w:lvlText w:val="%3."/>
      <w:lvlJc w:val="right"/>
      <w:pPr>
        <w:ind w:left="900" w:hanging="180"/>
      </w:pPr>
    </w:lvl>
    <w:lvl w:ilvl="3" w:tplc="040E000F" w:tentative="1">
      <w:start w:val="1"/>
      <w:numFmt w:val="decimal"/>
      <w:lvlText w:val="%4."/>
      <w:lvlJc w:val="left"/>
      <w:pPr>
        <w:ind w:left="1620" w:hanging="360"/>
      </w:pPr>
    </w:lvl>
    <w:lvl w:ilvl="4" w:tplc="040E0019" w:tentative="1">
      <w:start w:val="1"/>
      <w:numFmt w:val="lowerLetter"/>
      <w:lvlText w:val="%5."/>
      <w:lvlJc w:val="left"/>
      <w:pPr>
        <w:ind w:left="2340" w:hanging="360"/>
      </w:pPr>
    </w:lvl>
    <w:lvl w:ilvl="5" w:tplc="040E001B" w:tentative="1">
      <w:start w:val="1"/>
      <w:numFmt w:val="lowerRoman"/>
      <w:lvlText w:val="%6."/>
      <w:lvlJc w:val="right"/>
      <w:pPr>
        <w:ind w:left="3060" w:hanging="180"/>
      </w:pPr>
    </w:lvl>
    <w:lvl w:ilvl="6" w:tplc="040E000F" w:tentative="1">
      <w:start w:val="1"/>
      <w:numFmt w:val="decimal"/>
      <w:lvlText w:val="%7."/>
      <w:lvlJc w:val="left"/>
      <w:pPr>
        <w:ind w:left="3780" w:hanging="360"/>
      </w:pPr>
    </w:lvl>
    <w:lvl w:ilvl="7" w:tplc="040E0019" w:tentative="1">
      <w:start w:val="1"/>
      <w:numFmt w:val="lowerLetter"/>
      <w:lvlText w:val="%8."/>
      <w:lvlJc w:val="left"/>
      <w:pPr>
        <w:ind w:left="4500" w:hanging="360"/>
      </w:pPr>
    </w:lvl>
    <w:lvl w:ilvl="8" w:tplc="040E001B" w:tentative="1">
      <w:start w:val="1"/>
      <w:numFmt w:val="lowerRoman"/>
      <w:lvlText w:val="%9."/>
      <w:lvlJc w:val="right"/>
      <w:pPr>
        <w:ind w:left="5220" w:hanging="180"/>
      </w:pPr>
    </w:lvl>
  </w:abstractNum>
  <w:abstractNum w:abstractNumId="55" w15:restartNumberingAfterBreak="0">
    <w:nsid w:val="7AA14D64"/>
    <w:multiLevelType w:val="multilevel"/>
    <w:tmpl w:val="8DF8D58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6" w15:restartNumberingAfterBreak="0">
    <w:nsid w:val="7AC0799F"/>
    <w:multiLevelType w:val="multilevel"/>
    <w:tmpl w:val="5BE494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7"/>
  </w:num>
  <w:num w:numId="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2"/>
  </w:num>
  <w:num w:numId="14">
    <w:abstractNumId w:val="50"/>
  </w:num>
  <w:num w:numId="15">
    <w:abstractNumId w:val="18"/>
  </w:num>
  <w:num w:numId="16">
    <w:abstractNumId w:val="9"/>
  </w:num>
  <w:num w:numId="17">
    <w:abstractNumId w:val="14"/>
  </w:num>
  <w:num w:numId="18">
    <w:abstractNumId w:val="49"/>
  </w:num>
  <w:num w:numId="1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8"/>
  </w:num>
  <w:num w:numId="22">
    <w:abstractNumId w:val="4"/>
  </w:num>
  <w:num w:numId="23">
    <w:abstractNumId w:val="25"/>
  </w:num>
  <w:num w:numId="24">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num>
  <w:num w:numId="26">
    <w:abstractNumId w:val="13"/>
  </w:num>
  <w:num w:numId="27">
    <w:abstractNumId w:val="20"/>
  </w:num>
  <w:num w:numId="28">
    <w:abstractNumId w:val="7"/>
  </w:num>
  <w:num w:numId="29">
    <w:abstractNumId w:val="47"/>
  </w:num>
  <w:num w:numId="30">
    <w:abstractNumId w:val="28"/>
  </w:num>
  <w:num w:numId="31">
    <w:abstractNumId w:val="52"/>
  </w:num>
  <w:num w:numId="32">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1"/>
  </w:num>
  <w:num w:numId="36">
    <w:abstractNumId w:val="19"/>
  </w:num>
  <w:num w:numId="37">
    <w:abstractNumId w:val="10"/>
  </w:num>
  <w:num w:numId="38">
    <w:abstractNumId w:val="8"/>
  </w:num>
  <w:num w:numId="39">
    <w:abstractNumId w:val="40"/>
  </w:num>
  <w:num w:numId="40">
    <w:abstractNumId w:val="16"/>
  </w:num>
  <w:num w:numId="41">
    <w:abstractNumId w:val="36"/>
  </w:num>
  <w:num w:numId="42">
    <w:abstractNumId w:val="33"/>
  </w:num>
  <w:num w:numId="43">
    <w:abstractNumId w:val="45"/>
  </w:num>
  <w:num w:numId="44">
    <w:abstractNumId w:val="11"/>
  </w:num>
  <w:num w:numId="45">
    <w:abstractNumId w:val="17"/>
  </w:num>
  <w:num w:numId="46">
    <w:abstractNumId w:val="41"/>
  </w:num>
  <w:num w:numId="47">
    <w:abstractNumId w:val="44"/>
  </w:num>
  <w:num w:numId="48">
    <w:abstractNumId w:val="30"/>
  </w:num>
  <w:num w:numId="49">
    <w:abstractNumId w:val="21"/>
  </w:num>
  <w:num w:numId="50">
    <w:abstractNumId w:val="15"/>
  </w:num>
  <w:num w:numId="51">
    <w:abstractNumId w:val="56"/>
  </w:num>
  <w:num w:numId="52">
    <w:abstractNumId w:val="43"/>
  </w:num>
  <w:num w:numId="53">
    <w:abstractNumId w:val="39"/>
  </w:num>
  <w:num w:numId="54">
    <w:abstractNumId w:val="26"/>
  </w:num>
  <w:num w:numId="55">
    <w:abstractNumId w:val="31"/>
  </w:num>
  <w:num w:numId="56">
    <w:abstractNumId w:val="29"/>
  </w:num>
  <w:num w:numId="57">
    <w:abstractNumId w:val="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0A5C"/>
    <w:rsid w:val="000E7809"/>
    <w:rsid w:val="00A90A5C"/>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073A8199-617F-4D68-B7C4-6120C8B1F8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A90A5C"/>
    <w:pPr>
      <w:spacing w:after="200" w:line="276" w:lineRule="auto"/>
    </w:pPr>
    <w:rPr>
      <w:rFonts w:ascii="Times New Roman" w:hAnsi="Times New Roman"/>
      <w:sz w:val="24"/>
    </w:rPr>
  </w:style>
  <w:style w:type="paragraph" w:styleId="Cmsor1">
    <w:name w:val="heading 1"/>
    <w:basedOn w:val="Norml"/>
    <w:next w:val="Norml"/>
    <w:link w:val="Cmsor1Char"/>
    <w:uiPriority w:val="99"/>
    <w:qFormat/>
    <w:rsid w:val="00A90A5C"/>
    <w:pPr>
      <w:keepNext/>
      <w:numPr>
        <w:numId w:val="25"/>
      </w:numPr>
      <w:suppressAutoHyphens/>
      <w:overflowPunct w:val="0"/>
      <w:autoSpaceDE w:val="0"/>
      <w:spacing w:after="0" w:line="240" w:lineRule="auto"/>
      <w:outlineLvl w:val="0"/>
    </w:pPr>
    <w:rPr>
      <w:rFonts w:ascii="Arial" w:eastAsia="Arial Unicode MS" w:hAnsi="Arial" w:cs="Arial"/>
      <w:sz w:val="30"/>
      <w:szCs w:val="20"/>
      <w:lang w:eastAsia="ar-SA"/>
    </w:rPr>
  </w:style>
  <w:style w:type="paragraph" w:styleId="Cmsor3">
    <w:name w:val="heading 3"/>
    <w:basedOn w:val="Norml"/>
    <w:next w:val="Norml"/>
    <w:link w:val="Cmsor3Char"/>
    <w:uiPriority w:val="9"/>
    <w:semiHidden/>
    <w:unhideWhenUsed/>
    <w:qFormat/>
    <w:rsid w:val="00A90A5C"/>
    <w:pPr>
      <w:keepNext/>
      <w:keepLines/>
      <w:spacing w:before="40" w:after="0"/>
      <w:outlineLvl w:val="2"/>
    </w:pPr>
    <w:rPr>
      <w:rFonts w:asciiTheme="majorHAnsi" w:eastAsiaTheme="majorEastAsia" w:hAnsiTheme="majorHAnsi" w:cstheme="majorBidi"/>
      <w:color w:val="1F4D78" w:themeColor="accent1" w:themeShade="7F"/>
      <w:szCs w:val="24"/>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lb">
    <w:name w:val="footer"/>
    <w:basedOn w:val="Norml"/>
    <w:link w:val="llbChar"/>
    <w:uiPriority w:val="99"/>
    <w:unhideWhenUsed/>
    <w:rsid w:val="00A90A5C"/>
    <w:pPr>
      <w:tabs>
        <w:tab w:val="center" w:pos="4536"/>
        <w:tab w:val="right" w:pos="9072"/>
      </w:tabs>
      <w:spacing w:after="0" w:line="240" w:lineRule="auto"/>
    </w:pPr>
  </w:style>
  <w:style w:type="character" w:customStyle="1" w:styleId="llbChar">
    <w:name w:val="Élőláb Char"/>
    <w:basedOn w:val="Bekezdsalapbettpusa"/>
    <w:link w:val="llb"/>
    <w:uiPriority w:val="99"/>
    <w:rsid w:val="00A90A5C"/>
    <w:rPr>
      <w:rFonts w:ascii="Times New Roman" w:hAnsi="Times New Roman"/>
      <w:sz w:val="24"/>
    </w:rPr>
  </w:style>
  <w:style w:type="paragraph" w:styleId="Listaszerbekezds">
    <w:name w:val="List Paragraph"/>
    <w:aliases w:val="Számozott lista 1,bekezdés1,List Paragraph à moi,Dot pt,No Spacing1,List Paragraph Char Char Char,Indicator Text,Numbered Para 1,lista_2,LISTA,Bullet_1,List Paragraph,Welt L,List Paragraph1"/>
    <w:basedOn w:val="Norml"/>
    <w:link w:val="ListaszerbekezdsChar"/>
    <w:uiPriority w:val="34"/>
    <w:qFormat/>
    <w:rsid w:val="00A90A5C"/>
    <w:pPr>
      <w:ind w:left="720"/>
      <w:contextualSpacing/>
    </w:pPr>
  </w:style>
  <w:style w:type="table" w:customStyle="1" w:styleId="Rcsostblzat1">
    <w:name w:val="Rácsos táblázat1"/>
    <w:basedOn w:val="Normltblzat"/>
    <w:next w:val="Rcsostblzat"/>
    <w:rsid w:val="00A90A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csostblzat">
    <w:name w:val="Table Grid"/>
    <w:basedOn w:val="Normltblzat"/>
    <w:uiPriority w:val="39"/>
    <w:rsid w:val="00A90A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aszerbekezdsChar">
    <w:name w:val="Listaszerű bekezdés Char"/>
    <w:aliases w:val="Számozott lista 1 Char,bekezdés1 Char,List Paragraph à moi Char,Dot pt Char,No Spacing1 Char,List Paragraph Char Char Char Char,Indicator Text Char,Numbered Para 1 Char,lista_2 Char,LISTA Char,Bullet_1 Char,List Paragraph Char"/>
    <w:link w:val="Listaszerbekezds"/>
    <w:uiPriority w:val="34"/>
    <w:qFormat/>
    <w:locked/>
    <w:rsid w:val="00A90A5C"/>
    <w:rPr>
      <w:rFonts w:ascii="Times New Roman" w:hAnsi="Times New Roman"/>
      <w:sz w:val="24"/>
    </w:rPr>
  </w:style>
  <w:style w:type="character" w:customStyle="1" w:styleId="Cmsor1Char">
    <w:name w:val="Címsor 1 Char"/>
    <w:basedOn w:val="Bekezdsalapbettpusa"/>
    <w:link w:val="Cmsor1"/>
    <w:uiPriority w:val="99"/>
    <w:rsid w:val="00A90A5C"/>
    <w:rPr>
      <w:rFonts w:ascii="Arial" w:eastAsia="Arial Unicode MS" w:hAnsi="Arial" w:cs="Arial"/>
      <w:sz w:val="30"/>
      <w:szCs w:val="20"/>
      <w:lang w:eastAsia="ar-SA"/>
    </w:rPr>
  </w:style>
  <w:style w:type="paragraph" w:styleId="Szvegtrzs">
    <w:name w:val="Body Text"/>
    <w:basedOn w:val="Norml"/>
    <w:link w:val="SzvegtrzsChar"/>
    <w:uiPriority w:val="99"/>
    <w:semiHidden/>
    <w:rsid w:val="00A90A5C"/>
    <w:pPr>
      <w:widowControl w:val="0"/>
      <w:suppressAutoHyphens/>
      <w:spacing w:after="120" w:line="240" w:lineRule="auto"/>
    </w:pPr>
    <w:rPr>
      <w:rFonts w:eastAsia="Calibri" w:cs="Tahoma"/>
      <w:kern w:val="2"/>
      <w:szCs w:val="24"/>
      <w:lang w:eastAsia="hu-HU"/>
    </w:rPr>
  </w:style>
  <w:style w:type="character" w:customStyle="1" w:styleId="SzvegtrzsChar">
    <w:name w:val="Szövegtörzs Char"/>
    <w:basedOn w:val="Bekezdsalapbettpusa"/>
    <w:link w:val="Szvegtrzs"/>
    <w:uiPriority w:val="99"/>
    <w:semiHidden/>
    <w:rsid w:val="00A90A5C"/>
    <w:rPr>
      <w:rFonts w:ascii="Times New Roman" w:eastAsia="Calibri" w:hAnsi="Times New Roman" w:cs="Tahoma"/>
      <w:kern w:val="2"/>
      <w:sz w:val="24"/>
      <w:szCs w:val="24"/>
      <w:lang w:eastAsia="hu-HU"/>
    </w:rPr>
  </w:style>
  <w:style w:type="paragraph" w:customStyle="1" w:styleId="Cmsor11">
    <w:name w:val="Címsor 11"/>
    <w:next w:val="Szvegtrzs"/>
    <w:rsid w:val="00A90A5C"/>
    <w:pPr>
      <w:keepNext/>
      <w:widowControl w:val="0"/>
      <w:numPr>
        <w:numId w:val="27"/>
      </w:numPr>
      <w:tabs>
        <w:tab w:val="center" w:pos="5954"/>
      </w:tabs>
      <w:suppressAutoHyphens/>
      <w:autoSpaceDE w:val="0"/>
      <w:spacing w:after="0" w:line="100" w:lineRule="atLeast"/>
      <w:jc w:val="both"/>
      <w:outlineLvl w:val="0"/>
    </w:pPr>
    <w:rPr>
      <w:rFonts w:ascii="Times New Roman" w:eastAsia="Lucida Sans Unicode" w:hAnsi="Times New Roman" w:cs="Times New Roman"/>
      <w:sz w:val="24"/>
      <w:szCs w:val="24"/>
    </w:rPr>
  </w:style>
  <w:style w:type="paragraph" w:styleId="HTML-kntformzott">
    <w:name w:val="HTML Preformatted"/>
    <w:basedOn w:val="Norml"/>
    <w:link w:val="HTML-kntformzottChar"/>
    <w:uiPriority w:val="99"/>
    <w:unhideWhenUsed/>
    <w:rsid w:val="00A90A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Pr>
      <w:rFonts w:ascii="Courier New" w:eastAsia="Times New Roman" w:hAnsi="Courier New" w:cs="Courier New"/>
      <w:sz w:val="20"/>
      <w:szCs w:val="20"/>
      <w:lang w:eastAsia="hu-HU"/>
    </w:rPr>
  </w:style>
  <w:style w:type="character" w:customStyle="1" w:styleId="HTML-kntformzottChar">
    <w:name w:val="HTML-ként formázott Char"/>
    <w:basedOn w:val="Bekezdsalapbettpusa"/>
    <w:link w:val="HTML-kntformzott"/>
    <w:uiPriority w:val="99"/>
    <w:rsid w:val="00A90A5C"/>
    <w:rPr>
      <w:rFonts w:ascii="Courier New" w:eastAsia="Times New Roman" w:hAnsi="Courier New" w:cs="Courier New"/>
      <w:sz w:val="20"/>
      <w:szCs w:val="20"/>
      <w:lang w:eastAsia="hu-HU"/>
    </w:rPr>
  </w:style>
  <w:style w:type="character" w:customStyle="1" w:styleId="Cmsor3Char">
    <w:name w:val="Címsor 3 Char"/>
    <w:basedOn w:val="Bekezdsalapbettpusa"/>
    <w:link w:val="Cmsor3"/>
    <w:uiPriority w:val="9"/>
    <w:semiHidden/>
    <w:rsid w:val="00A90A5C"/>
    <w:rPr>
      <w:rFonts w:asciiTheme="majorHAnsi" w:eastAsiaTheme="majorEastAsia" w:hAnsiTheme="majorHAnsi" w:cstheme="majorBidi"/>
      <w:color w:val="1F4D78" w:themeColor="accent1" w:themeShade="7F"/>
      <w:sz w:val="24"/>
      <w:szCs w:val="24"/>
      <w:lang w:eastAsia="hu-HU"/>
    </w:rPr>
  </w:style>
  <w:style w:type="character" w:styleId="Hiperhivatkozs">
    <w:name w:val="Hyperlink"/>
    <w:basedOn w:val="Bekezdsalapbettpusa"/>
    <w:uiPriority w:val="99"/>
    <w:unhideWhenUsed/>
    <w:rsid w:val="00A90A5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footer" Target="footer1.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hyperlink" Target="https://www.facebook.com/kovacsaronveszprem"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94</Pages>
  <Words>22682</Words>
  <Characters>156506</Characters>
  <Application>Microsoft Office Word</Application>
  <DocSecurity>0</DocSecurity>
  <Lines>1304</Lines>
  <Paragraphs>357</Paragraphs>
  <ScaleCrop>false</ScaleCrop>
  <Company/>
  <LinksUpToDate>false</LinksUpToDate>
  <CharactersWithSpaces>178831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Kicska Andrea</dc:creator>
  <cp:keywords/>
  <dc:description/>
  <cp:lastModifiedBy>Kicska Andrea</cp:lastModifiedBy>
  <cp:revision>1</cp:revision>
  <dcterms:created xsi:type="dcterms:W3CDTF">2025-12-19T10:20:00Z</dcterms:created>
  <dcterms:modified xsi:type="dcterms:W3CDTF">2025-12-19T10:30:00Z</dcterms:modified>
</cp:coreProperties>
</file>