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F9740" w14:textId="77777777" w:rsidR="0077376B" w:rsidRPr="00AD01DD" w:rsidRDefault="0077376B" w:rsidP="0077376B">
      <w:pPr>
        <w:widowControl w:val="0"/>
        <w:jc w:val="center"/>
        <w:rPr>
          <w:rFonts w:ascii="Outfit" w:hAnsi="Outfit" w:cs="Tahoma"/>
          <w:b/>
          <w:sz w:val="20"/>
          <w:szCs w:val="20"/>
        </w:rPr>
      </w:pPr>
      <w:r w:rsidRPr="00AD01DD">
        <w:rPr>
          <w:rFonts w:ascii="Outfit" w:hAnsi="Outfit" w:cs="Tahoma"/>
          <w:b/>
          <w:sz w:val="20"/>
          <w:szCs w:val="20"/>
        </w:rPr>
        <w:t>A</w:t>
      </w:r>
    </w:p>
    <w:p w14:paraId="639A4B30" w14:textId="77777777" w:rsidR="0077376B" w:rsidRPr="00AD01DD" w:rsidRDefault="0077376B" w:rsidP="0077376B">
      <w:pPr>
        <w:widowControl w:val="0"/>
        <w:spacing w:before="960"/>
        <w:jc w:val="center"/>
        <w:rPr>
          <w:rFonts w:ascii="Outfit" w:hAnsi="Outfit" w:cs="Tahoma"/>
          <w:b/>
          <w:sz w:val="20"/>
          <w:szCs w:val="20"/>
        </w:rPr>
      </w:pPr>
      <w:r w:rsidRPr="00AD01DD">
        <w:rPr>
          <w:rFonts w:ascii="Outfit" w:hAnsi="Outfit" w:cs="Tahoma"/>
          <w:b/>
          <w:sz w:val="20"/>
          <w:szCs w:val="20"/>
        </w:rPr>
        <w:t>V-Busz Veszprémi Közlekedési Korlátolt Felelősségű Társaság</w:t>
      </w:r>
    </w:p>
    <w:p w14:paraId="31436195" w14:textId="77777777" w:rsidR="0077376B" w:rsidRPr="00AD01DD" w:rsidRDefault="0077376B" w:rsidP="0077376B">
      <w:pPr>
        <w:widowControl w:val="0"/>
        <w:rPr>
          <w:rFonts w:ascii="Outfit" w:hAnsi="Outfit" w:cs="Tahoma"/>
          <w:sz w:val="20"/>
          <w:szCs w:val="20"/>
        </w:rPr>
      </w:pPr>
    </w:p>
    <w:p w14:paraId="01034F40" w14:textId="77777777" w:rsidR="0077376B" w:rsidRPr="00AD01DD" w:rsidRDefault="0077376B" w:rsidP="0077376B">
      <w:pPr>
        <w:widowControl w:val="0"/>
        <w:spacing w:before="960"/>
        <w:jc w:val="center"/>
        <w:rPr>
          <w:rFonts w:ascii="Outfit" w:hAnsi="Outfit" w:cs="Tahoma"/>
          <w:b/>
          <w:sz w:val="20"/>
          <w:szCs w:val="20"/>
        </w:rPr>
      </w:pPr>
    </w:p>
    <w:p w14:paraId="7703ED9D" w14:textId="77777777" w:rsidR="0077376B" w:rsidRPr="00AD01DD" w:rsidRDefault="0077376B" w:rsidP="0077376B">
      <w:pPr>
        <w:widowControl w:val="0"/>
        <w:spacing w:before="2040"/>
        <w:jc w:val="center"/>
        <w:rPr>
          <w:rFonts w:ascii="Outfit" w:hAnsi="Outfit" w:cs="Tahoma"/>
          <w:b/>
          <w:sz w:val="20"/>
          <w:szCs w:val="20"/>
        </w:rPr>
      </w:pPr>
      <w:bookmarkStart w:id="0" w:name="_Toc403991233"/>
      <w:r w:rsidRPr="00AD01DD">
        <w:rPr>
          <w:rFonts w:ascii="Outfit" w:hAnsi="Outfit" w:cs="Tahoma"/>
          <w:b/>
          <w:sz w:val="20"/>
          <w:szCs w:val="20"/>
        </w:rPr>
        <w:t>ALAPÍTÓ OKIRATA</w:t>
      </w:r>
      <w:bookmarkEnd w:id="0"/>
    </w:p>
    <w:p w14:paraId="6CBF960C" w14:textId="77777777" w:rsidR="0077376B" w:rsidRPr="00AD01DD" w:rsidRDefault="0077376B" w:rsidP="0077376B">
      <w:pPr>
        <w:widowControl w:val="0"/>
        <w:jc w:val="center"/>
        <w:rPr>
          <w:rFonts w:ascii="Outfit" w:hAnsi="Outfit" w:cs="Tahoma"/>
          <w:b/>
          <w:sz w:val="20"/>
          <w:szCs w:val="20"/>
        </w:rPr>
      </w:pPr>
      <w:r w:rsidRPr="00AD01DD">
        <w:rPr>
          <w:rFonts w:ascii="Outfit" w:hAnsi="Outfit" w:cs="Tahoma"/>
          <w:b/>
          <w:sz w:val="20"/>
          <w:szCs w:val="20"/>
        </w:rPr>
        <w:t>(a módosításokkal egységes szerkezetben)</w:t>
      </w:r>
    </w:p>
    <w:p w14:paraId="0CEC330A" w14:textId="38E2B5D0" w:rsidR="0077376B" w:rsidRPr="00AD01DD" w:rsidRDefault="003A4ECA" w:rsidP="0077376B">
      <w:pPr>
        <w:widowControl w:val="0"/>
        <w:spacing w:before="5280"/>
        <w:jc w:val="center"/>
        <w:rPr>
          <w:rFonts w:ascii="Outfit" w:hAnsi="Outfit" w:cs="Tahoma"/>
          <w:sz w:val="20"/>
          <w:szCs w:val="20"/>
        </w:rPr>
      </w:pPr>
      <w:r w:rsidRPr="00AD01DD">
        <w:rPr>
          <w:rFonts w:ascii="Outfit" w:hAnsi="Outfit" w:cs="Tahoma"/>
          <w:sz w:val="20"/>
          <w:szCs w:val="20"/>
        </w:rPr>
        <w:t>202</w:t>
      </w:r>
      <w:r w:rsidR="00631BB5" w:rsidRPr="00AD01DD">
        <w:rPr>
          <w:rFonts w:ascii="Outfit" w:hAnsi="Outfit" w:cs="Tahoma"/>
          <w:sz w:val="20"/>
          <w:szCs w:val="20"/>
        </w:rPr>
        <w:t xml:space="preserve">6. március </w:t>
      </w:r>
      <w:r w:rsidR="009D2FF3" w:rsidRPr="00AD01DD">
        <w:rPr>
          <w:rFonts w:ascii="Outfit" w:hAnsi="Outfit" w:cs="Tahoma"/>
          <w:sz w:val="20"/>
          <w:szCs w:val="20"/>
        </w:rPr>
        <w:t>26.</w:t>
      </w:r>
    </w:p>
    <w:p w14:paraId="69481908" w14:textId="77777777" w:rsidR="00790393" w:rsidRPr="00EA3883" w:rsidRDefault="00790393">
      <w:pPr>
        <w:spacing w:after="160" w:line="259" w:lineRule="auto"/>
        <w:rPr>
          <w:rFonts w:ascii="Outfit" w:hAnsi="Outfit" w:cs="Tahoma"/>
          <w:b/>
          <w:bCs/>
          <w:caps/>
        </w:rPr>
      </w:pPr>
      <w:r w:rsidRPr="00EA3883">
        <w:rPr>
          <w:rFonts w:ascii="Outfit" w:hAnsi="Outfit" w:cs="Tahoma"/>
          <w:b/>
          <w:bCs/>
          <w:caps/>
        </w:rPr>
        <w:br w:type="page"/>
      </w:r>
    </w:p>
    <w:p w14:paraId="1D7C6624" w14:textId="3052886A" w:rsidR="0077376B" w:rsidRPr="00EA3883" w:rsidRDefault="00790393" w:rsidP="0077376B">
      <w:pPr>
        <w:keepNext/>
        <w:keepLines/>
        <w:widowControl w:val="0"/>
        <w:ind w:left="567" w:hanging="567"/>
        <w:jc w:val="center"/>
        <w:outlineLvl w:val="0"/>
        <w:rPr>
          <w:rFonts w:ascii="Outfit" w:hAnsi="Outfit" w:cs="Tahoma"/>
          <w:b/>
          <w:bCs/>
          <w:caps/>
          <w:sz w:val="20"/>
          <w:szCs w:val="20"/>
        </w:rPr>
      </w:pPr>
      <w:r w:rsidRPr="00EA3883">
        <w:rPr>
          <w:rFonts w:ascii="Outfit" w:hAnsi="Outfit" w:cs="Tahoma"/>
          <w:b/>
          <w:bCs/>
          <w:caps/>
          <w:sz w:val="20"/>
          <w:szCs w:val="20"/>
        </w:rPr>
        <w:lastRenderedPageBreak/>
        <w:t>P</w:t>
      </w:r>
      <w:r w:rsidR="0077376B" w:rsidRPr="00EA3883">
        <w:rPr>
          <w:rFonts w:ascii="Outfit" w:hAnsi="Outfit" w:cs="Tahoma"/>
          <w:b/>
          <w:bCs/>
          <w:caps/>
          <w:sz w:val="20"/>
          <w:szCs w:val="20"/>
        </w:rPr>
        <w:t>reambulum</w:t>
      </w:r>
    </w:p>
    <w:p w14:paraId="48673AA2" w14:textId="77777777" w:rsidR="0077376B" w:rsidRPr="00EA3883" w:rsidRDefault="0077376B" w:rsidP="0077376B">
      <w:pPr>
        <w:widowControl w:val="0"/>
        <w:jc w:val="both"/>
        <w:rPr>
          <w:rFonts w:ascii="Outfit" w:hAnsi="Outfit" w:cs="Tahoma"/>
          <w:sz w:val="20"/>
          <w:szCs w:val="20"/>
        </w:rPr>
      </w:pPr>
    </w:p>
    <w:p w14:paraId="3B414499" w14:textId="32D55DB5" w:rsidR="0077376B" w:rsidRPr="009D2FF3" w:rsidRDefault="0077376B" w:rsidP="00DC2C6F">
      <w:pPr>
        <w:widowControl w:val="0"/>
        <w:spacing w:after="160"/>
        <w:jc w:val="both"/>
        <w:rPr>
          <w:rFonts w:ascii="Outfit" w:hAnsi="Outfit" w:cs="Tahoma"/>
          <w:iCs/>
          <w:sz w:val="20"/>
          <w:szCs w:val="20"/>
        </w:rPr>
      </w:pPr>
      <w:r w:rsidRPr="009D2FF3">
        <w:rPr>
          <w:rFonts w:ascii="Outfit" w:hAnsi="Outfit" w:cs="Tahoma"/>
          <w:b/>
          <w:iCs/>
          <w:sz w:val="20"/>
          <w:szCs w:val="20"/>
        </w:rPr>
        <w:t>Veszprém Megyei Jogú Város Önkormányzata</w:t>
      </w:r>
      <w:r w:rsidRPr="009D2FF3">
        <w:rPr>
          <w:rFonts w:ascii="Outfit" w:hAnsi="Outfit" w:cs="Tahoma"/>
          <w:iCs/>
          <w:sz w:val="20"/>
          <w:szCs w:val="20"/>
        </w:rPr>
        <w:t xml:space="preserve"> (székhely: 8200 Veszprém, Óváros tér 9.</w:t>
      </w:r>
      <w:r w:rsidRPr="009D2FF3">
        <w:rPr>
          <w:rFonts w:ascii="Outfit" w:hAnsi="Outfit" w:cs="Tahoma"/>
          <w:bCs/>
          <w:iCs/>
          <w:sz w:val="20"/>
          <w:szCs w:val="20"/>
          <w:shd w:val="clear" w:color="auto" w:fill="FFFFFF"/>
        </w:rPr>
        <w:t>; törzsszám: 734202; adószám: 15734202-2-19)</w:t>
      </w:r>
      <w:r w:rsidRPr="009D2FF3">
        <w:rPr>
          <w:rFonts w:ascii="Outfit" w:hAnsi="Outfit" w:cs="Tahoma"/>
          <w:iCs/>
          <w:sz w:val="20"/>
          <w:szCs w:val="20"/>
        </w:rPr>
        <w:t xml:space="preserve"> a Polgári Törvénykönyvről szóló 2013. évi V. törvény (a továbbiakban: „</w:t>
      </w:r>
      <w:r w:rsidRPr="009D2FF3">
        <w:rPr>
          <w:rFonts w:ascii="Outfit" w:hAnsi="Outfit" w:cs="Tahoma"/>
          <w:b/>
          <w:iCs/>
          <w:sz w:val="20"/>
          <w:szCs w:val="20"/>
        </w:rPr>
        <w:t>Ptk.</w:t>
      </w:r>
      <w:r w:rsidRPr="009D2FF3">
        <w:rPr>
          <w:rFonts w:ascii="Outfit" w:hAnsi="Outfit" w:cs="Tahoma"/>
          <w:iCs/>
          <w:sz w:val="20"/>
          <w:szCs w:val="20"/>
        </w:rPr>
        <w:t>”) rendelkezéseinek megfelelően az alábbiak szerint állapítja meg a V-Busz Veszprémi Közlekedési Korlátolt Felelősségű Társaság, mint egyszemélyes korlátolt felelősségű társaság módosításokkal egységes szerkezetbe foglalt Alapító Okiratát. A Társaság tagja rögzíti, hogy a jelen okiratban rögzített alapító okirat egyben egységes szerkezetbe foglalt létesítő okiratnak is minősül azzal, hogy a módosult rész</w:t>
      </w:r>
      <w:r w:rsidR="009D2FF3">
        <w:rPr>
          <w:rFonts w:ascii="Outfit" w:hAnsi="Outfit" w:cs="Tahoma"/>
          <w:iCs/>
          <w:sz w:val="20"/>
          <w:szCs w:val="20"/>
        </w:rPr>
        <w:t xml:space="preserve"> </w:t>
      </w:r>
      <w:r w:rsidRPr="009D2FF3">
        <w:rPr>
          <w:rFonts w:ascii="Outfit" w:hAnsi="Outfit" w:cs="Tahoma"/>
          <w:iCs/>
          <w:sz w:val="20"/>
          <w:szCs w:val="20"/>
        </w:rPr>
        <w:t>–</w:t>
      </w:r>
      <w:r w:rsidR="00983F34" w:rsidRPr="009D2FF3">
        <w:rPr>
          <w:rFonts w:ascii="Outfit" w:hAnsi="Outfit" w:cs="Tahoma"/>
          <w:iCs/>
          <w:sz w:val="20"/>
          <w:szCs w:val="20"/>
        </w:rPr>
        <w:t xml:space="preserve"> </w:t>
      </w:r>
      <w:r w:rsidRPr="009D2FF3">
        <w:rPr>
          <w:rFonts w:ascii="Outfit" w:hAnsi="Outfit" w:cs="Tahoma"/>
          <w:iCs/>
          <w:sz w:val="20"/>
          <w:szCs w:val="20"/>
        </w:rPr>
        <w:t>mely</w:t>
      </w:r>
      <w:r w:rsidR="009D2FF3">
        <w:rPr>
          <w:rFonts w:ascii="Outfit" w:hAnsi="Outfit" w:cs="Tahoma"/>
          <w:iCs/>
          <w:sz w:val="20"/>
          <w:szCs w:val="20"/>
        </w:rPr>
        <w:t>, a hatályosításokra is tekintettel</w:t>
      </w:r>
      <w:r w:rsidR="00983F34" w:rsidRPr="009D2FF3">
        <w:rPr>
          <w:rFonts w:ascii="Outfit" w:hAnsi="Outfit" w:cs="Tahoma"/>
          <w:iCs/>
          <w:sz w:val="20"/>
          <w:szCs w:val="20"/>
        </w:rPr>
        <w:t xml:space="preserve"> </w:t>
      </w:r>
      <w:r w:rsidR="003A4ECA" w:rsidRPr="009D2FF3">
        <w:rPr>
          <w:rFonts w:ascii="Outfit" w:hAnsi="Outfit" w:cs="Tahoma"/>
          <w:iCs/>
          <w:sz w:val="20"/>
          <w:szCs w:val="20"/>
        </w:rPr>
        <w:t>a</w:t>
      </w:r>
      <w:r w:rsidR="009D2FF3">
        <w:rPr>
          <w:rFonts w:ascii="Outfit" w:hAnsi="Outfit" w:cs="Tahoma"/>
          <w:iCs/>
          <w:sz w:val="20"/>
          <w:szCs w:val="20"/>
        </w:rPr>
        <w:t xml:space="preserve"> III.</w:t>
      </w:r>
      <w:r w:rsidR="00AD01DD">
        <w:rPr>
          <w:rFonts w:ascii="Outfit" w:hAnsi="Outfit" w:cs="Tahoma"/>
          <w:iCs/>
          <w:sz w:val="20"/>
          <w:szCs w:val="20"/>
        </w:rPr>
        <w:t xml:space="preserve"> és</w:t>
      </w:r>
      <w:r w:rsidR="003A4ECA" w:rsidRPr="009D2FF3">
        <w:rPr>
          <w:rFonts w:ascii="Outfit" w:hAnsi="Outfit" w:cs="Tahoma"/>
          <w:iCs/>
          <w:sz w:val="20"/>
          <w:szCs w:val="20"/>
        </w:rPr>
        <w:t xml:space="preserve"> </w:t>
      </w:r>
      <w:r w:rsidR="009D2FF3">
        <w:rPr>
          <w:rFonts w:ascii="Outfit" w:hAnsi="Outfit" w:cs="Tahoma"/>
          <w:iCs/>
          <w:sz w:val="20"/>
          <w:szCs w:val="20"/>
        </w:rPr>
        <w:t>IX</w:t>
      </w:r>
      <w:r w:rsidR="00983F34" w:rsidRPr="009D2FF3">
        <w:rPr>
          <w:rFonts w:ascii="Outfit" w:hAnsi="Outfit" w:cs="Tahoma"/>
          <w:iCs/>
          <w:sz w:val="20"/>
          <w:szCs w:val="20"/>
        </w:rPr>
        <w:t xml:space="preserve">. </w:t>
      </w:r>
      <w:r w:rsidRPr="009D2FF3">
        <w:rPr>
          <w:rFonts w:ascii="Outfit" w:hAnsi="Outfit" w:cs="Tahoma"/>
          <w:iCs/>
          <w:sz w:val="20"/>
          <w:szCs w:val="20"/>
        </w:rPr>
        <w:t>pont</w:t>
      </w:r>
      <w:r w:rsidR="00AD01DD">
        <w:rPr>
          <w:rFonts w:ascii="Outfit" w:hAnsi="Outfit" w:cs="Tahoma"/>
          <w:iCs/>
          <w:sz w:val="20"/>
          <w:szCs w:val="20"/>
        </w:rPr>
        <w:t>ok</w:t>
      </w:r>
      <w:r w:rsidRPr="009D2FF3">
        <w:rPr>
          <w:rFonts w:ascii="Outfit" w:hAnsi="Outfit" w:cs="Tahoma"/>
          <w:iCs/>
          <w:sz w:val="20"/>
          <w:szCs w:val="20"/>
        </w:rPr>
        <w:t xml:space="preserve"> </w:t>
      </w:r>
      <w:r w:rsidR="000160D0" w:rsidRPr="009D2FF3">
        <w:rPr>
          <w:rFonts w:ascii="Outfit" w:hAnsi="Outfit" w:cs="Tahoma"/>
          <w:iCs/>
          <w:sz w:val="20"/>
          <w:szCs w:val="20"/>
        </w:rPr>
        <w:t xml:space="preserve">– </w:t>
      </w:r>
      <w:r w:rsidRPr="009D2FF3">
        <w:rPr>
          <w:rFonts w:ascii="Outfit" w:hAnsi="Outfit" w:cs="Tahoma"/>
          <w:iCs/>
          <w:sz w:val="20"/>
          <w:szCs w:val="20"/>
        </w:rPr>
        <w:t>jelölése dőlt betűvel történik.</w:t>
      </w:r>
    </w:p>
    <w:p w14:paraId="393DE2B7" w14:textId="77777777" w:rsidR="0077376B" w:rsidRPr="00EA3883" w:rsidRDefault="0077376B" w:rsidP="00DC2C6F">
      <w:pPr>
        <w:widowControl w:val="0"/>
        <w:spacing w:after="160"/>
        <w:jc w:val="both"/>
        <w:rPr>
          <w:rFonts w:ascii="Outfit" w:hAnsi="Outfit" w:cs="Tahoma"/>
          <w:sz w:val="20"/>
          <w:szCs w:val="20"/>
        </w:rPr>
      </w:pPr>
    </w:p>
    <w:p w14:paraId="162F6185"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A Társaság CÉGneve, székhelye, TELEPHELYE(I), fIÓKTELEPE(I)</w:t>
      </w:r>
    </w:p>
    <w:p w14:paraId="16B85583" w14:textId="77777777"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 xml:space="preserve">A Társaság cégneve: </w:t>
      </w:r>
    </w:p>
    <w:p w14:paraId="1A10658D" w14:textId="451717A4" w:rsidR="0077376B" w:rsidRPr="00EA3883" w:rsidRDefault="0077376B" w:rsidP="00DC2C6F">
      <w:pPr>
        <w:widowControl w:val="0"/>
        <w:spacing w:after="160"/>
        <w:ind w:left="567"/>
        <w:jc w:val="both"/>
        <w:rPr>
          <w:rFonts w:ascii="Outfit" w:hAnsi="Outfit" w:cs="Tahoma"/>
          <w:b/>
          <w:sz w:val="20"/>
          <w:szCs w:val="20"/>
        </w:rPr>
      </w:pPr>
      <w:bookmarkStart w:id="1" w:name="_Hlk518373192"/>
      <w:r w:rsidRPr="00EA3883">
        <w:rPr>
          <w:rFonts w:ascii="Outfit" w:hAnsi="Outfit" w:cs="Tahoma"/>
          <w:sz w:val="20"/>
          <w:szCs w:val="20"/>
        </w:rPr>
        <w:t xml:space="preserve">V-Busz Veszprémi Közlekedési </w:t>
      </w:r>
      <w:bookmarkEnd w:id="1"/>
      <w:r w:rsidRPr="00EA3883">
        <w:rPr>
          <w:rFonts w:ascii="Outfit" w:hAnsi="Outfit" w:cs="Tahoma"/>
          <w:sz w:val="20"/>
          <w:szCs w:val="20"/>
        </w:rPr>
        <w:t>Korlátolt Felelősségű Társaság</w:t>
      </w:r>
      <w:r w:rsidRPr="00EA3883">
        <w:rPr>
          <w:rFonts w:ascii="Outfit" w:hAnsi="Outfit" w:cs="Tahoma"/>
          <w:b/>
          <w:sz w:val="20"/>
          <w:szCs w:val="20"/>
        </w:rPr>
        <w:t xml:space="preserve"> </w:t>
      </w:r>
    </w:p>
    <w:p w14:paraId="0214876D" w14:textId="77777777"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 xml:space="preserve">A Társaság rövidített cégneve: </w:t>
      </w:r>
    </w:p>
    <w:p w14:paraId="468730E8" w14:textId="24D4E662" w:rsidR="0077376B" w:rsidRPr="00EA3883" w:rsidRDefault="0077376B" w:rsidP="00DC2C6F">
      <w:pPr>
        <w:widowControl w:val="0"/>
        <w:spacing w:after="160"/>
        <w:ind w:left="567"/>
        <w:jc w:val="both"/>
        <w:rPr>
          <w:rFonts w:ascii="Outfit" w:hAnsi="Outfit" w:cs="Tahoma"/>
          <w:sz w:val="20"/>
          <w:szCs w:val="20"/>
        </w:rPr>
      </w:pPr>
      <w:r w:rsidRPr="00EA3883">
        <w:rPr>
          <w:rFonts w:ascii="Outfit" w:hAnsi="Outfit" w:cs="Tahoma"/>
          <w:sz w:val="20"/>
          <w:szCs w:val="20"/>
        </w:rPr>
        <w:t>V-Busz Kft.</w:t>
      </w:r>
    </w:p>
    <w:p w14:paraId="4B6BFBC3" w14:textId="4B94ABEE"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 Társaság székhelye: 8200 Veszprém,</w:t>
      </w:r>
      <w:r w:rsidR="00983F34" w:rsidRPr="00EA3883">
        <w:rPr>
          <w:rFonts w:ascii="Outfit" w:hAnsi="Outfit" w:cs="Tahoma"/>
          <w:bCs/>
          <w:sz w:val="20"/>
          <w:szCs w:val="20"/>
        </w:rPr>
        <w:t xml:space="preserve"> Táncsics Mihály utca 39.</w:t>
      </w:r>
    </w:p>
    <w:p w14:paraId="08A64C9F" w14:textId="77777777"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 Társaság székhelye egyben a központi ügyintézés helye is.</w:t>
      </w:r>
    </w:p>
    <w:p w14:paraId="6ED62F00" w14:textId="77777777" w:rsidR="0077376B" w:rsidRPr="00EA3883" w:rsidRDefault="0077376B" w:rsidP="00DC2C6F">
      <w:pPr>
        <w:widowControl w:val="0"/>
        <w:spacing w:after="160"/>
        <w:ind w:left="567" w:hanging="567"/>
        <w:jc w:val="both"/>
        <w:rPr>
          <w:rFonts w:ascii="Outfit" w:hAnsi="Outfit" w:cs="Tahoma"/>
          <w:sz w:val="20"/>
          <w:szCs w:val="20"/>
        </w:rPr>
      </w:pPr>
    </w:p>
    <w:p w14:paraId="29D5F888" w14:textId="77777777"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 xml:space="preserve">A Társaság telephelye(i): </w:t>
      </w:r>
    </w:p>
    <w:p w14:paraId="025F1D53" w14:textId="7E38AE5F"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i/>
          <w:iCs/>
          <w:sz w:val="20"/>
          <w:szCs w:val="20"/>
        </w:rPr>
        <w:tab/>
      </w:r>
      <w:r w:rsidRPr="00EA3883">
        <w:rPr>
          <w:rFonts w:ascii="Outfit" w:hAnsi="Outfit" w:cs="Tahoma"/>
          <w:bCs/>
          <w:i/>
          <w:iCs/>
          <w:sz w:val="20"/>
          <w:szCs w:val="20"/>
        </w:rPr>
        <w:tab/>
      </w:r>
      <w:r w:rsidRPr="00EA3883">
        <w:rPr>
          <w:rFonts w:ascii="Outfit" w:hAnsi="Outfit" w:cs="Tahoma"/>
          <w:bCs/>
          <w:i/>
          <w:iCs/>
          <w:sz w:val="20"/>
          <w:szCs w:val="20"/>
        </w:rPr>
        <w:tab/>
      </w:r>
      <w:r w:rsidRPr="00EA3883">
        <w:rPr>
          <w:rFonts w:ascii="Outfit" w:hAnsi="Outfit" w:cs="Tahoma"/>
          <w:bCs/>
          <w:i/>
          <w:iCs/>
          <w:sz w:val="20"/>
          <w:szCs w:val="20"/>
        </w:rPr>
        <w:tab/>
      </w:r>
      <w:r w:rsidRPr="00EA3883">
        <w:rPr>
          <w:rFonts w:ascii="Outfit" w:hAnsi="Outfit" w:cs="Tahoma"/>
          <w:bCs/>
          <w:sz w:val="20"/>
          <w:szCs w:val="20"/>
        </w:rPr>
        <w:t xml:space="preserve">8200 Veszprém, Pápai út 30. </w:t>
      </w:r>
    </w:p>
    <w:p w14:paraId="15F4B8FF" w14:textId="77777777" w:rsidR="0077376B" w:rsidRPr="00EA3883" w:rsidRDefault="0077376B" w:rsidP="00DC2C6F">
      <w:pPr>
        <w:widowControl w:val="0"/>
        <w:spacing w:after="160"/>
        <w:ind w:left="567" w:hanging="567"/>
        <w:jc w:val="both"/>
        <w:rPr>
          <w:rFonts w:ascii="Outfit" w:hAnsi="Outfit" w:cs="Tahoma"/>
          <w:sz w:val="20"/>
          <w:szCs w:val="20"/>
        </w:rPr>
      </w:pPr>
      <w:r w:rsidRPr="00EA3883">
        <w:rPr>
          <w:rFonts w:ascii="Outfit" w:hAnsi="Outfit" w:cs="Tahoma"/>
          <w:sz w:val="20"/>
          <w:szCs w:val="20"/>
        </w:rPr>
        <w:t>A Társaság fióktelepe(i): -</w:t>
      </w:r>
    </w:p>
    <w:p w14:paraId="3AE44B3F"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A TÁRSASÁG EGYEDÜLI Tagja</w:t>
      </w:r>
    </w:p>
    <w:p w14:paraId="7F45D174" w14:textId="77777777" w:rsidR="0077376B" w:rsidRPr="00EA3883" w:rsidRDefault="0077376B" w:rsidP="00DC2C6F">
      <w:pPr>
        <w:keepNext/>
        <w:keepLines/>
        <w:widowControl w:val="0"/>
        <w:spacing w:after="160"/>
        <w:jc w:val="both"/>
        <w:outlineLvl w:val="0"/>
        <w:rPr>
          <w:rFonts w:ascii="Outfit" w:hAnsi="Outfit" w:cs="Tahoma"/>
          <w:bCs/>
          <w:sz w:val="20"/>
          <w:szCs w:val="20"/>
        </w:rPr>
      </w:pPr>
      <w:r w:rsidRPr="00EA3883">
        <w:rPr>
          <w:rFonts w:ascii="Outfit" w:hAnsi="Outfit" w:cs="Tahoma"/>
          <w:bCs/>
          <w:sz w:val="20"/>
          <w:szCs w:val="20"/>
        </w:rPr>
        <w:t>Veszprém Megyei Jogú Város Önkormányzata (székhely: 8200 Veszprém, Óváros tér 9.; törzsszám: 734202; adószám: 15734202-2-19; a továbbiakban: „</w:t>
      </w:r>
      <w:r w:rsidRPr="00EA3883">
        <w:rPr>
          <w:rFonts w:ascii="Outfit" w:hAnsi="Outfit" w:cs="Tahoma"/>
          <w:b/>
          <w:bCs/>
          <w:sz w:val="20"/>
          <w:szCs w:val="20"/>
        </w:rPr>
        <w:t>Alapító</w:t>
      </w:r>
      <w:r w:rsidRPr="00EA3883">
        <w:rPr>
          <w:rFonts w:ascii="Outfit" w:hAnsi="Outfit" w:cs="Tahoma"/>
          <w:bCs/>
          <w:sz w:val="20"/>
          <w:szCs w:val="20"/>
        </w:rPr>
        <w:t>”</w:t>
      </w:r>
      <w:r w:rsidRPr="00EA3883">
        <w:rPr>
          <w:rFonts w:ascii="Outfit" w:hAnsi="Outfit" w:cs="Tahoma"/>
          <w:bCs/>
          <w:sz w:val="20"/>
          <w:szCs w:val="20"/>
          <w:shd w:val="clear" w:color="auto" w:fill="FFFFFF"/>
        </w:rPr>
        <w:t>)</w:t>
      </w:r>
      <w:r w:rsidRPr="00EA3883">
        <w:rPr>
          <w:rFonts w:ascii="Outfit" w:hAnsi="Outfit" w:cs="Tahoma"/>
          <w:bCs/>
          <w:sz w:val="20"/>
          <w:szCs w:val="20"/>
        </w:rPr>
        <w:t xml:space="preserve"> tulajdonában álló egyszemélyes korlátolt felelősségű társaság.</w:t>
      </w:r>
    </w:p>
    <w:p w14:paraId="5FE1D3E2"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A Társaság tevékenységi körei</w:t>
      </w:r>
    </w:p>
    <w:p w14:paraId="10D1019C" w14:textId="5C672860"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 Társaság az alábbi tevékenységeket folytatja (a mindenkor hatályos TEÁOR nómenklatúra szerint):</w:t>
      </w:r>
    </w:p>
    <w:p w14:paraId="3D376C6D" w14:textId="77777777" w:rsidR="0077376B" w:rsidRPr="00EA3883" w:rsidRDefault="0077376B" w:rsidP="00DC2C6F">
      <w:pPr>
        <w:widowControl w:val="0"/>
        <w:spacing w:after="160"/>
        <w:ind w:firstLine="567"/>
        <w:jc w:val="both"/>
        <w:rPr>
          <w:rFonts w:ascii="Outfit" w:hAnsi="Outfit" w:cs="Tahoma"/>
          <w:b/>
          <w:sz w:val="20"/>
          <w:szCs w:val="20"/>
        </w:rPr>
      </w:pPr>
      <w:r w:rsidRPr="00EA3883">
        <w:rPr>
          <w:rFonts w:ascii="Outfit" w:hAnsi="Outfit" w:cs="Tahoma"/>
          <w:b/>
          <w:sz w:val="20"/>
          <w:szCs w:val="20"/>
        </w:rPr>
        <w:t>Főtevékenység</w:t>
      </w:r>
    </w:p>
    <w:p w14:paraId="0899EEA0" w14:textId="1E3EF605" w:rsidR="00704B5E" w:rsidRPr="009D2FF3" w:rsidRDefault="00704B5E" w:rsidP="00DC2C6F">
      <w:pPr>
        <w:widowControl w:val="0"/>
        <w:spacing w:after="160"/>
        <w:ind w:left="567"/>
        <w:jc w:val="both"/>
        <w:rPr>
          <w:rFonts w:ascii="Outfit" w:hAnsi="Outfit" w:cs="Tahoma"/>
          <w:i/>
          <w:iCs/>
          <w:sz w:val="20"/>
          <w:szCs w:val="20"/>
        </w:rPr>
      </w:pPr>
      <w:r w:rsidRPr="009D2FF3">
        <w:rPr>
          <w:rFonts w:ascii="Outfit" w:hAnsi="Outfit" w:cs="Tahoma"/>
          <w:i/>
          <w:iCs/>
          <w:sz w:val="20"/>
          <w:szCs w:val="20"/>
        </w:rPr>
        <w:t>4931 '25 Menetrend szerinti közúti személyszállítás</w:t>
      </w:r>
    </w:p>
    <w:p w14:paraId="432FE6CA" w14:textId="11B0CCC0" w:rsidR="00A35C3D" w:rsidRPr="00EA3883" w:rsidRDefault="0077376B" w:rsidP="00DC2C6F">
      <w:pPr>
        <w:widowControl w:val="0"/>
        <w:spacing w:after="160"/>
        <w:ind w:firstLine="567"/>
        <w:jc w:val="both"/>
        <w:rPr>
          <w:rFonts w:ascii="Outfit" w:hAnsi="Outfit" w:cs="Tahoma"/>
          <w:sz w:val="20"/>
          <w:szCs w:val="20"/>
        </w:rPr>
      </w:pPr>
      <w:r w:rsidRPr="00EA3883">
        <w:rPr>
          <w:rFonts w:ascii="Outfit" w:hAnsi="Outfit" w:cs="Tahoma"/>
          <w:sz w:val="20"/>
          <w:szCs w:val="20"/>
        </w:rPr>
        <w:t xml:space="preserve">Egyéb tevékenységi kör(ök): </w:t>
      </w:r>
    </w:p>
    <w:p w14:paraId="4DAAFF4A" w14:textId="77777777" w:rsidR="00704B5E"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t>5221 '25 Szárazföldi szállítást kiegészítő szolgáltatás</w:t>
      </w:r>
    </w:p>
    <w:p w14:paraId="52A0FA79" w14:textId="77777777" w:rsidR="00704B5E"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t>7120 '25 Műszaki vizsgálat, elemzés</w:t>
      </w:r>
    </w:p>
    <w:p w14:paraId="2F6D0CE8" w14:textId="77777777" w:rsidR="00704B5E"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t>7312 '25 Médiareklám</w:t>
      </w:r>
    </w:p>
    <w:p w14:paraId="6572F04A" w14:textId="77777777" w:rsidR="00704B5E"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t>7320 '25 Piac-, közvélemény-kutatás</w:t>
      </w:r>
    </w:p>
    <w:p w14:paraId="46049307" w14:textId="77777777" w:rsidR="00704B5E"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t>7721 '25 Szabadidős, sporteszköz kölcsönzése</w:t>
      </w:r>
    </w:p>
    <w:p w14:paraId="4C057138" w14:textId="77777777" w:rsidR="00704B5E"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t>8220 '25 Telefonos ügyfélszolgálat</w:t>
      </w:r>
    </w:p>
    <w:p w14:paraId="2826FFE2" w14:textId="77777777" w:rsidR="00704B5E"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t>8291 '25 Követelésbehajtás</w:t>
      </w:r>
    </w:p>
    <w:p w14:paraId="722BA695" w14:textId="63C79739" w:rsidR="000D279B" w:rsidRPr="009D2FF3" w:rsidRDefault="00704B5E" w:rsidP="00DC2C6F">
      <w:pPr>
        <w:widowControl w:val="0"/>
        <w:spacing w:after="160"/>
        <w:ind w:left="567"/>
        <w:rPr>
          <w:rFonts w:ascii="Outfit" w:hAnsi="Outfit" w:cs="Tahoma"/>
          <w:i/>
          <w:iCs/>
          <w:sz w:val="20"/>
          <w:szCs w:val="20"/>
        </w:rPr>
      </w:pPr>
      <w:r w:rsidRPr="009D2FF3">
        <w:rPr>
          <w:rFonts w:ascii="Outfit" w:hAnsi="Outfit" w:cs="Tahoma"/>
          <w:i/>
          <w:iCs/>
          <w:sz w:val="20"/>
          <w:szCs w:val="20"/>
        </w:rPr>
        <w:lastRenderedPageBreak/>
        <w:t>9531 '25 Gépjármű javítása, karbantartása</w:t>
      </w:r>
    </w:p>
    <w:p w14:paraId="13A95B87" w14:textId="77777777" w:rsidR="0077376B" w:rsidRDefault="0077376B" w:rsidP="00DC2C6F">
      <w:pPr>
        <w:widowControl w:val="0"/>
        <w:spacing w:after="160"/>
        <w:jc w:val="both"/>
        <w:rPr>
          <w:rFonts w:ascii="Outfit" w:hAnsi="Outfit" w:cs="Tahoma"/>
          <w:sz w:val="20"/>
          <w:szCs w:val="20"/>
        </w:rPr>
      </w:pPr>
      <w:r w:rsidRPr="00EA3883">
        <w:rPr>
          <w:rFonts w:ascii="Outfit" w:hAnsi="Outfit" w:cs="Tahoma"/>
          <w:sz w:val="20"/>
          <w:szCs w:val="20"/>
        </w:rPr>
        <w:t>Ha jogszabály valamely gazdasági tevékenység gyakorlását hatósági engedélyhez vagy bejelentéshez köti, a társaság e tevékenységet a jogerős hatósági engedély alapján, továbbá a bejelentést követően kezdheti meg.</w:t>
      </w:r>
    </w:p>
    <w:p w14:paraId="39F10231" w14:textId="77777777" w:rsidR="0077376B" w:rsidRPr="00EA3883" w:rsidRDefault="0077376B" w:rsidP="00DC2C6F">
      <w:pPr>
        <w:widowControl w:val="0"/>
        <w:spacing w:after="160"/>
        <w:jc w:val="both"/>
        <w:rPr>
          <w:rFonts w:ascii="Outfit" w:hAnsi="Outfit" w:cs="Tahoma"/>
          <w:sz w:val="20"/>
          <w:szCs w:val="20"/>
        </w:rPr>
      </w:pPr>
      <w:r w:rsidRPr="00EA3883">
        <w:rPr>
          <w:rFonts w:ascii="Outfit" w:hAnsi="Outfit" w:cs="Tahoma"/>
          <w:sz w:val="20"/>
          <w:szCs w:val="20"/>
        </w:rPr>
        <w:t>Ezen engedélyek megszerzése, illetve a szükséges bejelentések megtétele az ügyvezető feladata.</w:t>
      </w:r>
    </w:p>
    <w:p w14:paraId="5A171407"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A TÁRSASÁG MŰKÖDÉSÉNEK IDŐTARTAMA</w:t>
      </w:r>
    </w:p>
    <w:p w14:paraId="31B8BD11" w14:textId="77777777" w:rsidR="0077376B" w:rsidRPr="00EA3883" w:rsidRDefault="0077376B" w:rsidP="00DC2C6F">
      <w:pPr>
        <w:keepNext/>
        <w:keepLines/>
        <w:widowControl w:val="0"/>
        <w:numPr>
          <w:ilvl w:val="1"/>
          <w:numId w:val="0"/>
        </w:numPr>
        <w:tabs>
          <w:tab w:val="left" w:pos="567"/>
        </w:tabs>
        <w:spacing w:after="160"/>
        <w:ind w:left="567" w:hanging="567"/>
        <w:jc w:val="both"/>
        <w:outlineLvl w:val="1"/>
        <w:rPr>
          <w:rFonts w:ascii="Outfit" w:hAnsi="Outfit" w:cs="Tahoma"/>
          <w:bCs/>
          <w:sz w:val="20"/>
          <w:szCs w:val="20"/>
        </w:rPr>
      </w:pPr>
      <w:r w:rsidRPr="00EA3883">
        <w:rPr>
          <w:rFonts w:ascii="Outfit" w:hAnsi="Outfit" w:cs="Tahoma"/>
          <w:bCs/>
          <w:sz w:val="20"/>
          <w:szCs w:val="20"/>
        </w:rPr>
        <w:t>A Társaság határozatlan időtartamra alakul.</w:t>
      </w:r>
    </w:p>
    <w:p w14:paraId="2867A940"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A Társaság törzstőkéje</w:t>
      </w:r>
    </w:p>
    <w:p w14:paraId="7B3CD33A" w14:textId="2452D939"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iCs/>
          <w:sz w:val="20"/>
          <w:szCs w:val="20"/>
        </w:rPr>
      </w:pPr>
      <w:r w:rsidRPr="00EA3883">
        <w:rPr>
          <w:rFonts w:ascii="Outfit" w:hAnsi="Outfit" w:cs="Tahoma"/>
          <w:bCs/>
          <w:iCs/>
          <w:sz w:val="20"/>
          <w:szCs w:val="20"/>
        </w:rPr>
        <w:t xml:space="preserve">A Társaság törzstőkéje: </w:t>
      </w:r>
      <w:r w:rsidRPr="00EA3883">
        <w:rPr>
          <w:rFonts w:ascii="Outfit" w:hAnsi="Outfit" w:cs="Tahoma"/>
          <w:b/>
          <w:bCs/>
          <w:iCs/>
          <w:sz w:val="20"/>
          <w:szCs w:val="20"/>
        </w:rPr>
        <w:t>3.120.000,- Ft.</w:t>
      </w:r>
      <w:r w:rsidRPr="00EA3883">
        <w:rPr>
          <w:rFonts w:ascii="Outfit" w:hAnsi="Outfit" w:cs="Tahoma"/>
          <w:bCs/>
          <w:iCs/>
          <w:sz w:val="20"/>
          <w:szCs w:val="20"/>
        </w:rPr>
        <w:t xml:space="preserve">, azaz Hárommillió-egyszázhúszezer forint, amely </w:t>
      </w:r>
      <w:r w:rsidRPr="00EA3883">
        <w:rPr>
          <w:rFonts w:ascii="Outfit" w:hAnsi="Outfit" w:cs="Tahoma"/>
          <w:b/>
          <w:bCs/>
          <w:iCs/>
          <w:sz w:val="20"/>
          <w:szCs w:val="20"/>
        </w:rPr>
        <w:t>3.120.000,- Ft.</w:t>
      </w:r>
      <w:r w:rsidRPr="00EA3883">
        <w:rPr>
          <w:rFonts w:ascii="Outfit" w:hAnsi="Outfit" w:cs="Tahoma"/>
          <w:bCs/>
          <w:iCs/>
          <w:sz w:val="20"/>
          <w:szCs w:val="20"/>
        </w:rPr>
        <w:t xml:space="preserve">, azaz Hárommillió-egyszázhúszezer forint készpénzből (pénzbeli vagyoni hozzájárulásból) áll, amely a törzstőke 100 %-a. </w:t>
      </w:r>
    </w:p>
    <w:p w14:paraId="40CD325A" w14:textId="1669B09E"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 xml:space="preserve">A törzstőke teljesítésének megtörténtét az ügyvezető köteles a cégbíróságnak bejelenteni. </w:t>
      </w:r>
    </w:p>
    <w:p w14:paraId="0B686355" w14:textId="281F0EEA"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Az Alapító mellékszolgáltatást és pótbefizetést nem köteles teljesíteni.</w:t>
      </w:r>
    </w:p>
    <w:p w14:paraId="1AD458F4" w14:textId="4C9FDC5B" w:rsidR="0077376B" w:rsidRPr="00EA3883" w:rsidRDefault="0077376B" w:rsidP="00DC2C6F">
      <w:pPr>
        <w:keepNext/>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 xml:space="preserve">Nem pénzbeli vagyoni hozzájárulás szolgáltatása esetén az alapítói határozathoz mellékelni kell könyvvizsgáló – aki nem lehet a Társaság állandó könyvvizsgálója - vagy az adott vagyontárgy értékeléséhez szükséges szakértelemmel rendelkező szakértő jelentését, amely tartalmazza a nem pénzbeli vagyoni hozzájárulás leírását, értékét, értékelését, az alkalmazott értékelési módszer ismertetését, az értékelést érintő új, befolyásoló körülmények felmerülését. A könyvvizsgálónak vagy szakértőnek a jelentésben nyilatkoznia kell arról, hogy a nem pénzbeli vagyoni hozzájárulásnak az Alapító által előzetesen megállapított értéke egyensúlyban van-e az ellenében adandó részesedéssel, a törzstőke mértékével. </w:t>
      </w:r>
    </w:p>
    <w:p w14:paraId="5F6539A4" w14:textId="77777777" w:rsidR="0077376B" w:rsidRPr="00EA3883" w:rsidRDefault="0077376B" w:rsidP="00DC2C6F">
      <w:pPr>
        <w:keepNext/>
        <w:keepLines/>
        <w:widowControl w:val="0"/>
        <w:numPr>
          <w:ilvl w:val="1"/>
          <w:numId w:val="0"/>
        </w:numPr>
        <w:spacing w:after="160"/>
        <w:jc w:val="both"/>
        <w:outlineLvl w:val="1"/>
        <w:rPr>
          <w:rFonts w:ascii="Outfit" w:hAnsi="Outfit" w:cs="Tahoma"/>
          <w:sz w:val="20"/>
          <w:szCs w:val="20"/>
        </w:rPr>
      </w:pPr>
      <w:r w:rsidRPr="00EA3883">
        <w:rPr>
          <w:rFonts w:ascii="Outfit" w:hAnsi="Outfit" w:cs="Tahoma"/>
          <w:sz w:val="20"/>
          <w:szCs w:val="20"/>
        </w:rPr>
        <w:t>Nincs szükség könyvvizsgálói vagy szakértői jelentésre, ha a nem pénzbeli vagyoni hozzájárulást nyújtó Alapító a szolgáltatás időpontjához képest három hónapnál nem régebbi, könyvvizsgáló által ellenőrzött beszámolóval rendelkezik, amely a hozzájárulás tárgyát képező vagyontárgy értékét tartalmazza, vagy ha a nem pénzbeli vagyoni hozzájárulás olyan vagyontárgyakból áll, amelyeknek tőzsdén jegyzett ára van.</w:t>
      </w:r>
    </w:p>
    <w:p w14:paraId="3301400A"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bookmarkStart w:id="2" w:name="_Ref424048314"/>
      <w:r w:rsidRPr="00EA3883">
        <w:rPr>
          <w:rFonts w:ascii="Outfit" w:hAnsi="Outfit" w:cs="Tahoma"/>
          <w:b/>
          <w:bCs/>
          <w:caps/>
          <w:sz w:val="20"/>
          <w:szCs w:val="20"/>
        </w:rPr>
        <w:t>Az alapító törzsbetéte</w:t>
      </w:r>
      <w:bookmarkEnd w:id="2"/>
      <w:r w:rsidRPr="00EA3883">
        <w:rPr>
          <w:rFonts w:ascii="Outfit" w:hAnsi="Outfit" w:cs="Tahoma"/>
          <w:b/>
          <w:bCs/>
          <w:caps/>
          <w:sz w:val="20"/>
          <w:szCs w:val="20"/>
        </w:rPr>
        <w:t xml:space="preserve"> és üzletrésze</w:t>
      </w:r>
    </w:p>
    <w:p w14:paraId="2B7004DE" w14:textId="1D2BC8D8"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iCs/>
          <w:sz w:val="20"/>
          <w:szCs w:val="20"/>
        </w:rPr>
      </w:pPr>
      <w:r w:rsidRPr="00EA3883">
        <w:rPr>
          <w:rFonts w:ascii="Outfit" w:hAnsi="Outfit" w:cs="Tahoma"/>
          <w:bCs/>
          <w:iCs/>
          <w:sz w:val="20"/>
          <w:szCs w:val="20"/>
        </w:rPr>
        <w:t>Az Alapító törzsbetétjének összege: 3.120.000,- Ft., azaz Hárommillió-egyszázhúszezer forint.</w:t>
      </w:r>
    </w:p>
    <w:p w14:paraId="03778215" w14:textId="77777777"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sz w:val="20"/>
          <w:szCs w:val="20"/>
        </w:rPr>
      </w:pPr>
      <w:r w:rsidRPr="00EA3883">
        <w:rPr>
          <w:rFonts w:ascii="Outfit" w:hAnsi="Outfit" w:cs="Tahoma"/>
          <w:sz w:val="20"/>
          <w:szCs w:val="20"/>
        </w:rPr>
        <w:t>A törzsbetét összetétele:</w:t>
      </w:r>
    </w:p>
    <w:p w14:paraId="1AC61368" w14:textId="77777777"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iCs/>
          <w:sz w:val="20"/>
          <w:szCs w:val="20"/>
        </w:rPr>
      </w:pPr>
      <w:r w:rsidRPr="00EA3883">
        <w:rPr>
          <w:rFonts w:ascii="Outfit" w:hAnsi="Outfit" w:cs="Tahoma"/>
          <w:iCs/>
          <w:sz w:val="20"/>
          <w:szCs w:val="20"/>
        </w:rPr>
        <w:t>Készpénz: 3.120.000,- Ft., azaz Hárommillió-egyszázhúszezer forint.</w:t>
      </w:r>
    </w:p>
    <w:p w14:paraId="16B0FF4C" w14:textId="77777777" w:rsidR="00C007D1" w:rsidRPr="00EA3883" w:rsidRDefault="00C007D1" w:rsidP="00DC2C6F">
      <w:pPr>
        <w:keepNext/>
        <w:keepLines/>
        <w:widowControl w:val="0"/>
        <w:numPr>
          <w:ilvl w:val="1"/>
          <w:numId w:val="0"/>
        </w:numPr>
        <w:spacing w:after="160"/>
        <w:jc w:val="both"/>
        <w:outlineLvl w:val="1"/>
        <w:rPr>
          <w:rFonts w:ascii="Outfit" w:hAnsi="Outfit" w:cs="Tahoma"/>
          <w:iCs/>
          <w:sz w:val="20"/>
          <w:szCs w:val="20"/>
        </w:rPr>
      </w:pPr>
      <w:r w:rsidRPr="00EA3883">
        <w:rPr>
          <w:rFonts w:ascii="Outfit" w:hAnsi="Outfit" w:cs="Tahoma"/>
          <w:iCs/>
          <w:sz w:val="20"/>
          <w:szCs w:val="20"/>
        </w:rPr>
        <w:t>Az Alapító köteles a pénzbeli vagyoni hozzájárulás teljes összegét legkésőbb 2020. december 31. napjáig a Társaság rendelkezésére bocsátani a pénzforgalmi számlára történő befizetéssel.</w:t>
      </w:r>
    </w:p>
    <w:p w14:paraId="1F3EBB83" w14:textId="0F148E9A" w:rsidR="00C007D1" w:rsidRPr="00EA3883" w:rsidRDefault="00C007D1" w:rsidP="00DC2C6F">
      <w:pPr>
        <w:keepNext/>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 xml:space="preserve">A törzsbetéthez kapcsolódó tagsági jogok és kötelezettségek összessége az üzletrész, amely a Társaság bejegyzésével keletkezik. </w:t>
      </w:r>
    </w:p>
    <w:p w14:paraId="68F73FDD" w14:textId="51D3B65D" w:rsidR="00E8037B" w:rsidRDefault="007E737D" w:rsidP="00DC2C6F">
      <w:pPr>
        <w:widowControl w:val="0"/>
        <w:spacing w:after="160"/>
        <w:jc w:val="both"/>
        <w:rPr>
          <w:rFonts w:ascii="Outfit" w:hAnsi="Outfit" w:cs="Tahoma"/>
          <w:bCs/>
          <w:sz w:val="20"/>
          <w:szCs w:val="20"/>
        </w:rPr>
      </w:pPr>
      <w:r w:rsidRPr="00EA3883">
        <w:rPr>
          <w:rFonts w:ascii="Outfit" w:hAnsi="Outfit" w:cs="Tahoma"/>
          <w:bCs/>
          <w:sz w:val="20"/>
          <w:szCs w:val="20"/>
        </w:rPr>
        <w:t>Az üzletrész az Alapító törzsbetétjéhez igazodik. Az üzletrész a törzsbetéthez kapcsolódó tagsági jogok és kötelezettségek összessége. Az üzletrész a társaság nyilvántartásba vételével keletkezik</w:t>
      </w:r>
      <w:r w:rsidR="00CA1E10" w:rsidRPr="00EA3883">
        <w:rPr>
          <w:rFonts w:ascii="Outfit" w:hAnsi="Outfit" w:cs="Tahoma"/>
          <w:bCs/>
          <w:sz w:val="20"/>
          <w:szCs w:val="20"/>
        </w:rPr>
        <w:t>.</w:t>
      </w:r>
    </w:p>
    <w:p w14:paraId="375AD3BB" w14:textId="77777777" w:rsidR="00EA3883" w:rsidRDefault="0077376B" w:rsidP="00DC2C6F">
      <w:pPr>
        <w:tabs>
          <w:tab w:val="left" w:pos="2204"/>
        </w:tabs>
        <w:spacing w:after="160"/>
        <w:jc w:val="center"/>
        <w:rPr>
          <w:rFonts w:ascii="Outfit" w:hAnsi="Outfit" w:cs="Tahoma"/>
          <w:b/>
          <w:bCs/>
          <w:caps/>
          <w:sz w:val="20"/>
          <w:szCs w:val="20"/>
        </w:rPr>
      </w:pPr>
      <w:r w:rsidRPr="00EA3883">
        <w:rPr>
          <w:rFonts w:ascii="Outfit" w:hAnsi="Outfit" w:cs="Tahoma"/>
          <w:b/>
          <w:bCs/>
          <w:caps/>
          <w:sz w:val="20"/>
          <w:szCs w:val="20"/>
        </w:rPr>
        <w:t>Pénzügyi év, eredmény felosztása</w:t>
      </w:r>
    </w:p>
    <w:p w14:paraId="2E912C86" w14:textId="0DF627A0" w:rsidR="0077376B" w:rsidRPr="00EA3883" w:rsidRDefault="0077376B" w:rsidP="00DC2C6F">
      <w:pPr>
        <w:tabs>
          <w:tab w:val="left" w:pos="2204"/>
        </w:tabs>
        <w:spacing w:after="160"/>
        <w:jc w:val="both"/>
        <w:rPr>
          <w:rFonts w:ascii="Outfit" w:hAnsi="Outfit" w:cs="Tahoma"/>
          <w:b/>
          <w:bCs/>
          <w:caps/>
          <w:sz w:val="20"/>
          <w:szCs w:val="20"/>
        </w:rPr>
      </w:pPr>
      <w:r w:rsidRPr="00EA3883">
        <w:rPr>
          <w:rFonts w:ascii="Outfit" w:hAnsi="Outfit" w:cs="Tahoma"/>
          <w:sz w:val="20"/>
          <w:szCs w:val="20"/>
        </w:rPr>
        <w:t xml:space="preserve">Az előtársasági időszak, mint önálló üzleti év az alapítás időpontjától (a létesítő okirat ellenjegyzésének vagy közokiratba foglalásának napjától) a cégjegyzékbe való bejegyzésig, mint fordulónapig tart. Ha a Társaság az előtársasági időszakban nem kezdte meg vállalkozási tevékenységét és a bejegyzésére sor került még ugyanazon év december 31-ig, ebben az esetben az első üzleti év azon a napon kezdődik, amikor jelen Alapító Okirat közokiratba foglalása vagy ügyvédi, jogtanácsosi ellenjegyzése megtörténik </w:t>
      </w:r>
      <w:r w:rsidRPr="00EA3883">
        <w:rPr>
          <w:rFonts w:ascii="Outfit" w:hAnsi="Outfit" w:cs="Tahoma"/>
          <w:sz w:val="20"/>
          <w:szCs w:val="20"/>
        </w:rPr>
        <w:lastRenderedPageBreak/>
        <w:t>és</w:t>
      </w:r>
      <w:r w:rsidRPr="00EA3883">
        <w:rPr>
          <w:rFonts w:ascii="Outfit" w:hAnsi="Outfit" w:cs="Tahoma"/>
          <w:bCs/>
          <w:sz w:val="20"/>
          <w:szCs w:val="20"/>
        </w:rPr>
        <w:t xml:space="preserve"> </w:t>
      </w:r>
      <w:r w:rsidRPr="00EA3883">
        <w:rPr>
          <w:rFonts w:ascii="Outfit" w:hAnsi="Outfit" w:cs="Tahoma"/>
          <w:sz w:val="20"/>
          <w:szCs w:val="20"/>
        </w:rPr>
        <w:t>ugyanazon év december 31-én fejeződik be. Ezt követően az üzleti év január elsejével kezdődik és december 31. napjáig tart.</w:t>
      </w:r>
    </w:p>
    <w:p w14:paraId="1265DD56" w14:textId="77777777" w:rsidR="0077376B" w:rsidRPr="00EA3883" w:rsidRDefault="0077376B" w:rsidP="00DC2C6F">
      <w:pPr>
        <w:keepNext/>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 Társaság saját tőkéjéből az Alapító javára, annak tagsági jogviszonyára figyelemmel kifizetést a Társaság fennállása alatt kizárólag az előző üzleti év adózott eredménnyel kiegészített szabad eredmény tartaléka terhére teljesíthet. Nem kerülhet sor kifizetésre, ha a Társaság helyesbített saját tőkéje nem éri el vagy a kifizetés következtében nem érné el a Társaság törzstőkéjét, továbbá, ha a kifizetés veszélyeztetné a Társaság fizetőképességét.</w:t>
      </w:r>
    </w:p>
    <w:p w14:paraId="47D0138B"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bookmarkStart w:id="3" w:name="_Ref423446734"/>
      <w:r w:rsidRPr="00EA3883">
        <w:rPr>
          <w:rFonts w:ascii="Outfit" w:hAnsi="Outfit" w:cs="Tahoma"/>
          <w:b/>
          <w:bCs/>
          <w:caps/>
          <w:sz w:val="20"/>
          <w:szCs w:val="20"/>
        </w:rPr>
        <w:t>az egyszemélyes társaság működése</w:t>
      </w:r>
    </w:p>
    <w:p w14:paraId="23703757" w14:textId="77777777" w:rsidR="0077376B" w:rsidRPr="00EA3883" w:rsidRDefault="0077376B" w:rsidP="00DC2C6F">
      <w:pPr>
        <w:keepLines/>
        <w:widowControl w:val="0"/>
        <w:numPr>
          <w:ilvl w:val="1"/>
          <w:numId w:val="0"/>
        </w:numPr>
        <w:spacing w:after="160"/>
        <w:ind w:left="567" w:hanging="567"/>
        <w:jc w:val="both"/>
        <w:outlineLvl w:val="1"/>
        <w:rPr>
          <w:rFonts w:ascii="Outfit" w:hAnsi="Outfit" w:cs="Tahoma"/>
          <w:sz w:val="20"/>
          <w:szCs w:val="20"/>
        </w:rPr>
      </w:pPr>
      <w:r w:rsidRPr="00EA3883">
        <w:rPr>
          <w:rFonts w:ascii="Outfit" w:hAnsi="Outfit" w:cs="Tahoma"/>
          <w:sz w:val="20"/>
          <w:szCs w:val="20"/>
        </w:rPr>
        <w:t>Az egyszemélyes társaság a saját üzletrészét nem szerezheti meg.</w:t>
      </w:r>
    </w:p>
    <w:p w14:paraId="7B27E40C" w14:textId="77777777" w:rsidR="0077376B" w:rsidRPr="00EA3883" w:rsidRDefault="0077376B" w:rsidP="00DC2C6F">
      <w:pPr>
        <w:keepNext/>
        <w:keepLines/>
        <w:widowControl w:val="0"/>
        <w:numPr>
          <w:ilvl w:val="1"/>
          <w:numId w:val="0"/>
        </w:numPr>
        <w:spacing w:after="160"/>
        <w:jc w:val="both"/>
        <w:outlineLvl w:val="1"/>
        <w:rPr>
          <w:rFonts w:ascii="Outfit" w:hAnsi="Outfit" w:cs="Tahoma"/>
          <w:sz w:val="20"/>
          <w:szCs w:val="20"/>
        </w:rPr>
      </w:pPr>
      <w:r w:rsidRPr="00EA3883">
        <w:rPr>
          <w:rFonts w:ascii="Outfit" w:hAnsi="Outfit" w:cs="Tahoma"/>
          <w:sz w:val="20"/>
          <w:szCs w:val="20"/>
        </w:rPr>
        <w:t>Ha az egyszemélyes társaság az üzletrész felosztása vagy a törzstőke felemelése folytán új tagokkal egészül ki és így többszemélyessé válik, a tagok kötelesek az alapító okiratot társasági szerződésre módosítani.</w:t>
      </w:r>
    </w:p>
    <w:p w14:paraId="61627DA6"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Az Alapító határozathozatala</w:t>
      </w:r>
      <w:bookmarkEnd w:id="3"/>
    </w:p>
    <w:p w14:paraId="101B5FBD" w14:textId="6F5A3EA3" w:rsidR="0077376B" w:rsidRPr="00EA3883" w:rsidRDefault="0077376B" w:rsidP="00DC2C6F">
      <w:pPr>
        <w:keepNext/>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 Társaságnál taggyűlés nem működik, a taggyűlés hatáskörébe tartozó kérdésekben az Alapító írásban, Alapítói Határozat formájában határoz.</w:t>
      </w:r>
    </w:p>
    <w:p w14:paraId="4B165A0B" w14:textId="7D45983E" w:rsidR="0077376B" w:rsidRPr="00EA3883" w:rsidRDefault="0077376B" w:rsidP="00DC2C6F">
      <w:pPr>
        <w:keepNext/>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Alapító döntéseiről írásban értesíti az ügyvezetőt, valamint az egyéb érintetteket. A Társaságnak olyan nyilvántartást kell vezetnie, amelyből az Alapító döntéseinek tartalma, időpontja és hatálya megállapítható (Határozatok Könyve). Az ügyvezető az Alapító határozatait sorszámozással ellátva köteles bevezetni a Határozatok Könyvébe. A Ptk. 3:109. § (4) bekezdésére tekintettel a legfőbb szerv hatáskörébe tartozó kérdésekben meghozott Alapítói Határozat az ügyvezetéssel való közléssel válik hatályossá. Az Alapítói Határozat – mint a Társasággal kapcsolatos jognyilatkozat – közlésére az elektronikus hírközlő eszközök útján történő közlésre vonatkozó szabályok irányadóak.</w:t>
      </w:r>
    </w:p>
    <w:p w14:paraId="33892C4B" w14:textId="77777777" w:rsidR="0077376B" w:rsidRPr="00EA3883" w:rsidRDefault="0077376B" w:rsidP="00DC2C6F">
      <w:pPr>
        <w:keepLines/>
        <w:widowControl w:val="0"/>
        <w:numPr>
          <w:ilvl w:val="1"/>
          <w:numId w:val="0"/>
        </w:numPr>
        <w:tabs>
          <w:tab w:val="left" w:pos="284"/>
        </w:tabs>
        <w:spacing w:after="160"/>
        <w:ind w:left="567" w:hanging="567"/>
        <w:jc w:val="both"/>
        <w:outlineLvl w:val="1"/>
        <w:rPr>
          <w:rFonts w:ascii="Outfit" w:hAnsi="Outfit" w:cs="Tahoma"/>
          <w:bCs/>
          <w:sz w:val="20"/>
          <w:szCs w:val="20"/>
          <w:u w:val="single"/>
        </w:rPr>
      </w:pPr>
      <w:bookmarkStart w:id="4" w:name="_Ref423883433"/>
      <w:r w:rsidRPr="00EA3883">
        <w:rPr>
          <w:rFonts w:ascii="Outfit" w:hAnsi="Outfit" w:cs="Tahoma"/>
          <w:bCs/>
          <w:sz w:val="20"/>
          <w:szCs w:val="20"/>
          <w:u w:val="single"/>
        </w:rPr>
        <w:t>Az Alapító saját hatáskörében dönt az alábbi kérdésekben:</w:t>
      </w:r>
      <w:bookmarkEnd w:id="4"/>
    </w:p>
    <w:p w14:paraId="12A70FFE"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számviteli törvény szerinti éves beszámoló jóváhagyása és a nyereség felosztásáról való döntés (Ptk. 3:109. § (2) bekezdés);</w:t>
      </w:r>
    </w:p>
    <w:p w14:paraId="2E1D35C7"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az ügyvezető javaslatára, a felügyelőbizottság jóváhagyása esetén döntés osztalékelőleg fizetéséről (Ptk. 3:186. § (2) bekezdés);</w:t>
      </w:r>
    </w:p>
    <w:p w14:paraId="31A4D71B"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vezető tisztségviselő(k)nek, a felügyelőbizottság tagjainak és az állandó könyvvizsgálónak a megválasztása, visszahívása, díjazásának megállapítása, a könyvvizsgálóval kötendő megbízási szerződés főbb feltételeinek meghatározása, továbbá döntés a Társaság tagjával, a vezető tisztségviselővel, a felügyelőbizottsági taggal vagy a Társaság könyvvizsgálójával szembeni kártérítési igény érvényesítéséről (Ptk. 3:109. § (3) bekezdés);</w:t>
      </w:r>
    </w:p>
    <w:p w14:paraId="1BDCE90C"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hozzájárulás ahhoz, hogy a vezető tisztségviselő, a felügyelőbizottság tagja az Alapító Okirat XIV. pontjában foglaltakkal összhangban, az ott meghatározottak szerint társasági részesedést szerezhessen, vezető tisztségviselő vagy felügyelőbizottsági tag lehessen, vagy szerződést köthessen;</w:t>
      </w:r>
    </w:p>
    <w:p w14:paraId="04E53AB8"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amennyiben az ügyvezető a társasággal munkaviszonyban áll, felette az alapvető munkáltatói jogkörök (munkaviszony létesítése, megszüntetése, munkaszerződés módosítása, javadalmazás megállapítása, ideértve a végkielégítést és a teljesítménykövetelmény meghatározását is) gyakorlása, továbbá részére, mint a Társaságnak a Munka Törvénykönyvéről szóló 2012. évi I. törvény (Mt.) 208. § (1) bekezdése szerinti vezetője (az első számú vezető) részére történő teljesítménykövetelmény és ahhoz kapcsolódó juttatások (ideértve a teljesítménybért vagy más juttatást is) meghatározása, kivéve az Alapító Okirat XII. pontja alapján a felügyelőbizottság hatáskörébe tartozó, prémiumelőleggel kapcsolatos döntések meghozatalát;</w:t>
      </w:r>
    </w:p>
    <w:p w14:paraId="690A51A6" w14:textId="77777777" w:rsidR="0077376B"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az első számú vezető felett az alapvető munkáltatói jognak nem minősülő egyéb munkáltatói jogokat gyakorolja;</w:t>
      </w:r>
    </w:p>
    <w:p w14:paraId="0599B84A" w14:textId="77777777" w:rsidR="009E4EB4" w:rsidRPr="00EA3883" w:rsidRDefault="009E4EB4" w:rsidP="00DC2C6F">
      <w:pPr>
        <w:keepLines/>
        <w:widowControl w:val="0"/>
        <w:spacing w:after="160"/>
        <w:ind w:left="360"/>
        <w:jc w:val="both"/>
        <w:outlineLvl w:val="2"/>
        <w:rPr>
          <w:rFonts w:ascii="Outfit" w:hAnsi="Outfit" w:cs="Tahoma"/>
          <w:bCs/>
          <w:sz w:val="20"/>
          <w:szCs w:val="20"/>
        </w:rPr>
      </w:pPr>
    </w:p>
    <w:p w14:paraId="4BEB3EF8"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 xml:space="preserve">döntés az Alapító Okirat módosításáról (Ptk. 3:102. § (1) bekezdés), </w:t>
      </w:r>
    </w:p>
    <w:p w14:paraId="1ADB9EFD"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Társaság átalakulásának, egyesülésének, szétválásának és jogutód nélküli megszűnésének elhatározása;</w:t>
      </w:r>
    </w:p>
    <w:p w14:paraId="766F2327"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döntés a törzstőke felemeléséről (Ptk. 3:198. § (1) bekezdés);</w:t>
      </w:r>
    </w:p>
    <w:p w14:paraId="20A487CE"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döntés a törzstőke leszállításáról (Ptk. 3:202. § (1) bekezdés);</w:t>
      </w:r>
    </w:p>
    <w:p w14:paraId="62FAAE65"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stratégiai-, és az éves üzleti tervek jóváhagyása, valamint az üzleti évről készült számviteli törvény szerinti éves beszámoló elfogadásának a jóváhagyása;</w:t>
      </w:r>
    </w:p>
    <w:p w14:paraId="46013A3F"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rövidlejáratú és hosszúlejáratú hitelfelvétel engedélyezése hitelfelvétel engedélyezése, amennyiben a Társaság együttes hitelállománya a hitel felvételével az 200 millió forint összeget meghaladja;</w:t>
      </w:r>
    </w:p>
    <w:p w14:paraId="38246FC2"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Társaság tulajdonában álló ingatlanok, tárgyi eszközök, értékpapírok, tulajdoni részesedést jelentő befektetések vagy vagyoni értékű jogok, követelések, egyéb vagyonelemek tulajdonjoga bármely jogcímen történő átruházásának, megterhelésének vagy azokra ilyen jogügyletet eredményező jog (ideértve a vételi, eladási és az elővásárlási jogot is) alapításának engedélyezése, amennyiben a jogügyletben érintett vagyon értéke az 200 millió forint összeget meghaladja;</w:t>
      </w:r>
    </w:p>
    <w:p w14:paraId="68E03C64"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döntés minden olyan jogügyletről, amelyben a Társaság 200 millió forint összeget meghaladóan vállalna biztosítéki jellegű kötelezettséget, ideértve különösen az akkreditív nyitását, kötelezettként zálogjog alapítását, kezesség vállalását, tartozásátvállalást, garanciavállalást, jótállás vagy más hasonló kötelezettség vállalását;</w:t>
      </w:r>
    </w:p>
    <w:p w14:paraId="7D79BD23" w14:textId="77777777" w:rsidR="0077376B" w:rsidRPr="00EA3883" w:rsidRDefault="0077376B" w:rsidP="00DC2C6F">
      <w:pPr>
        <w:keepLines/>
        <w:widowControl w:val="0"/>
        <w:numPr>
          <w:ilvl w:val="0"/>
          <w:numId w:val="5"/>
        </w:numPr>
        <w:spacing w:after="160"/>
        <w:jc w:val="both"/>
        <w:outlineLvl w:val="2"/>
        <w:rPr>
          <w:rFonts w:ascii="Outfit" w:hAnsi="Outfit" w:cs="Tahoma"/>
          <w:bCs/>
          <w:iCs/>
          <w:sz w:val="20"/>
          <w:szCs w:val="20"/>
        </w:rPr>
      </w:pPr>
      <w:r w:rsidRPr="00EA3883">
        <w:rPr>
          <w:rFonts w:ascii="Outfit" w:hAnsi="Outfit" w:cs="Tahoma"/>
          <w:bCs/>
          <w:iCs/>
          <w:sz w:val="20"/>
          <w:szCs w:val="20"/>
        </w:rPr>
        <w:t>a Társaság által kötendő olyan adósságot keletkeztető, továbbá vagyon elidegenítésére, megterhelésére irányuló szerződés jóváhagyása, amikor a szerződési érték a törzstőke legalább ¼-ét és minimum nettó 20 millió forintot meghaladja;</w:t>
      </w:r>
    </w:p>
    <w:p w14:paraId="4259EEBC"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döntés EU-s vagy hazai támogatási források igénybevételével megvalósuló beruházásokhoz kapcsolódó pályázatokon történő részvétel jóváhagyásáról;</w:t>
      </w:r>
    </w:p>
    <w:p w14:paraId="0F28886D"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felügyelőbizottság ügyrendjének jóváhagyása (Ptk. 3:122. § (3) bekezdés);</w:t>
      </w:r>
    </w:p>
    <w:p w14:paraId="2106872E"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Javadalmazási Szabályzat elfogadása és módosítása, amelyet annak elfogadásától számított harminc napon belül a cégiratok közé letétbe kell helyezni (a köztulajdonban álló gazdasági társaságok takarékosabb működéséről szóló 2009. évi CXXII. törvény 5. § (3) bekezdés);</w:t>
      </w:r>
    </w:p>
    <w:p w14:paraId="127CB16D"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döntés gazdálkodó szervezet alapításáról vagy megszüntetéséről, valamint gazdálkodó szervezetben történő részesedés megszerzésről vagy átruházásáról;</w:t>
      </w:r>
    </w:p>
    <w:p w14:paraId="54AF6189"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 Társaság ügyvezetőjének a Munka törvénykönyvéről szóló 2012. évi I. tv. (Mt.) 207. § (5) bekezdése szerinti felhatalmazása a Társaság Mt. 208. (2) hatálya alá tartozó munkavállalói számára a teljesítménykövetelmények és az ahhoz kapcsolódó teljesítménybér vagy más juttatás meghatározására;</w:t>
      </w:r>
    </w:p>
    <w:p w14:paraId="673DB4C9"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üzletrész felosztásához való hozzájárulás (Ptk. 3:173. § (2) bekezdés) és az üzletrész bevonásának elrendelése (Ptk. 3:176. § (1) bekezdés);</w:t>
      </w:r>
    </w:p>
    <w:p w14:paraId="454D7210" w14:textId="77777777" w:rsidR="0077376B" w:rsidRPr="00EA3883" w:rsidRDefault="0077376B" w:rsidP="00DC2C6F">
      <w:pPr>
        <w:keepLines/>
        <w:widowControl w:val="0"/>
        <w:numPr>
          <w:ilvl w:val="0"/>
          <w:numId w:val="5"/>
        </w:numPr>
        <w:spacing w:after="160"/>
        <w:jc w:val="both"/>
        <w:outlineLvl w:val="2"/>
        <w:rPr>
          <w:rFonts w:ascii="Outfit" w:hAnsi="Outfit" w:cs="Tahoma"/>
          <w:bCs/>
          <w:sz w:val="20"/>
          <w:szCs w:val="20"/>
        </w:rPr>
      </w:pPr>
      <w:r w:rsidRPr="00EA3883">
        <w:rPr>
          <w:rFonts w:ascii="Outfit" w:hAnsi="Outfit" w:cs="Tahoma"/>
          <w:bCs/>
          <w:sz w:val="20"/>
          <w:szCs w:val="20"/>
        </w:rPr>
        <w:t>az olyan szerződés megkötésének jóváhagyása, amelyet a Társaság saját tagjával, ügyvezetőjével, felügyelőbizottsági tagjával, állandó társasági könyvvizsgálójával vagy azok (közeli) hozzátartozójával köt (Ptk. 3:188. § (2) bekezdés);</w:t>
      </w:r>
    </w:p>
    <w:p w14:paraId="591BF0AA" w14:textId="49DB85DC" w:rsidR="0077376B" w:rsidRPr="00EA3883" w:rsidRDefault="0077376B" w:rsidP="00DC2C6F">
      <w:pPr>
        <w:keepLines/>
        <w:widowControl w:val="0"/>
        <w:numPr>
          <w:ilvl w:val="0"/>
          <w:numId w:val="5"/>
        </w:numPr>
        <w:spacing w:after="160"/>
        <w:ind w:left="357" w:hanging="357"/>
        <w:jc w:val="both"/>
        <w:outlineLvl w:val="2"/>
        <w:rPr>
          <w:rFonts w:ascii="Outfit" w:hAnsi="Outfit" w:cs="Tahoma"/>
          <w:bCs/>
          <w:sz w:val="20"/>
          <w:szCs w:val="20"/>
        </w:rPr>
      </w:pPr>
      <w:r w:rsidRPr="00EA3883">
        <w:rPr>
          <w:rFonts w:ascii="Outfit" w:hAnsi="Outfit" w:cs="Tahoma"/>
          <w:bCs/>
          <w:sz w:val="20"/>
          <w:szCs w:val="20"/>
        </w:rPr>
        <w:t>döntés minden olyan kérdésben, amelyet jogszabály vagy az Alapító Okirat a legfőbb szerv kizárólagos hatáskörébe utal.</w:t>
      </w:r>
    </w:p>
    <w:p w14:paraId="5227B7BB" w14:textId="0DA0E67E"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lastRenderedPageBreak/>
        <w:t>Ahol jelen Alapító Okirat értékhatárokat határoz meg, az értékhatár elérésének megállapítása tekintetében az ugyanazon jogügylet típusok értéke egy üzleti éven belül megkötött szerződések esetében összeszámítandó.</w:t>
      </w:r>
    </w:p>
    <w:p w14:paraId="6A104570" w14:textId="6AF5A3CA"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érték megállapítása során a jogügyletben érintett könyvviteli, vagyonértékelés szerinti, illetve szerződéses vagy egyéb releváns érték közül mindig a magasabb, nettó értéket kell figyelembe venni.</w:t>
      </w:r>
    </w:p>
    <w:p w14:paraId="2539D392" w14:textId="30F58DDA"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Határozott idejű jogügylet esetén a szerződés teljes időtartamára számított kötelezettség értékét kell figyelembe venni. Határozatlan idejű jogügylet esetén a jogügylet értéke, amennyiben a rendes felmondási idő egy év vagy az alatti, a kötelezettségvállalás egyéves értéke, amennyiben a felmondási idő az egy évet meghaladja a kötelezettségvállalás négy évre számított értéke. A kötelezettségvállalások értékébe az opcionális kötelezettségvállalások értékét is be kell számítani.</w:t>
      </w:r>
    </w:p>
    <w:p w14:paraId="74E699CE" w14:textId="40469169"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Alapító kizárólagos hatáskörébe azokról a jogügyletekről szóló döntések tartoznak, amelyek az előírt értékhatárt önmagukban vagy az egy üzleti éven belüli összeszámítás szabályát figyelembe véve elérik, illetve meghaladják.</w:t>
      </w:r>
    </w:p>
    <w:p w14:paraId="4DA777EF" w14:textId="77777777"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Egy adott jogügylet módosításával, valamint megszüntetésével kapcsolatos döntés abban az esetben tartozik a jogügylet létesítéséről döntő szerv hatáskörébe, ha a módosítással vagy megszüntetéssel a Társaság által vállalt többlet-kötelezettség értéke eléri a jogviszony létesítésről döntő szerv hatáskörét megalapozó értékhatárt.</w:t>
      </w:r>
    </w:p>
    <w:p w14:paraId="1AC06CEA"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Az ügyvezető</w:t>
      </w:r>
    </w:p>
    <w:p w14:paraId="5944C829" w14:textId="77777777" w:rsidR="0077376B" w:rsidRPr="00EA3883" w:rsidRDefault="0077376B" w:rsidP="00DC2C6F">
      <w:pPr>
        <w:keepLines/>
        <w:widowControl w:val="0"/>
        <w:numPr>
          <w:ilvl w:val="1"/>
          <w:numId w:val="0"/>
        </w:numPr>
        <w:spacing w:after="160"/>
        <w:ind w:left="567" w:hanging="567"/>
        <w:jc w:val="both"/>
        <w:outlineLvl w:val="1"/>
        <w:rPr>
          <w:rFonts w:ascii="Outfit" w:hAnsi="Outfit" w:cs="Tahoma"/>
          <w:bCs/>
          <w:iCs/>
          <w:sz w:val="20"/>
          <w:szCs w:val="20"/>
        </w:rPr>
      </w:pPr>
      <w:r w:rsidRPr="00EA3883">
        <w:rPr>
          <w:rFonts w:ascii="Outfit" w:hAnsi="Outfit" w:cs="Tahoma"/>
          <w:bCs/>
          <w:iCs/>
          <w:sz w:val="20"/>
          <w:szCs w:val="20"/>
        </w:rPr>
        <w:t>A Társaság ügyvezetője:</w:t>
      </w:r>
    </w:p>
    <w:p w14:paraId="3EBFA862" w14:textId="77777777" w:rsidR="0077376B" w:rsidRPr="00EA3883" w:rsidRDefault="0077376B" w:rsidP="00DC2C6F">
      <w:pPr>
        <w:widowControl w:val="0"/>
        <w:spacing w:after="160"/>
        <w:jc w:val="both"/>
        <w:rPr>
          <w:rFonts w:ascii="Outfit" w:hAnsi="Outfit" w:cs="Tahoma"/>
          <w:iCs/>
          <w:sz w:val="20"/>
          <w:szCs w:val="20"/>
        </w:rPr>
      </w:pPr>
    </w:p>
    <w:p w14:paraId="59AB891F" w14:textId="5F844B2C" w:rsidR="0077376B" w:rsidRPr="009D2FF3" w:rsidRDefault="0077376B" w:rsidP="00DC2C6F">
      <w:pPr>
        <w:tabs>
          <w:tab w:val="left" w:pos="851"/>
        </w:tabs>
        <w:spacing w:after="160"/>
        <w:jc w:val="both"/>
        <w:rPr>
          <w:rFonts w:ascii="Outfit" w:hAnsi="Outfit" w:cs="Tahoma"/>
          <w:i/>
          <w:sz w:val="20"/>
          <w:szCs w:val="20"/>
        </w:rPr>
      </w:pPr>
      <w:r w:rsidRPr="00EA3883">
        <w:rPr>
          <w:rFonts w:ascii="Outfit" w:hAnsi="Outfit" w:cs="Tahoma"/>
          <w:iCs/>
          <w:sz w:val="20"/>
          <w:szCs w:val="20"/>
        </w:rPr>
        <w:tab/>
      </w:r>
      <w:r w:rsidRPr="009D2FF3">
        <w:rPr>
          <w:rFonts w:ascii="Outfit" w:hAnsi="Outfit" w:cs="Tahoma"/>
          <w:i/>
          <w:sz w:val="20"/>
          <w:szCs w:val="20"/>
        </w:rPr>
        <w:t xml:space="preserve">Név: </w:t>
      </w:r>
      <w:r w:rsidR="00F920C8" w:rsidRPr="009D2FF3">
        <w:rPr>
          <w:rFonts w:ascii="Outfit" w:hAnsi="Outfit" w:cs="Tahoma"/>
          <w:b/>
          <w:i/>
          <w:sz w:val="20"/>
          <w:szCs w:val="20"/>
        </w:rPr>
        <w:t>Bartha László István</w:t>
      </w:r>
    </w:p>
    <w:p w14:paraId="24B85C14" w14:textId="76128109" w:rsidR="0077376B" w:rsidRPr="009D2FF3" w:rsidRDefault="0077376B" w:rsidP="00DC2C6F">
      <w:pPr>
        <w:tabs>
          <w:tab w:val="left" w:pos="851"/>
        </w:tabs>
        <w:spacing w:after="160"/>
        <w:jc w:val="both"/>
        <w:rPr>
          <w:rFonts w:ascii="Outfit" w:hAnsi="Outfit" w:cs="Tahoma"/>
          <w:i/>
          <w:sz w:val="20"/>
          <w:szCs w:val="20"/>
        </w:rPr>
      </w:pPr>
      <w:r w:rsidRPr="009D2FF3">
        <w:rPr>
          <w:rFonts w:ascii="Outfit" w:hAnsi="Outfit" w:cs="Tahoma"/>
          <w:i/>
          <w:sz w:val="20"/>
          <w:szCs w:val="20"/>
        </w:rPr>
        <w:tab/>
        <w:t>Lakcím:</w:t>
      </w:r>
      <w:r w:rsidR="00755E1A" w:rsidRPr="009D2FF3">
        <w:rPr>
          <w:rFonts w:ascii="Outfit" w:hAnsi="Outfit" w:cs="Tahoma"/>
          <w:i/>
          <w:sz w:val="20"/>
          <w:szCs w:val="20"/>
        </w:rPr>
        <w:t xml:space="preserve"> </w:t>
      </w:r>
      <w:r w:rsidR="00F920C8" w:rsidRPr="009D2FF3">
        <w:rPr>
          <w:rFonts w:ascii="Outfit" w:hAnsi="Outfit" w:cs="Tahoma"/>
          <w:i/>
          <w:sz w:val="20"/>
          <w:szCs w:val="20"/>
        </w:rPr>
        <w:t>8200 Veszprém, Török Ignác utca 2. 2</w:t>
      </w:r>
      <w:r w:rsidR="001B1EE0" w:rsidRPr="009D2FF3">
        <w:rPr>
          <w:rFonts w:ascii="Outfit" w:hAnsi="Outfit" w:cs="Tahoma"/>
          <w:i/>
          <w:sz w:val="20"/>
          <w:szCs w:val="20"/>
        </w:rPr>
        <w:t xml:space="preserve"> em. </w:t>
      </w:r>
      <w:r w:rsidR="00F920C8" w:rsidRPr="009D2FF3">
        <w:rPr>
          <w:rFonts w:ascii="Outfit" w:hAnsi="Outfit" w:cs="Tahoma"/>
          <w:i/>
          <w:sz w:val="20"/>
          <w:szCs w:val="20"/>
        </w:rPr>
        <w:t>18</w:t>
      </w:r>
      <w:r w:rsidR="001B1EE0" w:rsidRPr="009D2FF3">
        <w:rPr>
          <w:rFonts w:ascii="Outfit" w:hAnsi="Outfit" w:cs="Tahoma"/>
          <w:i/>
          <w:sz w:val="20"/>
          <w:szCs w:val="20"/>
        </w:rPr>
        <w:t xml:space="preserve"> a.</w:t>
      </w:r>
    </w:p>
    <w:p w14:paraId="4FB141BB" w14:textId="20A4AA5A" w:rsidR="0077376B" w:rsidRPr="009D2FF3" w:rsidRDefault="0077376B" w:rsidP="00DC2C6F">
      <w:pPr>
        <w:spacing w:after="160"/>
        <w:ind w:left="851"/>
        <w:jc w:val="both"/>
        <w:rPr>
          <w:rFonts w:ascii="Outfit" w:hAnsi="Outfit" w:cs="Tahoma"/>
          <w:i/>
          <w:sz w:val="20"/>
          <w:szCs w:val="20"/>
        </w:rPr>
      </w:pPr>
      <w:r w:rsidRPr="009D2FF3">
        <w:rPr>
          <w:rFonts w:ascii="Outfit" w:hAnsi="Outfit" w:cs="Tahoma"/>
          <w:i/>
          <w:sz w:val="20"/>
          <w:szCs w:val="20"/>
        </w:rPr>
        <w:t xml:space="preserve">Anyja neve: </w:t>
      </w:r>
      <w:r w:rsidR="00F920C8" w:rsidRPr="009D2FF3">
        <w:rPr>
          <w:rFonts w:ascii="Outfit" w:hAnsi="Outfit" w:cs="Tahoma"/>
          <w:i/>
          <w:sz w:val="20"/>
          <w:szCs w:val="20"/>
        </w:rPr>
        <w:t>Szolga Ildikó Márta</w:t>
      </w:r>
    </w:p>
    <w:p w14:paraId="5E33944C" w14:textId="57E03E67" w:rsidR="0077376B" w:rsidRPr="009D2FF3" w:rsidRDefault="0077376B" w:rsidP="00DC2C6F">
      <w:pPr>
        <w:spacing w:after="160"/>
        <w:ind w:left="851"/>
        <w:jc w:val="both"/>
        <w:rPr>
          <w:rFonts w:ascii="Outfit" w:hAnsi="Outfit" w:cs="Tahoma"/>
          <w:i/>
          <w:sz w:val="20"/>
          <w:szCs w:val="20"/>
        </w:rPr>
      </w:pPr>
      <w:r w:rsidRPr="009D2FF3">
        <w:rPr>
          <w:rFonts w:ascii="Outfit" w:hAnsi="Outfit" w:cs="Tahoma"/>
          <w:i/>
          <w:sz w:val="20"/>
          <w:szCs w:val="20"/>
        </w:rPr>
        <w:t xml:space="preserve">Születési hely, idő: </w:t>
      </w:r>
      <w:r w:rsidR="00F920C8" w:rsidRPr="009D2FF3">
        <w:rPr>
          <w:rFonts w:ascii="Outfit" w:hAnsi="Outfit" w:cs="Tahoma"/>
          <w:i/>
          <w:sz w:val="20"/>
          <w:szCs w:val="20"/>
        </w:rPr>
        <w:t>Miskolc, 1987.12.15.</w:t>
      </w:r>
    </w:p>
    <w:p w14:paraId="7BCD20FD" w14:textId="11C1883E" w:rsidR="0077376B" w:rsidRPr="009D2FF3" w:rsidRDefault="0077376B" w:rsidP="00DC2C6F">
      <w:pPr>
        <w:spacing w:after="160"/>
        <w:ind w:left="851"/>
        <w:jc w:val="both"/>
        <w:rPr>
          <w:rFonts w:ascii="Outfit" w:hAnsi="Outfit" w:cs="Tahoma"/>
          <w:i/>
          <w:sz w:val="20"/>
          <w:szCs w:val="20"/>
        </w:rPr>
      </w:pPr>
      <w:r w:rsidRPr="009D2FF3">
        <w:rPr>
          <w:rFonts w:ascii="Outfit" w:hAnsi="Outfit" w:cs="Tahoma"/>
          <w:i/>
          <w:sz w:val="20"/>
          <w:szCs w:val="20"/>
        </w:rPr>
        <w:t xml:space="preserve">Adóazonosító jel: </w:t>
      </w:r>
      <w:r w:rsidR="00F920C8" w:rsidRPr="009D2FF3">
        <w:rPr>
          <w:rFonts w:ascii="Outfit" w:hAnsi="Outfit" w:cs="Tahoma"/>
          <w:i/>
          <w:sz w:val="20"/>
          <w:szCs w:val="20"/>
        </w:rPr>
        <w:t>8441770417</w:t>
      </w:r>
    </w:p>
    <w:p w14:paraId="1175BB37" w14:textId="6D9CF45C" w:rsidR="0077376B" w:rsidRPr="009D2FF3" w:rsidRDefault="0077376B" w:rsidP="00DC2C6F">
      <w:pPr>
        <w:keepLines/>
        <w:widowControl w:val="0"/>
        <w:numPr>
          <w:ilvl w:val="1"/>
          <w:numId w:val="0"/>
        </w:numPr>
        <w:spacing w:after="160"/>
        <w:jc w:val="both"/>
        <w:outlineLvl w:val="1"/>
        <w:rPr>
          <w:rFonts w:ascii="Outfit" w:hAnsi="Outfit" w:cs="Tahoma"/>
          <w:bCs/>
          <w:i/>
          <w:sz w:val="20"/>
          <w:szCs w:val="20"/>
        </w:rPr>
      </w:pPr>
      <w:r w:rsidRPr="009D2FF3">
        <w:rPr>
          <w:rFonts w:ascii="Outfit" w:hAnsi="Outfit" w:cs="Tahoma"/>
          <w:bCs/>
          <w:i/>
          <w:sz w:val="20"/>
          <w:szCs w:val="20"/>
        </w:rPr>
        <w:t>Az ügyvezető megbízatása 202</w:t>
      </w:r>
      <w:r w:rsidR="00F86C09" w:rsidRPr="009D2FF3">
        <w:rPr>
          <w:rFonts w:ascii="Outfit" w:hAnsi="Outfit" w:cs="Tahoma"/>
          <w:bCs/>
          <w:i/>
          <w:sz w:val="20"/>
          <w:szCs w:val="20"/>
        </w:rPr>
        <w:t>6</w:t>
      </w:r>
      <w:r w:rsidRPr="009D2FF3">
        <w:rPr>
          <w:rFonts w:ascii="Outfit" w:hAnsi="Outfit" w:cs="Tahoma"/>
          <w:bCs/>
          <w:i/>
          <w:sz w:val="20"/>
          <w:szCs w:val="20"/>
        </w:rPr>
        <w:t xml:space="preserve">. </w:t>
      </w:r>
      <w:r w:rsidR="00F86C09" w:rsidRPr="009D2FF3">
        <w:rPr>
          <w:rFonts w:ascii="Outfit" w:hAnsi="Outfit" w:cs="Tahoma"/>
          <w:bCs/>
          <w:i/>
          <w:sz w:val="20"/>
          <w:szCs w:val="20"/>
        </w:rPr>
        <w:t>április 01</w:t>
      </w:r>
      <w:r w:rsidRPr="009D2FF3">
        <w:rPr>
          <w:rFonts w:ascii="Outfit" w:hAnsi="Outfit" w:cs="Tahoma"/>
          <w:bCs/>
          <w:i/>
          <w:sz w:val="20"/>
          <w:szCs w:val="20"/>
        </w:rPr>
        <w:t>. napjától 20</w:t>
      </w:r>
      <w:r w:rsidR="00F86C09" w:rsidRPr="009D2FF3">
        <w:rPr>
          <w:rFonts w:ascii="Outfit" w:hAnsi="Outfit" w:cs="Tahoma"/>
          <w:bCs/>
          <w:i/>
          <w:sz w:val="20"/>
          <w:szCs w:val="20"/>
        </w:rPr>
        <w:t>31</w:t>
      </w:r>
      <w:r w:rsidRPr="009D2FF3">
        <w:rPr>
          <w:rFonts w:ascii="Outfit" w:hAnsi="Outfit" w:cs="Tahoma"/>
          <w:bCs/>
          <w:i/>
          <w:sz w:val="20"/>
          <w:szCs w:val="20"/>
        </w:rPr>
        <w:t xml:space="preserve">. </w:t>
      </w:r>
      <w:r w:rsidR="00F86C09" w:rsidRPr="009D2FF3">
        <w:rPr>
          <w:rFonts w:ascii="Outfit" w:hAnsi="Outfit" w:cs="Tahoma"/>
          <w:bCs/>
          <w:i/>
          <w:sz w:val="20"/>
          <w:szCs w:val="20"/>
        </w:rPr>
        <w:t>március 31</w:t>
      </w:r>
      <w:r w:rsidRPr="009D2FF3">
        <w:rPr>
          <w:rFonts w:ascii="Outfit" w:hAnsi="Outfit" w:cs="Tahoma"/>
          <w:bCs/>
          <w:i/>
          <w:sz w:val="20"/>
          <w:szCs w:val="20"/>
        </w:rPr>
        <w:t xml:space="preserve">. napjáig tartó 5 év határozott időtartamra szól. </w:t>
      </w:r>
    </w:p>
    <w:p w14:paraId="49D9185C" w14:textId="33356870"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ügyvezető gyakorolja a munkáltatói jogokat a Társaság minden munkavállalója felett, ideértve a Munka Törvénykönyve 208. § (1) bekezdés szerinti első számú vezető helyettesét, valamint az Mt. 208. § (2) bekezdésének hatálya alá tartozó munkavállalókat is, a részükre történő teljesítménykövetelmény és az ahhoz kapcsolódó juttatások (teljesítménybér vagy más juttatás) meghatározását is az alapító Mt. 207.§ (5) bekezdése szerinti felhatalmazása alapján.</w:t>
      </w:r>
    </w:p>
    <w:p w14:paraId="1127D644" w14:textId="3D5CFCFD"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ügyvezető az ügyvezetésről, a Társaság vagyoni helyzetéről és üzletpolitikájáról legalább évente egyszer az Alapító, valamint legalább háromhavonta a felügyelő bizottság részére jelentést készít.</w:t>
      </w:r>
    </w:p>
    <w:p w14:paraId="656D1A44" w14:textId="66506319" w:rsidR="0077376B" w:rsidRPr="00EA3883" w:rsidRDefault="0077376B" w:rsidP="00DC2C6F">
      <w:pPr>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 xml:space="preserve">Az ügyvezető hatáskörét az Alapító nem vonhatja el. </w:t>
      </w:r>
    </w:p>
    <w:p w14:paraId="7666E92B" w14:textId="028A4A1C"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ügyvezető lemondását köteles az Alapítónak megküldeni. A lemondó nyilatkozat, mint a Társasággal kapcsolatos jognyilatkozat közlésére az elektronikus hírközlő eszközök útján történő közlésre vonatkozó szabályok irányadók.</w:t>
      </w:r>
    </w:p>
    <w:p w14:paraId="650C1459" w14:textId="77777777" w:rsidR="0077376B" w:rsidRPr="00EA3883" w:rsidRDefault="0077376B" w:rsidP="00DC2C6F">
      <w:pPr>
        <w:keepNext/>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 Társaság ügyvezetőjének jogköre</w:t>
      </w:r>
    </w:p>
    <w:p w14:paraId="64DE02CF" w14:textId="063415D0" w:rsidR="0077376B" w:rsidRPr="00EA3883" w:rsidRDefault="0077376B" w:rsidP="00DC2C6F">
      <w:pPr>
        <w:keepLines/>
        <w:widowControl w:val="0"/>
        <w:numPr>
          <w:ilvl w:val="1"/>
          <w:numId w:val="0"/>
        </w:numPr>
        <w:spacing w:after="160"/>
        <w:jc w:val="both"/>
        <w:outlineLvl w:val="1"/>
        <w:rPr>
          <w:rFonts w:ascii="Outfit" w:hAnsi="Outfit" w:cs="Tahoma"/>
          <w:sz w:val="20"/>
          <w:szCs w:val="20"/>
        </w:rPr>
      </w:pPr>
      <w:r w:rsidRPr="00EA3883">
        <w:rPr>
          <w:rFonts w:ascii="Outfit" w:hAnsi="Outfit" w:cs="Tahoma"/>
          <w:sz w:val="20"/>
          <w:szCs w:val="20"/>
        </w:rPr>
        <w:t>Az ügyvezető a Társaság munkaszervezetének, valamint napi operatív tevékenységének irányítását a jelen Alapító Okiratban, az Alapítói Határozatokban, a Társaság Szervezeti és Működési Szabályzatában, valamint egyéb belső szabályozásokban meghatározottak szerint látja el.</w:t>
      </w:r>
    </w:p>
    <w:p w14:paraId="18CD192C" w14:textId="2405FB98" w:rsidR="0077376B" w:rsidRPr="00EA3883" w:rsidRDefault="0077376B" w:rsidP="00DC2C6F">
      <w:pPr>
        <w:keepLines/>
        <w:widowControl w:val="0"/>
        <w:numPr>
          <w:ilvl w:val="1"/>
          <w:numId w:val="0"/>
        </w:numPr>
        <w:spacing w:after="160"/>
        <w:jc w:val="both"/>
        <w:outlineLvl w:val="1"/>
        <w:rPr>
          <w:rFonts w:ascii="Outfit" w:hAnsi="Outfit" w:cs="Tahoma"/>
          <w:sz w:val="20"/>
          <w:szCs w:val="20"/>
        </w:rPr>
      </w:pPr>
      <w:r w:rsidRPr="00EA3883">
        <w:rPr>
          <w:rFonts w:ascii="Outfit" w:hAnsi="Outfit" w:cs="Tahoma"/>
          <w:sz w:val="20"/>
          <w:szCs w:val="20"/>
        </w:rPr>
        <w:lastRenderedPageBreak/>
        <w:t>Az ügyvezető hatásköre kiterjed minden olyan döntés meghozatalára, amely jogszabály, illetve a jelen Alapító Okirat értelmében nem tartozik más szerv vagy személy hatáskörébe.</w:t>
      </w:r>
    </w:p>
    <w:p w14:paraId="0F4B7392" w14:textId="77777777" w:rsidR="0077376B" w:rsidRPr="00EA3883" w:rsidRDefault="0077376B" w:rsidP="00DC2C6F">
      <w:pPr>
        <w:widowControl w:val="0"/>
        <w:spacing w:after="160"/>
        <w:ind w:left="851" w:hanging="851"/>
        <w:jc w:val="both"/>
        <w:rPr>
          <w:rFonts w:ascii="Outfit" w:hAnsi="Outfit" w:cs="Tahoma"/>
          <w:sz w:val="20"/>
          <w:szCs w:val="20"/>
        </w:rPr>
      </w:pPr>
      <w:r w:rsidRPr="00EA3883">
        <w:rPr>
          <w:rFonts w:ascii="Outfit" w:hAnsi="Outfit" w:cs="Tahoma"/>
          <w:sz w:val="20"/>
          <w:szCs w:val="20"/>
        </w:rPr>
        <w:t>Az ügyvezető hatásköre különösen:</w:t>
      </w:r>
    </w:p>
    <w:p w14:paraId="14C55639" w14:textId="7B72215A" w:rsidR="00E8037B" w:rsidRPr="00EA3883" w:rsidRDefault="0077376B" w:rsidP="00DC2C6F">
      <w:pPr>
        <w:widowControl w:val="0"/>
        <w:numPr>
          <w:ilvl w:val="0"/>
          <w:numId w:val="3"/>
        </w:numPr>
        <w:spacing w:after="160"/>
        <w:ind w:left="425" w:hanging="425"/>
        <w:jc w:val="both"/>
        <w:rPr>
          <w:rFonts w:ascii="Outfit" w:hAnsi="Outfit" w:cs="Tahoma"/>
          <w:iCs/>
          <w:sz w:val="20"/>
          <w:szCs w:val="20"/>
        </w:rPr>
      </w:pPr>
      <w:r w:rsidRPr="00EA3883">
        <w:rPr>
          <w:rFonts w:ascii="Outfit" w:hAnsi="Outfit" w:cs="Tahoma"/>
          <w:iCs/>
          <w:sz w:val="20"/>
          <w:szCs w:val="20"/>
        </w:rPr>
        <w:t>képviseli a Társaságot harmadik személyekkel szemben, bíróságok és más hatóságok előtt;</w:t>
      </w:r>
    </w:p>
    <w:p w14:paraId="1C67E1A5" w14:textId="77777777" w:rsidR="0077376B" w:rsidRPr="009E4EB4"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 xml:space="preserve">kialakítja a Társaság munkaszervezetét, </w:t>
      </w:r>
      <w:r w:rsidRPr="00EA3883">
        <w:rPr>
          <w:rFonts w:ascii="Outfit" w:hAnsi="Outfit" w:cs="Tahoma"/>
          <w:sz w:val="20"/>
          <w:szCs w:val="20"/>
        </w:rPr>
        <w:t>dönt a Társaság Szervezeti és Működési Szabályzatának jóváhagyásáról;</w:t>
      </w:r>
    </w:p>
    <w:p w14:paraId="5848319C" w14:textId="77777777" w:rsidR="0077376B" w:rsidRPr="00EA3883"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gondoskodik a Társaság üzleti könyveinek szabályszerű vezetéséről, nyilvántartási, elszámolási és adózási kötelezettségének teljesítéséről;</w:t>
      </w:r>
    </w:p>
    <w:p w14:paraId="64A41020" w14:textId="77777777" w:rsidR="0077376B" w:rsidRPr="00EA3883"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elkészíti a Társaság Számviteli törvény szerinti beszámolóját, valamint az adózott eredmény felhasználására vonatkozó javaslatot alapítói jóváhagyásra történő előterjesztés érdekében;</w:t>
      </w:r>
    </w:p>
    <w:p w14:paraId="050B8F65" w14:textId="77777777" w:rsidR="0077376B" w:rsidRPr="00EA3883"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a Felügyelő Bizottság és az állandó könyvvizsgáló részére a törvényben meghatározott feladataik ellátása érdekében szükséges tájékoztatást megadja, a társaság irataiba, számviteli nyilvántartásaiba, könyveibe betekintést enged;</w:t>
      </w:r>
    </w:p>
    <w:p w14:paraId="2788BB28" w14:textId="77777777" w:rsidR="0077376B" w:rsidRPr="00EA3883"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megteszi a cégbírósági bejelentéseket, gondoskodik a Javadalmazási Szabályzatnak – figyelemmel a Kgt. rendelkezéseiben foglaltakra – az Alapító általi elfogadástól számított 30 napon belül a cégiratok közé történő letétbe helyezéséről;</w:t>
      </w:r>
    </w:p>
    <w:p w14:paraId="6E22F3BA" w14:textId="7FF46E13" w:rsidR="003A5EB1" w:rsidRPr="00EA3883"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előterjeszti az alapítói döntési javaslatokat és az Alapító részére a döntés meghozatalához szükséges tájékoztatást megadja (Nem terheli az ügyvezetőt ezen kötelezettség abban az esetben, ha a döntés meghozatalát – a Ptk. 3:112. § (3) bekezdésére hivatkozással – az Alapító kezdeményezi és az abban foglaltak végrehajtására a Társaság ügyvezetőjét utasítja; továbbá az Alapító hatáskörébe tartozó, felügyelő bizottsági tagok megválasztására, visszahívására, díjazásának megállapítására vonatkozó személyi kérdésekben.);</w:t>
      </w:r>
    </w:p>
    <w:p w14:paraId="3D64E515" w14:textId="77777777" w:rsidR="0077376B" w:rsidRPr="00EA3883"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dönt a Társaság munkavállalói részére cégjegyzési jogosultság biztosításáról, illetve visszavonásáról;</w:t>
      </w:r>
    </w:p>
    <w:p w14:paraId="62B52B85" w14:textId="77777777" w:rsidR="0077376B" w:rsidRPr="00EA3883" w:rsidRDefault="0077376B" w:rsidP="00DC2C6F">
      <w:pPr>
        <w:widowControl w:val="0"/>
        <w:numPr>
          <w:ilvl w:val="0"/>
          <w:numId w:val="3"/>
        </w:numPr>
        <w:spacing w:after="160"/>
        <w:ind w:left="426" w:hanging="426"/>
        <w:jc w:val="both"/>
        <w:rPr>
          <w:rFonts w:ascii="Outfit" w:hAnsi="Outfit" w:cs="Tahoma"/>
          <w:iCs/>
          <w:sz w:val="20"/>
          <w:szCs w:val="20"/>
        </w:rPr>
      </w:pPr>
      <w:r w:rsidRPr="00EA3883">
        <w:rPr>
          <w:rFonts w:ascii="Outfit" w:hAnsi="Outfit" w:cs="Tahoma"/>
          <w:iCs/>
          <w:sz w:val="20"/>
          <w:szCs w:val="20"/>
        </w:rPr>
        <w:t xml:space="preserve">jóváhagyja a Társaság alapítói jóváhagyást nem igénylő belső </w:t>
      </w:r>
      <w:r w:rsidRPr="00EA3883">
        <w:rPr>
          <w:rFonts w:ascii="Outfit" w:hAnsi="Outfit" w:cs="Tahoma"/>
          <w:sz w:val="20"/>
          <w:szCs w:val="20"/>
        </w:rPr>
        <w:t>szabályozóit</w:t>
      </w:r>
      <w:r w:rsidRPr="00EA3883">
        <w:rPr>
          <w:rFonts w:ascii="Outfit" w:hAnsi="Outfit" w:cs="Tahoma"/>
          <w:iCs/>
          <w:sz w:val="20"/>
          <w:szCs w:val="20"/>
        </w:rPr>
        <w:t>;</w:t>
      </w:r>
    </w:p>
    <w:p w14:paraId="4A177A50" w14:textId="42B8C4CF" w:rsidR="00905BC0" w:rsidRPr="009628D6" w:rsidRDefault="0077376B" w:rsidP="00DC2C6F">
      <w:pPr>
        <w:widowControl w:val="0"/>
        <w:numPr>
          <w:ilvl w:val="0"/>
          <w:numId w:val="3"/>
        </w:numPr>
        <w:spacing w:after="160"/>
        <w:ind w:left="426" w:hanging="426"/>
        <w:jc w:val="both"/>
        <w:rPr>
          <w:rFonts w:ascii="Outfit" w:hAnsi="Outfit" w:cs="Tahoma"/>
          <w:sz w:val="20"/>
          <w:szCs w:val="20"/>
        </w:rPr>
      </w:pPr>
      <w:r w:rsidRPr="00EA3883">
        <w:rPr>
          <w:rFonts w:ascii="Outfit" w:hAnsi="Outfit" w:cs="Tahoma"/>
          <w:sz w:val="20"/>
          <w:szCs w:val="20"/>
        </w:rPr>
        <w:t>az Alapító által hozott Alapítói Határozatokról folyamatos nyilvántartást vezet („Határozatok Könyve”), az Alapítói Határozatokat az ügyvezető értesítése után haladéktalanul be kell vezetni a Határozatok Könyvébe;</w:t>
      </w:r>
    </w:p>
    <w:p w14:paraId="2E40E64F" w14:textId="77777777" w:rsidR="0077376B" w:rsidRPr="00EA3883" w:rsidRDefault="0077376B" w:rsidP="00DC2C6F">
      <w:pPr>
        <w:widowControl w:val="0"/>
        <w:numPr>
          <w:ilvl w:val="0"/>
          <w:numId w:val="3"/>
        </w:numPr>
        <w:spacing w:after="160"/>
        <w:ind w:left="426" w:hanging="426"/>
        <w:jc w:val="both"/>
        <w:rPr>
          <w:rFonts w:ascii="Outfit" w:hAnsi="Outfit" w:cs="Tahoma"/>
          <w:sz w:val="20"/>
          <w:szCs w:val="20"/>
        </w:rPr>
      </w:pPr>
      <w:r w:rsidRPr="00EA3883">
        <w:rPr>
          <w:rFonts w:ascii="Outfit" w:hAnsi="Outfit" w:cs="Tahoma"/>
          <w:sz w:val="20"/>
          <w:szCs w:val="20"/>
        </w:rPr>
        <w:t>a rövidlejáratú és hosszúlejáratú hitelfelvétel engedélyezése, amennyiben a Társaság rövidlejáratú együttes hitelállománya a hitel felvételével 200 millió forint alatt marad;</w:t>
      </w:r>
    </w:p>
    <w:p w14:paraId="0AD04091" w14:textId="77777777" w:rsidR="0077376B" w:rsidRPr="00EA3883" w:rsidRDefault="0077376B" w:rsidP="00DC2C6F">
      <w:pPr>
        <w:widowControl w:val="0"/>
        <w:numPr>
          <w:ilvl w:val="0"/>
          <w:numId w:val="3"/>
        </w:numPr>
        <w:spacing w:after="160"/>
        <w:ind w:left="426" w:hanging="426"/>
        <w:jc w:val="both"/>
        <w:rPr>
          <w:rFonts w:ascii="Outfit" w:hAnsi="Outfit" w:cs="Tahoma"/>
          <w:sz w:val="20"/>
          <w:szCs w:val="20"/>
        </w:rPr>
      </w:pPr>
      <w:r w:rsidRPr="00EA3883">
        <w:rPr>
          <w:rFonts w:ascii="Outfit" w:hAnsi="Outfit" w:cs="Tahoma"/>
          <w:sz w:val="20"/>
          <w:szCs w:val="20"/>
        </w:rPr>
        <w:t>a Társaság tulajdonában álló ingatlanok, tárgyi eszközök, értékpapírok, tulajdoni részesedést jelentő befektetések vagy vagyoni értékű jogok, követelések, egyéb vagyonelemek tulajdonjoga bármely jogcímen történő átruházásának, megterhelésének vagy azokra ilyen jogügyletet eredményező jog (ideértve a vételi, eladási és az elővásárlási jogot is) alapításának engedélyezése, amennyiben a jogügyletben érintett vagyon értéke nettó 200 millió forint alatt marad;</w:t>
      </w:r>
    </w:p>
    <w:p w14:paraId="7249A24F" w14:textId="77777777" w:rsidR="0077376B" w:rsidRPr="00EA3883" w:rsidRDefault="0077376B" w:rsidP="00DC2C6F">
      <w:pPr>
        <w:widowControl w:val="0"/>
        <w:numPr>
          <w:ilvl w:val="0"/>
          <w:numId w:val="3"/>
        </w:numPr>
        <w:spacing w:after="160"/>
        <w:ind w:left="426" w:hanging="426"/>
        <w:jc w:val="both"/>
        <w:rPr>
          <w:rFonts w:ascii="Outfit" w:hAnsi="Outfit" w:cs="Tahoma"/>
          <w:sz w:val="20"/>
          <w:szCs w:val="20"/>
        </w:rPr>
      </w:pPr>
      <w:r w:rsidRPr="00EA3883">
        <w:rPr>
          <w:rFonts w:ascii="Outfit" w:hAnsi="Outfit" w:cs="Tahoma"/>
          <w:sz w:val="20"/>
          <w:szCs w:val="20"/>
        </w:rPr>
        <w:t>döntés minden olyan jogügyletről, amelyben a Társaság nettó 200 millió forint alatti mértékben vállalna biztosítéki jellegű kötelezettséget, ideértve különösen az akkreditív nyitását, kötelezettként zálogjog alapítását, kezesség vállalását, tartozásátvállalást, garanciavállalást, jótállás vagy más hasonló kötelezettség vállalását;</w:t>
      </w:r>
    </w:p>
    <w:p w14:paraId="0DE4B447" w14:textId="77777777" w:rsidR="0077376B" w:rsidRPr="00EA3883" w:rsidRDefault="0077376B" w:rsidP="00DC2C6F">
      <w:pPr>
        <w:widowControl w:val="0"/>
        <w:numPr>
          <w:ilvl w:val="0"/>
          <w:numId w:val="3"/>
        </w:numPr>
        <w:spacing w:after="160"/>
        <w:ind w:left="426" w:hanging="426"/>
        <w:jc w:val="both"/>
        <w:rPr>
          <w:rFonts w:ascii="Outfit" w:hAnsi="Outfit" w:cs="Tahoma"/>
          <w:sz w:val="20"/>
          <w:szCs w:val="20"/>
        </w:rPr>
      </w:pPr>
      <w:r w:rsidRPr="00EA3883">
        <w:rPr>
          <w:rFonts w:ascii="Outfit" w:hAnsi="Outfit" w:cs="Tahoma"/>
          <w:sz w:val="20"/>
          <w:szCs w:val="20"/>
        </w:rPr>
        <w:t xml:space="preserve">minden a fenti hatásköri szabályok alá nem tartozó, egyedi jogügyletben meghozott döntés, </w:t>
      </w:r>
    </w:p>
    <w:p w14:paraId="19E4B9C6" w14:textId="77777777" w:rsidR="0077376B" w:rsidRPr="00EA3883" w:rsidRDefault="0077376B" w:rsidP="00DC2C6F">
      <w:pPr>
        <w:widowControl w:val="0"/>
        <w:numPr>
          <w:ilvl w:val="0"/>
          <w:numId w:val="3"/>
        </w:numPr>
        <w:spacing w:after="160"/>
        <w:ind w:left="426" w:hanging="426"/>
        <w:jc w:val="both"/>
        <w:rPr>
          <w:rFonts w:ascii="Outfit" w:hAnsi="Outfit" w:cs="Tahoma"/>
          <w:sz w:val="20"/>
          <w:szCs w:val="20"/>
        </w:rPr>
      </w:pPr>
      <w:r w:rsidRPr="00EA3883">
        <w:rPr>
          <w:rFonts w:ascii="Outfit" w:hAnsi="Outfit" w:cs="Tahoma"/>
          <w:sz w:val="20"/>
          <w:szCs w:val="20"/>
        </w:rPr>
        <w:t>ellátja mindazon feladatokat, amelyeket a Ptk., valamint</w:t>
      </w:r>
      <w:r w:rsidRPr="00EA3883">
        <w:rPr>
          <w:rFonts w:ascii="Outfit" w:hAnsi="Outfit" w:cs="Tahoma"/>
          <w:iCs/>
          <w:sz w:val="20"/>
          <w:szCs w:val="20"/>
        </w:rPr>
        <w:t xml:space="preserve"> más jogszabályok vagy a jelen Alapító Okirat az ügyvezetőre hárítanak.</w:t>
      </w:r>
    </w:p>
    <w:p w14:paraId="76B79A52" w14:textId="77777777" w:rsidR="0077376B" w:rsidRPr="00EA3883" w:rsidRDefault="0077376B" w:rsidP="00DC2C6F">
      <w:pPr>
        <w:widowControl w:val="0"/>
        <w:spacing w:after="160"/>
        <w:ind w:left="426" w:hanging="426"/>
        <w:jc w:val="both"/>
        <w:rPr>
          <w:rFonts w:ascii="Outfit" w:hAnsi="Outfit" w:cs="Tahoma"/>
          <w:sz w:val="20"/>
          <w:szCs w:val="20"/>
        </w:rPr>
      </w:pPr>
    </w:p>
    <w:p w14:paraId="7CA8413C"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lastRenderedPageBreak/>
        <w:t>Cégjegyzés és képviselet</w:t>
      </w:r>
    </w:p>
    <w:p w14:paraId="49FC0198" w14:textId="77777777"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 xml:space="preserve">A cégjegyzésre jogosultak, akik képviselik a Társaságot harmadik személyekkel szemben, valamint a bíróságok és más hatóságok előtt: </w:t>
      </w:r>
    </w:p>
    <w:p w14:paraId="63D60F84" w14:textId="77777777" w:rsidR="0077376B" w:rsidRPr="00EA3883" w:rsidRDefault="0077376B" w:rsidP="00DC2C6F">
      <w:pPr>
        <w:widowControl w:val="0"/>
        <w:numPr>
          <w:ilvl w:val="0"/>
          <w:numId w:val="1"/>
        </w:numPr>
        <w:spacing w:after="160"/>
        <w:ind w:left="426" w:hanging="425"/>
        <w:jc w:val="both"/>
        <w:rPr>
          <w:rFonts w:ascii="Outfit" w:hAnsi="Outfit" w:cs="Tahoma"/>
          <w:sz w:val="20"/>
          <w:szCs w:val="20"/>
        </w:rPr>
      </w:pPr>
      <w:r w:rsidRPr="00EA3883">
        <w:rPr>
          <w:rFonts w:ascii="Outfit" w:hAnsi="Outfit" w:cs="Tahoma"/>
          <w:sz w:val="20"/>
          <w:szCs w:val="20"/>
        </w:rPr>
        <w:t>az ügyvezető önállóan.</w:t>
      </w:r>
    </w:p>
    <w:p w14:paraId="6BB17A2C"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felügyelőbizottság</w:t>
      </w:r>
    </w:p>
    <w:p w14:paraId="12A8E924" w14:textId="77777777" w:rsidR="0077376B" w:rsidRPr="00EA3883" w:rsidRDefault="0077376B" w:rsidP="00DC2C6F">
      <w:pPr>
        <w:widowControl w:val="0"/>
        <w:spacing w:after="160"/>
        <w:jc w:val="both"/>
        <w:rPr>
          <w:rFonts w:ascii="Outfit" w:hAnsi="Outfit" w:cs="Tahoma"/>
          <w:sz w:val="20"/>
          <w:szCs w:val="20"/>
        </w:rPr>
      </w:pPr>
    </w:p>
    <w:p w14:paraId="6A97F2FB" w14:textId="01BC1D24" w:rsidR="009D3E77"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 xml:space="preserve">A Társaságnál három (3) tagú felügyelőbizottság működik. A felügyelőbizottság tagjainak megbízatása </w:t>
      </w:r>
      <w:r w:rsidR="0045542E" w:rsidRPr="00EA3883">
        <w:rPr>
          <w:rFonts w:ascii="Outfit" w:hAnsi="Outfit" w:cs="Tahoma"/>
          <w:bCs/>
          <w:i/>
          <w:iCs/>
          <w:sz w:val="20"/>
          <w:szCs w:val="20"/>
        </w:rPr>
        <w:t>2029</w:t>
      </w:r>
      <w:r w:rsidRPr="00EA3883">
        <w:rPr>
          <w:rFonts w:ascii="Outfit" w:hAnsi="Outfit" w:cs="Tahoma"/>
          <w:bCs/>
          <w:i/>
          <w:iCs/>
          <w:sz w:val="20"/>
          <w:szCs w:val="20"/>
        </w:rPr>
        <w:t>. december 31.</w:t>
      </w:r>
      <w:r w:rsidRPr="00EA3883">
        <w:rPr>
          <w:rFonts w:ascii="Outfit" w:hAnsi="Outfit" w:cs="Tahoma"/>
          <w:bCs/>
          <w:sz w:val="20"/>
          <w:szCs w:val="20"/>
        </w:rPr>
        <w:t xml:space="preserve"> napjáig terjedő határozott időtartamra szól, és bármikor indokolás nélkül visszahívhatók. A felügyelőbizottság első tagjait az Alapító az Alapító Okirat aláírásának napjától jelöli ki.</w:t>
      </w:r>
    </w:p>
    <w:p w14:paraId="56F558EC" w14:textId="5109ABF1" w:rsidR="0077376B" w:rsidRPr="00EA3883" w:rsidRDefault="0077376B" w:rsidP="00DC2C6F">
      <w:pPr>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 Társaság felügyelőbizottságának tagjai:</w:t>
      </w:r>
    </w:p>
    <w:p w14:paraId="34CCA7AE" w14:textId="4D8FFFD5"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A felügyelőbizottság tagjai:</w:t>
      </w:r>
    </w:p>
    <w:p w14:paraId="2A497E93" w14:textId="64BD0C8E"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Név: </w:t>
      </w:r>
      <w:r w:rsidR="00EC15F0" w:rsidRPr="009D2FF3">
        <w:rPr>
          <w:rFonts w:ascii="Outfit" w:hAnsi="Outfit" w:cs="Tahoma"/>
          <w:sz w:val="20"/>
          <w:szCs w:val="20"/>
        </w:rPr>
        <w:t>Pál Endre</w:t>
      </w:r>
    </w:p>
    <w:p w14:paraId="6089A85D" w14:textId="3EBCCFEE"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Lakcím: </w:t>
      </w:r>
      <w:r w:rsidR="00EC15F0" w:rsidRPr="009D2FF3">
        <w:rPr>
          <w:rFonts w:ascii="Outfit" w:hAnsi="Outfit" w:cs="Tahoma"/>
          <w:sz w:val="20"/>
          <w:szCs w:val="20"/>
        </w:rPr>
        <w:t>8200 Veszprém, Stromfel</w:t>
      </w:r>
      <w:r w:rsidR="00917C69" w:rsidRPr="009D2FF3">
        <w:rPr>
          <w:rFonts w:ascii="Outfit" w:hAnsi="Outfit" w:cs="Tahoma"/>
          <w:sz w:val="20"/>
          <w:szCs w:val="20"/>
        </w:rPr>
        <w:t xml:space="preserve">d </w:t>
      </w:r>
      <w:r w:rsidR="00EC15F0" w:rsidRPr="009D2FF3">
        <w:rPr>
          <w:rFonts w:ascii="Outfit" w:hAnsi="Outfit" w:cs="Tahoma"/>
          <w:sz w:val="20"/>
          <w:szCs w:val="20"/>
        </w:rPr>
        <w:t>Aurél utca 1. A lph. 2. em. 1. a.</w:t>
      </w:r>
    </w:p>
    <w:p w14:paraId="35C3D6EA" w14:textId="587C1569"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Anyja neve: </w:t>
      </w:r>
      <w:r w:rsidR="00EC15F0" w:rsidRPr="009D2FF3">
        <w:rPr>
          <w:rFonts w:ascii="Outfit" w:hAnsi="Outfit" w:cs="Tahoma"/>
          <w:sz w:val="20"/>
          <w:szCs w:val="20"/>
        </w:rPr>
        <w:t>Frankó Mária Magdolna</w:t>
      </w:r>
    </w:p>
    <w:p w14:paraId="3518A2DB" w14:textId="18BB978F"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Név: </w:t>
      </w:r>
      <w:r w:rsidR="00EC15F0" w:rsidRPr="009D2FF3">
        <w:rPr>
          <w:rFonts w:ascii="Outfit" w:hAnsi="Outfit" w:cs="Tahoma"/>
          <w:sz w:val="20"/>
          <w:szCs w:val="20"/>
        </w:rPr>
        <w:t>Táncsics József</w:t>
      </w:r>
    </w:p>
    <w:p w14:paraId="0D2C68DA" w14:textId="120C2C34" w:rsidR="0077376B" w:rsidRPr="009D2FF3" w:rsidRDefault="0077376B" w:rsidP="00DC2C6F">
      <w:pPr>
        <w:widowControl w:val="0"/>
        <w:spacing w:after="160"/>
        <w:ind w:left="567"/>
        <w:jc w:val="both"/>
        <w:rPr>
          <w:rFonts w:ascii="Outfit" w:hAnsi="Outfit"/>
          <w:color w:val="1F497D"/>
          <w:sz w:val="20"/>
          <w:szCs w:val="20"/>
        </w:rPr>
      </w:pPr>
      <w:r w:rsidRPr="009D2FF3">
        <w:rPr>
          <w:rFonts w:ascii="Outfit" w:hAnsi="Outfit" w:cs="Tahoma"/>
          <w:sz w:val="20"/>
          <w:szCs w:val="20"/>
        </w:rPr>
        <w:t xml:space="preserve">Lakcím: </w:t>
      </w:r>
      <w:r w:rsidR="00EC15F0" w:rsidRPr="009D2FF3">
        <w:rPr>
          <w:rFonts w:ascii="Outfit" w:hAnsi="Outfit" w:cs="Tahoma"/>
          <w:sz w:val="20"/>
          <w:szCs w:val="20"/>
        </w:rPr>
        <w:t>8200 Veszprém, Vilonyai utca 9. A lph. 3. em. 9. a.</w:t>
      </w:r>
    </w:p>
    <w:p w14:paraId="7293FF9D" w14:textId="0A64B95E"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Anyja neve: </w:t>
      </w:r>
      <w:r w:rsidR="00EC15F0" w:rsidRPr="009D2FF3">
        <w:rPr>
          <w:rFonts w:ascii="Outfit" w:hAnsi="Outfit" w:cs="Tahoma"/>
          <w:sz w:val="20"/>
          <w:szCs w:val="20"/>
        </w:rPr>
        <w:t>Szauver Terézia</w:t>
      </w:r>
    </w:p>
    <w:p w14:paraId="32C22957" w14:textId="0E13C8E5"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Név: </w:t>
      </w:r>
      <w:r w:rsidR="00EC15F0" w:rsidRPr="009D2FF3">
        <w:rPr>
          <w:rFonts w:ascii="Outfit" w:hAnsi="Outfit" w:cs="Tahoma"/>
          <w:sz w:val="20"/>
          <w:szCs w:val="20"/>
        </w:rPr>
        <w:t>Lendvai-Frikkel Attila</w:t>
      </w:r>
    </w:p>
    <w:p w14:paraId="5DB8B975" w14:textId="0E64D3F4"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Lakcím: </w:t>
      </w:r>
      <w:r w:rsidR="00EC15F0" w:rsidRPr="009D2FF3">
        <w:rPr>
          <w:rFonts w:ascii="Outfit" w:hAnsi="Outfit" w:cs="Tahoma"/>
          <w:sz w:val="20"/>
          <w:szCs w:val="20"/>
        </w:rPr>
        <w:t>8200 Veszprém, Egry József utca 39. B lph. fsz. 2. a.</w:t>
      </w:r>
      <w:r w:rsidRPr="009D2FF3">
        <w:rPr>
          <w:rFonts w:ascii="Outfit" w:hAnsi="Outfit" w:cs="Tahoma"/>
          <w:sz w:val="20"/>
          <w:szCs w:val="20"/>
        </w:rPr>
        <w:t xml:space="preserve">  </w:t>
      </w:r>
    </w:p>
    <w:p w14:paraId="77F15E3F" w14:textId="0E339B92" w:rsidR="0077376B" w:rsidRPr="009D2FF3" w:rsidRDefault="0077376B" w:rsidP="00DC2C6F">
      <w:pPr>
        <w:widowControl w:val="0"/>
        <w:spacing w:after="160"/>
        <w:ind w:left="567"/>
        <w:jc w:val="both"/>
        <w:rPr>
          <w:rFonts w:ascii="Outfit" w:hAnsi="Outfit" w:cs="Tahoma"/>
          <w:sz w:val="20"/>
          <w:szCs w:val="20"/>
        </w:rPr>
      </w:pPr>
      <w:r w:rsidRPr="009D2FF3">
        <w:rPr>
          <w:rFonts w:ascii="Outfit" w:hAnsi="Outfit" w:cs="Tahoma"/>
          <w:sz w:val="20"/>
          <w:szCs w:val="20"/>
        </w:rPr>
        <w:t xml:space="preserve">Anyja neve: </w:t>
      </w:r>
      <w:r w:rsidR="00EC15F0" w:rsidRPr="009D2FF3">
        <w:rPr>
          <w:rFonts w:ascii="Outfit" w:hAnsi="Outfit" w:cs="Tahoma"/>
          <w:sz w:val="20"/>
          <w:szCs w:val="20"/>
        </w:rPr>
        <w:t>Lendvai Veronika</w:t>
      </w:r>
    </w:p>
    <w:p w14:paraId="466D8FF8" w14:textId="04B7C4A1"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 felügyelőbizottság fő feladata, hogy az Alapító részére az ügyvezetést a Társaság érdekeinek megóvása céljából ellenőrizze. A felügyelőbizottság köteles az ügyvezető által az ügyvezetésről, a Társaság vagyoni helyzetéről és üzletpolitikájáról készített negyedéves jelentést megtárgyalni.</w:t>
      </w:r>
    </w:p>
    <w:p w14:paraId="42C7CA93" w14:textId="419E2111" w:rsidR="00905BC0" w:rsidRPr="00EA3883" w:rsidRDefault="0077376B" w:rsidP="00DC2C6F">
      <w:pPr>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 felügyelőbizottság testületként jár el.</w:t>
      </w:r>
    </w:p>
    <w:p w14:paraId="7BE078FC" w14:textId="05B334DC" w:rsidR="0077376B" w:rsidRPr="00EA3883" w:rsidRDefault="0077376B" w:rsidP="00DC2C6F">
      <w:pPr>
        <w:keepLines/>
        <w:widowControl w:val="0"/>
        <w:numPr>
          <w:ilvl w:val="1"/>
          <w:numId w:val="0"/>
        </w:numPr>
        <w:spacing w:after="160"/>
        <w:jc w:val="both"/>
        <w:outlineLvl w:val="1"/>
        <w:rPr>
          <w:rFonts w:ascii="Outfit" w:hAnsi="Outfit" w:cs="Tahoma"/>
          <w:sz w:val="20"/>
          <w:szCs w:val="20"/>
        </w:rPr>
      </w:pPr>
      <w:r w:rsidRPr="00EA3883">
        <w:rPr>
          <w:rFonts w:ascii="Outfit" w:hAnsi="Outfit" w:cs="Tahoma"/>
          <w:sz w:val="20"/>
          <w:szCs w:val="20"/>
        </w:rPr>
        <w:t>A felügyelőbizottság tagjai személyesen kötelesek eljárni, képviseletnek nincs helye. A felügyelőbizottság tagjait e minőségükben az Alapító, illetve munkáltatójuk nem utasíthatja.</w:t>
      </w:r>
    </w:p>
    <w:p w14:paraId="082674BA" w14:textId="4443A9A3"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sz w:val="20"/>
          <w:szCs w:val="20"/>
        </w:rPr>
        <w:t>Indokolt</w:t>
      </w:r>
      <w:r w:rsidRPr="00EA3883">
        <w:rPr>
          <w:rFonts w:ascii="Outfit" w:hAnsi="Outfit" w:cs="Tahoma"/>
          <w:bCs/>
          <w:sz w:val="20"/>
          <w:szCs w:val="20"/>
        </w:rPr>
        <w:t xml:space="preserve"> esetben a felügyelőbizottság a döntését – ülés megtartása nélkül – elektronikus hírközlő eszköz útján is meghozhatja. </w:t>
      </w:r>
    </w:p>
    <w:p w14:paraId="5461D9CE" w14:textId="200A5A0C"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 felügyelőbizottság tevékenységét a hatályos jogszabályok szerint végzi, egyebekben az ügyrendjét maga állapítja meg, melyet az Alapító hagy jóvá.</w:t>
      </w:r>
    </w:p>
    <w:p w14:paraId="60044D9E" w14:textId="5DEFE6AE"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 felügyelőbizottság köteles az Alapító részére az ügyvezetés által benyújtott előterjesztéseket – a személyi kérdésekkel kapcsolatos előterjesztések kivételével – megvizsgálni és az ezekkel kapcsolatos álláspontját az Alapítóval a felügyelőbizottság által hozott határozatokban ismertetni.</w:t>
      </w:r>
    </w:p>
    <w:p w14:paraId="603D61A5" w14:textId="77777777" w:rsidR="00DC2C6F"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 xml:space="preserve">A felügyelőbizottság ellenőrzi a Társaság működését és gazdálkodását. Ennek során a felügyelőbizottság a Társaság irataiba, számviteli nyilvántartásaiba, könyveibe betekinthet, a vezető tisztségviselőktől és a Társaság munkavállalóitól felvilágosítást kérhet, a Társaság fizetési számláját, pénztárát, értékpapír- és áruállományát, valamint szerződéseit megvizsgálhatja és szakértővel megvizsgáltathatja. </w:t>
      </w:r>
    </w:p>
    <w:p w14:paraId="67ACA9AC" w14:textId="31BDFA70"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lastRenderedPageBreak/>
        <w:t xml:space="preserve">A kért felvilágosítást a vezető tisztségviselő vagy vezető állású munkavállaló tizenöt (15) napon belül, írásban köteles a felügyelőbizottság részére megadni. A felügyelőbizottság kiemelt feladata annak folyamatos figyelemmel kísérése, hogy a Társaság a rögzített célok szem előtt tartásával látja-e el tevékenységét. </w:t>
      </w:r>
    </w:p>
    <w:p w14:paraId="2F55D7DA" w14:textId="1D3F2D60"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Ha a felügyelőbizottság ellenőrző tevékenységéhez szakértőket kíván igénybe venni, a felügyelő bizottság erre irányuló kérelmét az ügyvezetés köteles teljesíteni.</w:t>
      </w:r>
    </w:p>
    <w:p w14:paraId="0B46A030" w14:textId="77777777"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 xml:space="preserve">A felügyelőbizottság köteles az intézkedésre jogosult Alapítót tájékoztatni és döntést kezdeményezni, ha arról szerez tudomást, hogy </w:t>
      </w:r>
    </w:p>
    <w:p w14:paraId="2F7C0AAF" w14:textId="77777777" w:rsidR="0077376B" w:rsidRPr="00EA3883" w:rsidRDefault="0077376B" w:rsidP="00DC2C6F">
      <w:pPr>
        <w:widowControl w:val="0"/>
        <w:numPr>
          <w:ilvl w:val="0"/>
          <w:numId w:val="2"/>
        </w:numPr>
        <w:spacing w:after="160"/>
        <w:ind w:left="426" w:hanging="425"/>
        <w:jc w:val="both"/>
        <w:rPr>
          <w:rFonts w:ascii="Outfit" w:hAnsi="Outfit" w:cs="Tahoma"/>
          <w:sz w:val="20"/>
          <w:szCs w:val="20"/>
        </w:rPr>
      </w:pPr>
      <w:r w:rsidRPr="00EA3883">
        <w:rPr>
          <w:rFonts w:ascii="Outfit" w:hAnsi="Outfit" w:cs="Tahoma"/>
          <w:sz w:val="20"/>
          <w:szCs w:val="20"/>
        </w:rPr>
        <w:t>az ügyvezetés tevékenysége jogszabályba vagy az Alapító Okiratba ütközik, ellentétes az Alapító által kiadott határozatokkal vagy egyébként sérti a Társaság érdekeit;</w:t>
      </w:r>
    </w:p>
    <w:p w14:paraId="44B2ACB9" w14:textId="77777777" w:rsidR="0077376B" w:rsidRPr="00EA3883" w:rsidRDefault="0077376B" w:rsidP="00DC2C6F">
      <w:pPr>
        <w:widowControl w:val="0"/>
        <w:numPr>
          <w:ilvl w:val="0"/>
          <w:numId w:val="2"/>
        </w:numPr>
        <w:spacing w:after="160"/>
        <w:ind w:left="426" w:hanging="425"/>
        <w:jc w:val="both"/>
        <w:rPr>
          <w:rFonts w:ascii="Outfit" w:hAnsi="Outfit" w:cs="Tahoma"/>
          <w:sz w:val="20"/>
          <w:szCs w:val="20"/>
        </w:rPr>
      </w:pPr>
      <w:r w:rsidRPr="00EA3883">
        <w:rPr>
          <w:rFonts w:ascii="Outfit" w:hAnsi="Outfit" w:cs="Tahoma"/>
          <w:sz w:val="20"/>
          <w:szCs w:val="20"/>
        </w:rPr>
        <w:t>a Társaság működése során olyan jogszabálysértés vagy a Társaság érdekeit egyébként súlyosan sértő esemény (mulasztás) történt, amelynek megszüntetése, vagy következményeinek elhárítása, illetve enyhítése az Alapító döntését teszi szükségessé;</w:t>
      </w:r>
    </w:p>
    <w:p w14:paraId="2A4243C9" w14:textId="38DEA6F1" w:rsidR="0077376B" w:rsidRPr="00EA3883" w:rsidRDefault="0077376B" w:rsidP="00DC2C6F">
      <w:pPr>
        <w:widowControl w:val="0"/>
        <w:numPr>
          <w:ilvl w:val="0"/>
          <w:numId w:val="2"/>
        </w:numPr>
        <w:spacing w:after="160"/>
        <w:ind w:left="425" w:hanging="425"/>
        <w:jc w:val="both"/>
        <w:rPr>
          <w:rFonts w:ascii="Outfit" w:hAnsi="Outfit" w:cs="Tahoma"/>
          <w:sz w:val="20"/>
          <w:szCs w:val="20"/>
        </w:rPr>
      </w:pPr>
      <w:r w:rsidRPr="00EA3883">
        <w:rPr>
          <w:rFonts w:ascii="Outfit" w:hAnsi="Outfit" w:cs="Tahoma"/>
          <w:sz w:val="20"/>
          <w:szCs w:val="20"/>
        </w:rPr>
        <w:t>az ügyvezető felelősségét megalapozó tény merült fel.</w:t>
      </w:r>
    </w:p>
    <w:p w14:paraId="6E96796E" w14:textId="56EB2B30"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Ha az arra jogosult Alapító a törvényes működés helyreállítása érdekében szükséges intézkedéseket nem teszi meg, a felügyelőbizottság köteles haladéktalanul értesíteni a törvényességi felügyeletet ellátó szervet.</w:t>
      </w:r>
    </w:p>
    <w:p w14:paraId="0757CDD5" w14:textId="03EE1CED"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bookmarkStart w:id="5" w:name="_Ref423446633"/>
      <w:r w:rsidRPr="00EA3883">
        <w:rPr>
          <w:rFonts w:ascii="Outfit" w:hAnsi="Outfit" w:cs="Tahoma"/>
          <w:bCs/>
          <w:sz w:val="20"/>
          <w:szCs w:val="20"/>
        </w:rPr>
        <w:t>A felügyelőbizottság hatásköre az ügyvezetők részére prémiumelőleg kifizethetőségéről való döntés.</w:t>
      </w:r>
      <w:bookmarkEnd w:id="5"/>
    </w:p>
    <w:p w14:paraId="25CEFF53" w14:textId="21FF9F17" w:rsidR="0077376B" w:rsidRPr="00EA3883" w:rsidRDefault="0077376B" w:rsidP="00DC2C6F">
      <w:pPr>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A felügyelőbizottság határozatait a Határozatok Könyvében nyilván kell tartani.</w:t>
      </w:r>
    </w:p>
    <w:p w14:paraId="1125D2B2" w14:textId="77777777"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 felügyelő bizottság tagja lemondását köteles a felügyelő bizottság elnökének, a Társaság ügyvezetőjének és ezzel egyidejűleg, illetve a nevezett tisztségviselők hiányában az Alapítónak megküldeni. A lemondó nyilatkozat, mint a Társasággal kapcsolatos jognyilatkozat közlésére az elektronikus hírközlő eszközök útján történő közlésre vonatkozó szabályok irányadóak.</w:t>
      </w:r>
    </w:p>
    <w:p w14:paraId="6189F6AE"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állandó könyvvizsgáló</w:t>
      </w:r>
    </w:p>
    <w:p w14:paraId="427DFBC6" w14:textId="2737E08A" w:rsidR="0077376B" w:rsidRPr="00EA3883" w:rsidRDefault="0077376B" w:rsidP="00DC2C6F">
      <w:pPr>
        <w:keepLines/>
        <w:widowControl w:val="0"/>
        <w:numPr>
          <w:ilvl w:val="1"/>
          <w:numId w:val="0"/>
        </w:numPr>
        <w:spacing w:after="160"/>
        <w:ind w:left="567" w:hanging="567"/>
        <w:jc w:val="both"/>
        <w:outlineLvl w:val="1"/>
        <w:rPr>
          <w:rFonts w:ascii="Outfit" w:hAnsi="Outfit" w:cs="Tahoma"/>
          <w:bCs/>
          <w:sz w:val="20"/>
          <w:szCs w:val="20"/>
        </w:rPr>
      </w:pPr>
      <w:r w:rsidRPr="00EA3883">
        <w:rPr>
          <w:rFonts w:ascii="Outfit" w:hAnsi="Outfit" w:cs="Tahoma"/>
          <w:bCs/>
          <w:sz w:val="20"/>
          <w:szCs w:val="20"/>
        </w:rPr>
        <w:t xml:space="preserve">A Társaság első állandó könyvvizsgálója: </w:t>
      </w:r>
    </w:p>
    <w:p w14:paraId="4022CBB4" w14:textId="11ED838C" w:rsidR="00827E3C"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A Társaság állandó könyvvizsgálója:</w:t>
      </w:r>
    </w:p>
    <w:p w14:paraId="45F296F8" w14:textId="5FAFAAED"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 xml:space="preserve">Cégnév: </w:t>
      </w:r>
      <w:r w:rsidR="003A4ECA" w:rsidRPr="00EA3883">
        <w:rPr>
          <w:rFonts w:ascii="Outfit" w:hAnsi="Outfit" w:cs="Tahoma"/>
          <w:bCs/>
          <w:sz w:val="20"/>
          <w:szCs w:val="20"/>
          <w:lang w:val="da-DK"/>
        </w:rPr>
        <w:t>SIGNATOR AUDIT Könyvvizsgáló Korlátolt Felelősségű Társaság</w:t>
      </w:r>
    </w:p>
    <w:p w14:paraId="06969305" w14:textId="429E3930"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 xml:space="preserve">Rövidített cégneve: </w:t>
      </w:r>
      <w:r w:rsidR="003A4ECA" w:rsidRPr="00EA3883">
        <w:rPr>
          <w:rFonts w:ascii="Outfit" w:hAnsi="Outfit" w:cs="Tahoma"/>
          <w:bCs/>
          <w:sz w:val="20"/>
          <w:szCs w:val="20"/>
          <w:lang w:val="da-DK"/>
        </w:rPr>
        <w:t>SIGNATOR AUDIT</w:t>
      </w:r>
      <w:r w:rsidRPr="00EA3883">
        <w:rPr>
          <w:rFonts w:ascii="Outfit" w:hAnsi="Outfit" w:cs="Tahoma"/>
          <w:bCs/>
          <w:sz w:val="20"/>
          <w:szCs w:val="20"/>
          <w:lang w:val="da-DK"/>
        </w:rPr>
        <w:t xml:space="preserve"> Kft</w:t>
      </w:r>
      <w:r w:rsidR="003A4ECA" w:rsidRPr="00EA3883">
        <w:rPr>
          <w:rFonts w:ascii="Outfit" w:hAnsi="Outfit" w:cs="Tahoma"/>
          <w:bCs/>
          <w:sz w:val="20"/>
          <w:szCs w:val="20"/>
          <w:lang w:val="da-DK"/>
        </w:rPr>
        <w:t>.</w:t>
      </w:r>
    </w:p>
    <w:p w14:paraId="5992E202" w14:textId="1E3D876B"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Székhelye: 8200 Veszprém, Radnóti tér 2.</w:t>
      </w:r>
      <w:r w:rsidR="007121BB" w:rsidRPr="00EA3883">
        <w:rPr>
          <w:rFonts w:ascii="Outfit" w:hAnsi="Outfit" w:cs="Tahoma"/>
          <w:bCs/>
          <w:sz w:val="20"/>
          <w:szCs w:val="20"/>
          <w:lang w:val="da-DK"/>
        </w:rPr>
        <w:t xml:space="preserve"> 1. em. 102. a.</w:t>
      </w:r>
    </w:p>
    <w:p w14:paraId="72F55398" w14:textId="77777777"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Cégjegyzékszám: 19-09-500315</w:t>
      </w:r>
    </w:p>
    <w:p w14:paraId="3035A960" w14:textId="5445EAB7" w:rsidR="00B717A6"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 xml:space="preserve">A megbízatásának lejárta: </w:t>
      </w:r>
      <w:r w:rsidR="000C5B63" w:rsidRPr="00EA3883">
        <w:rPr>
          <w:rFonts w:ascii="Outfit" w:hAnsi="Outfit" w:cs="Tahoma"/>
          <w:bCs/>
          <w:sz w:val="20"/>
          <w:szCs w:val="20"/>
          <w:lang w:val="da-DK"/>
        </w:rPr>
        <w:t>202</w:t>
      </w:r>
      <w:r w:rsidR="00D42507" w:rsidRPr="00EA3883">
        <w:rPr>
          <w:rFonts w:ascii="Outfit" w:hAnsi="Outfit" w:cs="Tahoma"/>
          <w:bCs/>
          <w:sz w:val="20"/>
          <w:szCs w:val="20"/>
          <w:lang w:val="da-DK"/>
        </w:rPr>
        <w:t>8</w:t>
      </w:r>
      <w:r w:rsidR="007121BB" w:rsidRPr="00EA3883">
        <w:rPr>
          <w:rFonts w:ascii="Outfit" w:hAnsi="Outfit" w:cs="Tahoma"/>
          <w:bCs/>
          <w:sz w:val="20"/>
          <w:szCs w:val="20"/>
          <w:lang w:val="da-DK"/>
        </w:rPr>
        <w:t>. május 31.</w:t>
      </w:r>
    </w:p>
    <w:p w14:paraId="2DBE0BCE" w14:textId="77777777"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A könyvvizsgálat elvégzéséért személyében felelős természetes személy neve:</w:t>
      </w:r>
    </w:p>
    <w:p w14:paraId="6ED7998D" w14:textId="7B68E295"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Név: Olma</w:t>
      </w:r>
      <w:r w:rsidR="00722925" w:rsidRPr="00EA3883">
        <w:rPr>
          <w:rFonts w:ascii="Outfit" w:hAnsi="Outfit" w:cs="Tahoma"/>
          <w:bCs/>
          <w:sz w:val="20"/>
          <w:szCs w:val="20"/>
          <w:lang w:val="da-DK"/>
        </w:rPr>
        <w:t>-Kelemen Réka</w:t>
      </w:r>
    </w:p>
    <w:p w14:paraId="602AAD82" w14:textId="6480BD49"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Kamarai száma:</w:t>
      </w:r>
      <w:r w:rsidR="00722925" w:rsidRPr="00EA3883">
        <w:rPr>
          <w:rFonts w:ascii="Outfit" w:hAnsi="Outfit" w:cs="Tahoma"/>
          <w:bCs/>
          <w:sz w:val="20"/>
          <w:szCs w:val="20"/>
          <w:lang w:val="da-DK"/>
        </w:rPr>
        <w:t xml:space="preserve"> </w:t>
      </w:r>
      <w:r w:rsidRPr="00EA3883">
        <w:rPr>
          <w:rFonts w:ascii="Outfit" w:hAnsi="Outfit" w:cs="Tahoma"/>
          <w:bCs/>
          <w:sz w:val="20"/>
          <w:szCs w:val="20"/>
          <w:lang w:val="da-DK"/>
        </w:rPr>
        <w:t>00</w:t>
      </w:r>
      <w:r w:rsidR="00722925" w:rsidRPr="00EA3883">
        <w:rPr>
          <w:rFonts w:ascii="Outfit" w:hAnsi="Outfit" w:cs="Tahoma"/>
          <w:bCs/>
          <w:sz w:val="20"/>
          <w:szCs w:val="20"/>
          <w:lang w:val="da-DK"/>
        </w:rPr>
        <w:t>7548</w:t>
      </w:r>
    </w:p>
    <w:p w14:paraId="04E5AB9B" w14:textId="7102A083" w:rsidR="0077376B" w:rsidRPr="00EA3883" w:rsidRDefault="0077376B" w:rsidP="00DC2C6F">
      <w:pPr>
        <w:widowControl w:val="0"/>
        <w:spacing w:after="160"/>
        <w:ind w:left="567"/>
        <w:jc w:val="both"/>
        <w:rPr>
          <w:rFonts w:ascii="Outfit" w:hAnsi="Outfit" w:cs="Tahoma"/>
          <w:bCs/>
          <w:sz w:val="20"/>
          <w:szCs w:val="20"/>
          <w:lang w:val="da-DK"/>
        </w:rPr>
      </w:pPr>
      <w:r w:rsidRPr="00EA3883">
        <w:rPr>
          <w:rFonts w:ascii="Outfit" w:hAnsi="Outfit" w:cs="Tahoma"/>
          <w:bCs/>
          <w:sz w:val="20"/>
          <w:szCs w:val="20"/>
          <w:lang w:val="da-DK"/>
        </w:rPr>
        <w:t xml:space="preserve">Címe: </w:t>
      </w:r>
      <w:r w:rsidR="00A13301" w:rsidRPr="00EA3883">
        <w:rPr>
          <w:rFonts w:ascii="Outfit" w:hAnsi="Outfit" w:cs="Tahoma"/>
          <w:bCs/>
          <w:sz w:val="20"/>
          <w:szCs w:val="20"/>
          <w:lang w:val="da-DK"/>
        </w:rPr>
        <w:t>8227 Felsőörs, Kökény utca 3.</w:t>
      </w:r>
    </w:p>
    <w:p w14:paraId="466BCA0C" w14:textId="43438D88" w:rsidR="0077376B" w:rsidRPr="00EA3883" w:rsidRDefault="0077376B" w:rsidP="00DC2C6F">
      <w:pPr>
        <w:widowControl w:val="0"/>
        <w:spacing w:after="160"/>
        <w:ind w:left="567"/>
        <w:jc w:val="both"/>
        <w:rPr>
          <w:rFonts w:ascii="Outfit" w:hAnsi="Outfit" w:cs="Tahoma"/>
          <w:sz w:val="20"/>
          <w:szCs w:val="20"/>
        </w:rPr>
      </w:pPr>
      <w:r w:rsidRPr="00EA3883">
        <w:rPr>
          <w:rFonts w:ascii="Outfit" w:hAnsi="Outfit" w:cs="Tahoma"/>
          <w:sz w:val="20"/>
          <w:szCs w:val="20"/>
        </w:rPr>
        <w:t>Az első állandó könyvvizsgáló megbízatásának megszűnését követően az Alapító az állandó könyvvizsgálót határozatlan időre, de legfeljebb öt évre választja.</w:t>
      </w:r>
    </w:p>
    <w:p w14:paraId="32F6455F" w14:textId="5640BD9E"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állandó könyvvizsgáló szervezetre, illetve az állandó könyvvizsgáló személyére az ügyvezető a felügyelőbizottság egyetértésével tesz javaslatot az Alapítónak.</w:t>
      </w:r>
    </w:p>
    <w:p w14:paraId="2CD00EED" w14:textId="77777777"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lastRenderedPageBreak/>
        <w:t>A könyvvizsgáló összeférhetetlenségére vonatkozó szabályokat a Ptk. és a Magyar Könyvvizsgálói Kamaráról, a könyvvizsgálói tevékenységről, valamint a könyvvizsgálói közfelügyeletről szóló 2007. évi LXXV. törvény tartalmazza.</w:t>
      </w:r>
    </w:p>
    <w:p w14:paraId="62CC0C2E" w14:textId="77777777" w:rsidR="0077376B" w:rsidRPr="00EA3883" w:rsidRDefault="0077376B" w:rsidP="00DC2C6F">
      <w:pPr>
        <w:keepNext/>
        <w:keepLines/>
        <w:widowControl w:val="0"/>
        <w:numPr>
          <w:ilvl w:val="0"/>
          <w:numId w:val="4"/>
        </w:numPr>
        <w:spacing w:after="160"/>
        <w:jc w:val="center"/>
        <w:outlineLvl w:val="0"/>
        <w:rPr>
          <w:rFonts w:ascii="Outfit" w:hAnsi="Outfit" w:cs="Tahoma"/>
          <w:b/>
          <w:bCs/>
          <w:caps/>
          <w:sz w:val="20"/>
          <w:szCs w:val="20"/>
        </w:rPr>
      </w:pPr>
      <w:r w:rsidRPr="00EA3883">
        <w:rPr>
          <w:rFonts w:ascii="Outfit" w:hAnsi="Outfit" w:cs="Tahoma"/>
          <w:b/>
          <w:bCs/>
          <w:caps/>
          <w:sz w:val="20"/>
          <w:szCs w:val="20"/>
        </w:rPr>
        <w:t>Összeférhetetlenségi szabályok</w:t>
      </w:r>
    </w:p>
    <w:p w14:paraId="0D8762E3" w14:textId="151D4CE5" w:rsidR="0077376B" w:rsidRPr="00EA3883"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 Társaság ügyvezetője és hozzátartozója nem választható meg a felügyelőbizottság tagjának, továbbá könyvvizsgálónak ilyen személy nem jelölhető</w:t>
      </w:r>
    </w:p>
    <w:p w14:paraId="4D515134" w14:textId="029460A5" w:rsidR="0070500A" w:rsidRPr="00EA3883" w:rsidRDefault="0077376B" w:rsidP="00DC2C6F">
      <w:pPr>
        <w:keepLines/>
        <w:widowControl w:val="0"/>
        <w:numPr>
          <w:ilvl w:val="1"/>
          <w:numId w:val="0"/>
        </w:numPr>
        <w:spacing w:after="160"/>
        <w:jc w:val="both"/>
        <w:outlineLvl w:val="1"/>
        <w:rPr>
          <w:rFonts w:ascii="Outfit" w:hAnsi="Outfit" w:cs="Tahoma"/>
          <w:bCs/>
          <w:sz w:val="20"/>
          <w:szCs w:val="20"/>
        </w:rPr>
      </w:pPr>
      <w:bookmarkStart w:id="6" w:name="_Ref423446681"/>
      <w:r w:rsidRPr="00EA3883">
        <w:rPr>
          <w:rFonts w:ascii="Outfit" w:hAnsi="Outfit" w:cs="Tahoma"/>
          <w:bCs/>
          <w:sz w:val="20"/>
          <w:szCs w:val="20"/>
        </w:rPr>
        <w:t>Az ügyvezető és a felügyelő bizottság tagja - a nyilvánosan működő részvénytársaság részvénye kivételével - nem szerezhet társasági részesedést, és nem lehet vezető tisztségviselő, felügyelő bizottsági tag olyan jogi személyben, amely főtevékenységként ugyanolyan gazdasági tevékenységet folytat, mint az a Társaság, amelyben vezető tisztségviselő vagy a felügyelő bizottság tagja, kivéve, ha az Alapító ehhez hozzájárul. Ha az ügyvezető, felügyelő bizottsági tag új vezető tisztségviselői vagy felügyelő bizottsági tagsági megbízást fogad el, a tisztség elfogadásától számított tizenöt (15) napon belül köteles e tényről értesíteni azokat a társaságokat, ahol már vezető tisztségviselő vagy felügyelő bizottsági tag.</w:t>
      </w:r>
      <w:bookmarkStart w:id="7" w:name="_Ref423446696"/>
      <w:bookmarkEnd w:id="6"/>
      <w:r w:rsidR="00DC2C6F">
        <w:rPr>
          <w:rFonts w:ascii="Outfit" w:hAnsi="Outfit" w:cs="Tahoma"/>
          <w:bCs/>
          <w:sz w:val="20"/>
          <w:szCs w:val="20"/>
        </w:rPr>
        <w:t xml:space="preserve"> </w:t>
      </w:r>
      <w:r w:rsidRPr="00EA3883">
        <w:rPr>
          <w:rFonts w:ascii="Outfit" w:hAnsi="Outfit" w:cs="Tahoma"/>
          <w:bCs/>
          <w:sz w:val="20"/>
          <w:szCs w:val="20"/>
        </w:rPr>
        <w:t>Az ügyvezető és a felügyelő bizottság tagja, valamint hozzátartozójuk - a mindennapi élet szokásos ügyletei kivételével - nem köthet saját nevében vagy saját javára a Társaság tevékenységi körébe tartozó szerződéseket, kivéve, ha az Alapító ehhez hozzájárul</w:t>
      </w:r>
      <w:bookmarkEnd w:id="7"/>
      <w:r w:rsidR="00445C5E" w:rsidRPr="00EA3883">
        <w:rPr>
          <w:rFonts w:ascii="Outfit" w:hAnsi="Outfit" w:cs="Tahoma"/>
          <w:bCs/>
          <w:sz w:val="20"/>
          <w:szCs w:val="20"/>
        </w:rPr>
        <w:t>.</w:t>
      </w:r>
    </w:p>
    <w:p w14:paraId="24009C9D" w14:textId="7DB09213" w:rsidR="00905BC0" w:rsidRPr="00EA3883" w:rsidRDefault="00905BC0" w:rsidP="00DC2C6F">
      <w:pPr>
        <w:pStyle w:val="Listaszerbekezds"/>
        <w:keepNext/>
        <w:keepLines/>
        <w:widowControl w:val="0"/>
        <w:numPr>
          <w:ilvl w:val="0"/>
          <w:numId w:val="4"/>
        </w:numPr>
        <w:spacing w:after="160"/>
        <w:contextualSpacing w:val="0"/>
        <w:jc w:val="center"/>
        <w:outlineLvl w:val="0"/>
        <w:rPr>
          <w:rFonts w:ascii="Outfit" w:hAnsi="Outfit" w:cs="Tahoma"/>
          <w:bCs/>
          <w:caps/>
          <w:sz w:val="20"/>
          <w:szCs w:val="20"/>
        </w:rPr>
      </w:pPr>
      <w:r w:rsidRPr="00EA3883">
        <w:rPr>
          <w:rFonts w:ascii="Outfit" w:hAnsi="Outfit" w:cs="Tahoma"/>
          <w:b/>
          <w:bCs/>
          <w:caps/>
          <w:sz w:val="20"/>
          <w:szCs w:val="20"/>
        </w:rPr>
        <w:t>a társaság megszüntetése</w:t>
      </w:r>
    </w:p>
    <w:p w14:paraId="364B5CDE" w14:textId="51ACACE7" w:rsidR="00905BC0" w:rsidRPr="00EA3883" w:rsidRDefault="00905BC0"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 xml:space="preserve">A társaság jogutód nélküli megszűnése esetében a hitelezők kielégítése után fennmaradó vagyon az Alapítót illeti meg.  </w:t>
      </w:r>
    </w:p>
    <w:p w14:paraId="04367D3B" w14:textId="3460C54D" w:rsidR="00B717A6" w:rsidRPr="00EA3883" w:rsidRDefault="00B717A6" w:rsidP="00DC2C6F">
      <w:pPr>
        <w:pStyle w:val="Listaszerbekezds"/>
        <w:keepNext/>
        <w:keepLines/>
        <w:widowControl w:val="0"/>
        <w:numPr>
          <w:ilvl w:val="0"/>
          <w:numId w:val="4"/>
        </w:numPr>
        <w:spacing w:after="160"/>
        <w:contextualSpacing w:val="0"/>
        <w:jc w:val="center"/>
        <w:outlineLvl w:val="0"/>
        <w:rPr>
          <w:rFonts w:ascii="Outfit" w:hAnsi="Outfit" w:cs="Tahoma"/>
          <w:b/>
          <w:bCs/>
          <w:caps/>
          <w:sz w:val="20"/>
          <w:szCs w:val="20"/>
        </w:rPr>
      </w:pPr>
      <w:r w:rsidRPr="00EA3883">
        <w:rPr>
          <w:rFonts w:ascii="Outfit" w:hAnsi="Outfit" w:cs="Tahoma"/>
          <w:b/>
          <w:bCs/>
          <w:caps/>
          <w:sz w:val="20"/>
          <w:szCs w:val="20"/>
        </w:rPr>
        <w:t>Alkalmazandó jog, egyéb vegyes rendelkezések</w:t>
      </w:r>
    </w:p>
    <w:p w14:paraId="0D04C560" w14:textId="6A676E07" w:rsidR="001F643C" w:rsidRPr="00EA3883" w:rsidRDefault="00B717A6"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Azokban az esetekben, amikor a Ptk. a Társaságot kötelezi arra, hogy közleményt tegyen közzé, a társaság e kötelezettségének a Cégközlönyben tesz eleget</w:t>
      </w:r>
      <w:r w:rsidR="007E737D" w:rsidRPr="00EA3883">
        <w:rPr>
          <w:rFonts w:ascii="Outfit" w:hAnsi="Outfit" w:cs="Tahoma"/>
          <w:bCs/>
          <w:sz w:val="20"/>
          <w:szCs w:val="20"/>
        </w:rPr>
        <w:t>.</w:t>
      </w:r>
    </w:p>
    <w:p w14:paraId="23F70512" w14:textId="5E9B75D8" w:rsidR="0077376B" w:rsidRDefault="0077376B" w:rsidP="00DC2C6F">
      <w:pPr>
        <w:keepLines/>
        <w:widowControl w:val="0"/>
        <w:numPr>
          <w:ilvl w:val="1"/>
          <w:numId w:val="0"/>
        </w:numPr>
        <w:spacing w:after="160"/>
        <w:jc w:val="both"/>
        <w:outlineLvl w:val="1"/>
        <w:rPr>
          <w:rFonts w:ascii="Outfit" w:hAnsi="Outfit" w:cs="Tahoma"/>
          <w:bCs/>
          <w:sz w:val="20"/>
          <w:szCs w:val="20"/>
        </w:rPr>
      </w:pPr>
      <w:r w:rsidRPr="00EA3883">
        <w:rPr>
          <w:rFonts w:ascii="Outfit" w:hAnsi="Outfit" w:cs="Tahoma"/>
          <w:bCs/>
          <w:sz w:val="20"/>
          <w:szCs w:val="20"/>
        </w:rPr>
        <w:t>Az Alapító Okiratban nem szabályozott kérdésekben a Ptk. rendelkezései és az egyéb vonatkozó jogszabályok az irányadók.</w:t>
      </w:r>
    </w:p>
    <w:p w14:paraId="4780467A" w14:textId="05356942" w:rsidR="00C47CF1" w:rsidRPr="00EA3883" w:rsidRDefault="00C47CF1" w:rsidP="00DC2C6F">
      <w:pPr>
        <w:keepLines/>
        <w:widowControl w:val="0"/>
        <w:numPr>
          <w:ilvl w:val="1"/>
          <w:numId w:val="0"/>
        </w:numPr>
        <w:spacing w:after="160"/>
        <w:jc w:val="both"/>
        <w:outlineLvl w:val="1"/>
        <w:rPr>
          <w:rFonts w:ascii="Outfit" w:hAnsi="Outfit" w:cs="Tahoma"/>
          <w:bCs/>
          <w:sz w:val="20"/>
          <w:szCs w:val="20"/>
        </w:rPr>
      </w:pPr>
      <w:r w:rsidRPr="00E31DCA">
        <w:rPr>
          <w:rFonts w:ascii="Outfit" w:hAnsi="Outfit" w:cstheme="minorHAnsi"/>
          <w:sz w:val="20"/>
          <w:szCs w:val="20"/>
        </w:rPr>
        <w:t xml:space="preserve">Jelen </w:t>
      </w:r>
      <w:r>
        <w:rPr>
          <w:rFonts w:ascii="Outfit" w:hAnsi="Outfit" w:cstheme="minorHAnsi"/>
          <w:sz w:val="20"/>
          <w:szCs w:val="20"/>
        </w:rPr>
        <w:t>alapító okiratot</w:t>
      </w:r>
      <w:r w:rsidRPr="00E31DCA">
        <w:rPr>
          <w:rFonts w:ascii="Outfit" w:hAnsi="Outfit" w:cstheme="minorHAnsi"/>
          <w:sz w:val="20"/>
          <w:szCs w:val="20"/>
        </w:rPr>
        <w:t xml:space="preserve"> </w:t>
      </w:r>
      <w:r>
        <w:rPr>
          <w:rFonts w:ascii="Outfit" w:hAnsi="Outfit" w:cstheme="minorHAnsi"/>
          <w:sz w:val="20"/>
          <w:szCs w:val="20"/>
        </w:rPr>
        <w:t>az alapító</w:t>
      </w:r>
      <w:r w:rsidRPr="00E31DCA">
        <w:rPr>
          <w:rFonts w:ascii="Outfit" w:hAnsi="Outfit" w:cstheme="minorHAnsi"/>
          <w:sz w:val="20"/>
          <w:szCs w:val="20"/>
        </w:rPr>
        <w:t xml:space="preserve"> átolvasás és kellő megértés után, mint valós ügyleti </w:t>
      </w:r>
      <w:r>
        <w:rPr>
          <w:rFonts w:ascii="Outfit" w:hAnsi="Outfit" w:cstheme="minorHAnsi"/>
          <w:sz w:val="20"/>
          <w:szCs w:val="20"/>
        </w:rPr>
        <w:t>akaratával</w:t>
      </w:r>
      <w:r w:rsidRPr="00E31DCA">
        <w:rPr>
          <w:rFonts w:ascii="Outfit" w:hAnsi="Outfit" w:cstheme="minorHAnsi"/>
          <w:sz w:val="20"/>
          <w:szCs w:val="20"/>
        </w:rPr>
        <w:t xml:space="preserve"> és a tényekkel mindenben megegyezőt, az okiratszerkesztő ügyvéd előtt</w:t>
      </w:r>
      <w:r>
        <w:rPr>
          <w:rFonts w:ascii="Outfit" w:hAnsi="Outfit" w:cstheme="minorHAnsi"/>
          <w:sz w:val="20"/>
          <w:szCs w:val="20"/>
        </w:rPr>
        <w:t xml:space="preserve"> </w:t>
      </w:r>
      <w:r w:rsidRPr="00E31DCA">
        <w:rPr>
          <w:rFonts w:ascii="Outfit" w:hAnsi="Outfit" w:cstheme="minorHAnsi"/>
          <w:sz w:val="20"/>
          <w:szCs w:val="20"/>
        </w:rPr>
        <w:t xml:space="preserve">– aki teljes bizonyossággal meggyőződött a szerződő </w:t>
      </w:r>
      <w:r>
        <w:rPr>
          <w:rFonts w:ascii="Outfit" w:hAnsi="Outfit" w:cstheme="minorHAnsi"/>
          <w:sz w:val="20"/>
          <w:szCs w:val="20"/>
        </w:rPr>
        <w:t>fél</w:t>
      </w:r>
      <w:r w:rsidRPr="00E31DCA">
        <w:rPr>
          <w:rFonts w:ascii="Outfit" w:hAnsi="Outfit" w:cstheme="minorHAnsi"/>
          <w:sz w:val="20"/>
          <w:szCs w:val="20"/>
        </w:rPr>
        <w:t xml:space="preserve"> személyazonosságáról –értelmezést követően helybenhagyólag, sajátkezűleg aláírt</w:t>
      </w:r>
      <w:r>
        <w:rPr>
          <w:rFonts w:ascii="Outfit" w:hAnsi="Outfit" w:cstheme="minorHAnsi"/>
          <w:sz w:val="20"/>
          <w:szCs w:val="20"/>
        </w:rPr>
        <w:t>a</w:t>
      </w:r>
      <w:r w:rsidRPr="00E31DCA">
        <w:rPr>
          <w:rFonts w:ascii="Outfit" w:hAnsi="Outfit" w:cstheme="minorHAnsi"/>
          <w:sz w:val="20"/>
          <w:szCs w:val="20"/>
        </w:rPr>
        <w:t>. A szerződés példányai ringli gyűrűvel kerültek összefűzésre, mely megfelel az Üttv. 43. § (4) bekezdésében foglalt feltételnek, vagyis az okirat példányai azok sérelme nélkül nem bonthatók meg</w:t>
      </w:r>
      <w:r>
        <w:rPr>
          <w:rFonts w:ascii="Outfit" w:hAnsi="Outfit" w:cstheme="minorHAnsi"/>
          <w:sz w:val="20"/>
          <w:szCs w:val="20"/>
        </w:rPr>
        <w:t>.</w:t>
      </w:r>
    </w:p>
    <w:p w14:paraId="0FE060F5" w14:textId="5C064116" w:rsidR="0077376B" w:rsidRPr="00EA3883" w:rsidRDefault="009D2FF3" w:rsidP="0077376B">
      <w:pPr>
        <w:widowControl w:val="0"/>
        <w:jc w:val="both"/>
        <w:rPr>
          <w:rFonts w:ascii="Outfit" w:hAnsi="Outfit" w:cs="Tahoma"/>
          <w:sz w:val="20"/>
          <w:szCs w:val="20"/>
        </w:rPr>
      </w:pPr>
      <w:r>
        <w:rPr>
          <w:rFonts w:ascii="Outfit" w:hAnsi="Outfit" w:cs="Tahoma"/>
          <w:sz w:val="20"/>
          <w:szCs w:val="20"/>
        </w:rPr>
        <w:t>Veszprém, 2026. március 26.</w:t>
      </w:r>
    </w:p>
    <w:p w14:paraId="2DF43EA4" w14:textId="77777777" w:rsidR="0077376B" w:rsidRPr="00EA3883" w:rsidRDefault="0077376B" w:rsidP="0077376B">
      <w:pPr>
        <w:widowControl w:val="0"/>
        <w:jc w:val="both"/>
        <w:rPr>
          <w:rFonts w:ascii="Outfit" w:hAnsi="Outfit" w:cs="Tahoma"/>
          <w:sz w:val="20"/>
          <w:szCs w:val="20"/>
        </w:rPr>
      </w:pPr>
    </w:p>
    <w:p w14:paraId="0E13F6CB" w14:textId="77777777" w:rsidR="0077376B" w:rsidRPr="00EA3883" w:rsidRDefault="0077376B" w:rsidP="0077376B">
      <w:pPr>
        <w:widowControl w:val="0"/>
        <w:jc w:val="both"/>
        <w:rPr>
          <w:rFonts w:ascii="Outfit" w:hAnsi="Outfit" w:cs="Tahoma"/>
          <w:sz w:val="20"/>
          <w:szCs w:val="20"/>
        </w:rPr>
      </w:pPr>
    </w:p>
    <w:p w14:paraId="2EEF7BBA" w14:textId="77777777" w:rsidR="0077376B" w:rsidRPr="00EA3883" w:rsidRDefault="0077376B" w:rsidP="0077376B">
      <w:pPr>
        <w:widowControl w:val="0"/>
        <w:jc w:val="both"/>
        <w:rPr>
          <w:rFonts w:ascii="Outfit" w:hAnsi="Outfit" w:cs="Tahoma"/>
          <w:sz w:val="20"/>
          <w:szCs w:val="20"/>
        </w:rPr>
      </w:pPr>
    </w:p>
    <w:p w14:paraId="6C57ADD0" w14:textId="77777777" w:rsidR="0077376B" w:rsidRPr="00EA3883" w:rsidRDefault="0077376B" w:rsidP="0077376B">
      <w:pPr>
        <w:widowControl w:val="0"/>
        <w:jc w:val="center"/>
        <w:rPr>
          <w:rFonts w:ascii="Outfit" w:hAnsi="Outfit" w:cs="Tahoma"/>
          <w:b/>
          <w:sz w:val="20"/>
          <w:szCs w:val="20"/>
        </w:rPr>
      </w:pPr>
      <w:r w:rsidRPr="00EA3883">
        <w:rPr>
          <w:rFonts w:ascii="Outfit" w:hAnsi="Outfit" w:cs="Tahoma"/>
          <w:b/>
          <w:sz w:val="20"/>
          <w:szCs w:val="20"/>
        </w:rPr>
        <w:t>Veszprém Megyei Jogú Város Önkormányzata</w:t>
      </w:r>
    </w:p>
    <w:p w14:paraId="7AB3F1A8" w14:textId="58136304" w:rsidR="0077376B" w:rsidRPr="00EA3883" w:rsidRDefault="007121BB" w:rsidP="0077376B">
      <w:pPr>
        <w:widowControl w:val="0"/>
        <w:jc w:val="center"/>
        <w:rPr>
          <w:rFonts w:ascii="Outfit" w:hAnsi="Outfit" w:cs="Tahoma"/>
          <w:sz w:val="20"/>
          <w:szCs w:val="20"/>
        </w:rPr>
      </w:pPr>
      <w:r w:rsidRPr="00EA3883">
        <w:rPr>
          <w:rFonts w:ascii="Outfit" w:hAnsi="Outfit" w:cs="Tahoma"/>
          <w:sz w:val="20"/>
          <w:szCs w:val="20"/>
        </w:rPr>
        <w:t>a</w:t>
      </w:r>
      <w:r w:rsidR="0077376B" w:rsidRPr="00EA3883">
        <w:rPr>
          <w:rFonts w:ascii="Outfit" w:hAnsi="Outfit" w:cs="Tahoma"/>
          <w:sz w:val="20"/>
          <w:szCs w:val="20"/>
        </w:rPr>
        <w:t>lapító</w:t>
      </w:r>
    </w:p>
    <w:p w14:paraId="644AA5DA" w14:textId="77777777" w:rsidR="0077376B" w:rsidRPr="00EA3883" w:rsidRDefault="0077376B" w:rsidP="0077376B">
      <w:pPr>
        <w:widowControl w:val="0"/>
        <w:jc w:val="center"/>
        <w:rPr>
          <w:rFonts w:ascii="Outfit" w:hAnsi="Outfit" w:cs="Tahoma"/>
          <w:sz w:val="20"/>
          <w:szCs w:val="20"/>
        </w:rPr>
      </w:pPr>
      <w:r w:rsidRPr="00EA3883">
        <w:rPr>
          <w:rFonts w:ascii="Outfit" w:hAnsi="Outfit" w:cs="Tahoma"/>
          <w:sz w:val="20"/>
          <w:szCs w:val="20"/>
        </w:rPr>
        <w:t xml:space="preserve">képviseli: Porga Gyula polgármester </w:t>
      </w:r>
    </w:p>
    <w:p w14:paraId="1EC984B9" w14:textId="77777777" w:rsidR="0077376B" w:rsidRPr="00EA3883" w:rsidRDefault="0077376B" w:rsidP="0077376B">
      <w:pPr>
        <w:widowControl w:val="0"/>
        <w:jc w:val="both"/>
        <w:rPr>
          <w:rFonts w:ascii="Outfit" w:hAnsi="Outfit" w:cs="Tahoma"/>
          <w:sz w:val="20"/>
          <w:szCs w:val="20"/>
        </w:rPr>
      </w:pPr>
    </w:p>
    <w:p w14:paraId="33F56F98" w14:textId="77777777" w:rsidR="0077376B" w:rsidRPr="00EA3883" w:rsidRDefault="0077376B" w:rsidP="0077376B">
      <w:pPr>
        <w:jc w:val="both"/>
        <w:rPr>
          <w:rFonts w:ascii="Outfit" w:hAnsi="Outfit" w:cs="Tahoma"/>
          <w:sz w:val="20"/>
          <w:szCs w:val="20"/>
        </w:rPr>
      </w:pPr>
    </w:p>
    <w:p w14:paraId="69C6F182" w14:textId="77777777" w:rsidR="0077376B" w:rsidRPr="00EA3883" w:rsidRDefault="0077376B" w:rsidP="00D54044">
      <w:pPr>
        <w:spacing w:after="160"/>
        <w:jc w:val="both"/>
        <w:rPr>
          <w:rFonts w:ascii="Outfit" w:hAnsi="Outfit" w:cs="Tahoma"/>
          <w:sz w:val="20"/>
          <w:szCs w:val="20"/>
        </w:rPr>
      </w:pPr>
      <w:r w:rsidRPr="00EA3883">
        <w:rPr>
          <w:rFonts w:ascii="Outfit" w:hAnsi="Outfit" w:cs="Tahoma"/>
          <w:sz w:val="20"/>
          <w:szCs w:val="20"/>
        </w:rPr>
        <w:t>Készítettem és ellenjegyzem:</w:t>
      </w:r>
    </w:p>
    <w:p w14:paraId="79641F12" w14:textId="27B2CECC" w:rsidR="0077376B" w:rsidRPr="00EA3883" w:rsidRDefault="009D2FF3" w:rsidP="009D2FF3">
      <w:pPr>
        <w:widowControl w:val="0"/>
        <w:jc w:val="both"/>
        <w:rPr>
          <w:rFonts w:ascii="Outfit" w:hAnsi="Outfit" w:cs="Tahoma"/>
          <w:sz w:val="20"/>
          <w:szCs w:val="20"/>
        </w:rPr>
      </w:pPr>
      <w:r>
        <w:rPr>
          <w:rFonts w:ascii="Outfit" w:hAnsi="Outfit" w:cs="Tahoma"/>
          <w:sz w:val="20"/>
          <w:szCs w:val="20"/>
        </w:rPr>
        <w:t>Veszprém, 2026. március 26.</w:t>
      </w:r>
    </w:p>
    <w:p w14:paraId="1933A062" w14:textId="77777777" w:rsidR="001F643C" w:rsidRPr="00EA3883" w:rsidRDefault="001F643C" w:rsidP="0077376B">
      <w:pPr>
        <w:jc w:val="both"/>
        <w:rPr>
          <w:rFonts w:ascii="Outfit" w:hAnsi="Outfit" w:cs="Tahoma"/>
          <w:sz w:val="20"/>
          <w:szCs w:val="20"/>
        </w:rPr>
      </w:pPr>
    </w:p>
    <w:tbl>
      <w:tblPr>
        <w:tblW w:w="0" w:type="auto"/>
        <w:tblInd w:w="108" w:type="dxa"/>
        <w:tblLook w:val="04A0" w:firstRow="1" w:lastRow="0" w:firstColumn="1" w:lastColumn="0" w:noHBand="0" w:noVBand="1"/>
      </w:tblPr>
      <w:tblGrid>
        <w:gridCol w:w="4423"/>
        <w:gridCol w:w="4531"/>
      </w:tblGrid>
      <w:tr w:rsidR="00A740C4" w:rsidRPr="00EA3883" w14:paraId="0E4C5B12" w14:textId="77777777" w:rsidTr="00F85583">
        <w:tc>
          <w:tcPr>
            <w:tcW w:w="4423" w:type="dxa"/>
            <w:hideMark/>
          </w:tcPr>
          <w:p w14:paraId="5E22355E" w14:textId="77777777" w:rsidR="00A740C4" w:rsidRPr="00EA3883" w:rsidRDefault="00A740C4" w:rsidP="00F85583">
            <w:pPr>
              <w:jc w:val="center"/>
              <w:rPr>
                <w:rFonts w:ascii="Outfit" w:hAnsi="Outfit" w:cs="Calibri"/>
                <w:color w:val="000000"/>
                <w:sz w:val="20"/>
                <w:szCs w:val="20"/>
              </w:rPr>
            </w:pPr>
            <w:r w:rsidRPr="00EA3883">
              <w:rPr>
                <w:rFonts w:ascii="Outfit" w:hAnsi="Outfit" w:cs="Calibri"/>
                <w:color w:val="000000"/>
                <w:sz w:val="20"/>
                <w:szCs w:val="20"/>
              </w:rPr>
              <w:t>Dr. Vajda Bertalan</w:t>
            </w:r>
          </w:p>
          <w:p w14:paraId="61664F7B" w14:textId="77777777" w:rsidR="00A740C4" w:rsidRPr="00EA3883" w:rsidRDefault="00A740C4" w:rsidP="00F85583">
            <w:pPr>
              <w:jc w:val="center"/>
              <w:rPr>
                <w:rFonts w:ascii="Outfit" w:hAnsi="Outfit" w:cs="Calibri"/>
                <w:color w:val="000000"/>
                <w:sz w:val="20"/>
                <w:szCs w:val="20"/>
              </w:rPr>
            </w:pPr>
            <w:r w:rsidRPr="00EA3883">
              <w:rPr>
                <w:rFonts w:ascii="Outfit" w:hAnsi="Outfit" w:cs="Calibri"/>
                <w:color w:val="000000"/>
                <w:sz w:val="20"/>
                <w:szCs w:val="20"/>
              </w:rPr>
              <w:t>ügyvéd</w:t>
            </w:r>
          </w:p>
          <w:p w14:paraId="2D0416F3" w14:textId="77777777" w:rsidR="00A740C4" w:rsidRPr="00EA3883" w:rsidRDefault="00A740C4" w:rsidP="00F85583">
            <w:pPr>
              <w:jc w:val="center"/>
              <w:rPr>
                <w:rFonts w:ascii="Outfit" w:hAnsi="Outfit" w:cs="Calibri"/>
                <w:color w:val="000000"/>
                <w:sz w:val="20"/>
                <w:szCs w:val="20"/>
              </w:rPr>
            </w:pPr>
            <w:r w:rsidRPr="00EA3883">
              <w:rPr>
                <w:rFonts w:ascii="Outfit" w:hAnsi="Outfit" w:cs="Calibri"/>
                <w:color w:val="000000"/>
                <w:sz w:val="20"/>
                <w:szCs w:val="20"/>
              </w:rPr>
              <w:t>KASZ: 36081706</w:t>
            </w:r>
          </w:p>
        </w:tc>
        <w:tc>
          <w:tcPr>
            <w:tcW w:w="4531" w:type="dxa"/>
            <w:hideMark/>
          </w:tcPr>
          <w:p w14:paraId="10F12605" w14:textId="77777777" w:rsidR="00A740C4" w:rsidRPr="00EA3883" w:rsidRDefault="00A740C4" w:rsidP="00F85583">
            <w:pPr>
              <w:jc w:val="center"/>
              <w:rPr>
                <w:rFonts w:ascii="Outfit" w:hAnsi="Outfit" w:cs="Calibri"/>
                <w:color w:val="000000"/>
                <w:sz w:val="20"/>
                <w:szCs w:val="20"/>
              </w:rPr>
            </w:pPr>
            <w:r w:rsidRPr="00EA3883">
              <w:rPr>
                <w:rFonts w:ascii="Outfit" w:hAnsi="Outfit" w:cs="Calibri"/>
                <w:noProof/>
                <w:color w:val="000000"/>
                <w:sz w:val="20"/>
                <w:szCs w:val="20"/>
              </w:rPr>
              <w:drawing>
                <wp:inline distT="0" distB="0" distL="0" distR="0" wp14:anchorId="224E7F6F" wp14:editId="387B7A26">
                  <wp:extent cx="1798320" cy="480060"/>
                  <wp:effectExtent l="0" t="0" r="0" b="0"/>
                  <wp:docPr id="83434125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8320" cy="480060"/>
                          </a:xfrm>
                          <a:prstGeom prst="rect">
                            <a:avLst/>
                          </a:prstGeom>
                          <a:noFill/>
                          <a:ln>
                            <a:noFill/>
                          </a:ln>
                        </pic:spPr>
                      </pic:pic>
                    </a:graphicData>
                  </a:graphic>
                </wp:inline>
              </w:drawing>
            </w:r>
          </w:p>
        </w:tc>
      </w:tr>
    </w:tbl>
    <w:p w14:paraId="681903CF" w14:textId="77777777" w:rsidR="0077376B" w:rsidRPr="00EA3883" w:rsidRDefault="0077376B" w:rsidP="00A740C4">
      <w:pPr>
        <w:jc w:val="center"/>
        <w:rPr>
          <w:rFonts w:ascii="Outfit" w:hAnsi="Outfit"/>
          <w:sz w:val="20"/>
          <w:szCs w:val="20"/>
        </w:rPr>
      </w:pPr>
    </w:p>
    <w:sectPr w:rsidR="0077376B" w:rsidRPr="00EA3883" w:rsidSect="006E3C9F">
      <w:head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C657A" w14:textId="77777777" w:rsidR="003A0144" w:rsidRDefault="003A0144" w:rsidP="007121BB">
      <w:r>
        <w:separator/>
      </w:r>
    </w:p>
  </w:endnote>
  <w:endnote w:type="continuationSeparator" w:id="0">
    <w:p w14:paraId="3245E723" w14:textId="77777777" w:rsidR="003A0144" w:rsidRDefault="003A0144" w:rsidP="0071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utfit">
    <w:panose1 w:val="00000000000000000000"/>
    <w:charset w:val="00"/>
    <w:family w:val="moder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18375" w14:textId="77777777" w:rsidR="003A0144" w:rsidRDefault="003A0144" w:rsidP="007121BB">
      <w:r>
        <w:separator/>
      </w:r>
    </w:p>
  </w:footnote>
  <w:footnote w:type="continuationSeparator" w:id="0">
    <w:p w14:paraId="610222BB" w14:textId="77777777" w:rsidR="003A0144" w:rsidRDefault="003A0144" w:rsidP="00712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8798352"/>
      <w:docPartObj>
        <w:docPartGallery w:val="Page Numbers (Top of Page)"/>
        <w:docPartUnique/>
      </w:docPartObj>
    </w:sdtPr>
    <w:sdtEndPr>
      <w:rPr>
        <w:rFonts w:ascii="Outfit" w:hAnsi="Outfit"/>
        <w:sz w:val="20"/>
        <w:szCs w:val="20"/>
      </w:rPr>
    </w:sdtEndPr>
    <w:sdtContent>
      <w:p w14:paraId="26DBECD3" w14:textId="7558FECF" w:rsidR="002A63B0" w:rsidRPr="002A63B0" w:rsidRDefault="002A63B0">
        <w:pPr>
          <w:pStyle w:val="lfej"/>
          <w:jc w:val="center"/>
          <w:rPr>
            <w:rFonts w:ascii="Outfit" w:hAnsi="Outfit"/>
            <w:sz w:val="20"/>
            <w:szCs w:val="20"/>
          </w:rPr>
        </w:pPr>
        <w:r w:rsidRPr="002A63B0">
          <w:rPr>
            <w:rFonts w:ascii="Outfit" w:hAnsi="Outfit"/>
            <w:sz w:val="20"/>
            <w:szCs w:val="20"/>
          </w:rPr>
          <w:fldChar w:fldCharType="begin"/>
        </w:r>
        <w:r w:rsidRPr="002A63B0">
          <w:rPr>
            <w:rFonts w:ascii="Outfit" w:hAnsi="Outfit"/>
            <w:sz w:val="20"/>
            <w:szCs w:val="20"/>
          </w:rPr>
          <w:instrText>PAGE   \* MERGEFORMAT</w:instrText>
        </w:r>
        <w:r w:rsidRPr="002A63B0">
          <w:rPr>
            <w:rFonts w:ascii="Outfit" w:hAnsi="Outfit"/>
            <w:sz w:val="20"/>
            <w:szCs w:val="20"/>
          </w:rPr>
          <w:fldChar w:fldCharType="separate"/>
        </w:r>
        <w:r w:rsidRPr="002A63B0">
          <w:rPr>
            <w:rFonts w:ascii="Outfit" w:hAnsi="Outfit"/>
            <w:sz w:val="20"/>
            <w:szCs w:val="20"/>
          </w:rPr>
          <w:t>2</w:t>
        </w:r>
        <w:r w:rsidRPr="002A63B0">
          <w:rPr>
            <w:rFonts w:ascii="Outfit" w:hAnsi="Outfit"/>
            <w:sz w:val="20"/>
            <w:szCs w:val="20"/>
          </w:rPr>
          <w:fldChar w:fldCharType="end"/>
        </w:r>
      </w:p>
    </w:sdtContent>
  </w:sdt>
  <w:p w14:paraId="34088240" w14:textId="77777777" w:rsidR="002A63B0" w:rsidRDefault="002A63B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04A7D"/>
    <w:multiLevelType w:val="hybridMultilevel"/>
    <w:tmpl w:val="BF6E7406"/>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 w15:restartNumberingAfterBreak="0">
    <w:nsid w:val="2FB32B18"/>
    <w:multiLevelType w:val="hybridMultilevel"/>
    <w:tmpl w:val="A358157E"/>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D10AA2"/>
    <w:multiLevelType w:val="hybridMultilevel"/>
    <w:tmpl w:val="28BC2B8C"/>
    <w:lvl w:ilvl="0" w:tplc="44C0D2B8">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9390205"/>
    <w:multiLevelType w:val="hybridMultilevel"/>
    <w:tmpl w:val="2EEEC7D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435C591D"/>
    <w:multiLevelType w:val="hybridMultilevel"/>
    <w:tmpl w:val="DE4824E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C6A4391"/>
    <w:multiLevelType w:val="hybridMultilevel"/>
    <w:tmpl w:val="A358157E"/>
    <w:lvl w:ilvl="0" w:tplc="E77058EA">
      <w:start w:val="1"/>
      <w:numFmt w:val="upperRoman"/>
      <w:lvlText w:val="%1."/>
      <w:lvlJc w:val="righ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32A12F0"/>
    <w:multiLevelType w:val="hybridMultilevel"/>
    <w:tmpl w:val="A358157E"/>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5748919">
    <w:abstractNumId w:val="3"/>
  </w:num>
  <w:num w:numId="2" w16cid:durableId="473722569">
    <w:abstractNumId w:val="2"/>
  </w:num>
  <w:num w:numId="3" w16cid:durableId="1621833866">
    <w:abstractNumId w:val="4"/>
  </w:num>
  <w:num w:numId="4" w16cid:durableId="1157844444">
    <w:abstractNumId w:val="5"/>
  </w:num>
  <w:num w:numId="5" w16cid:durableId="1202744626">
    <w:abstractNumId w:val="0"/>
  </w:num>
  <w:num w:numId="6" w16cid:durableId="1691756271">
    <w:abstractNumId w:val="1"/>
  </w:num>
  <w:num w:numId="7" w16cid:durableId="7599855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76B"/>
    <w:rsid w:val="00014ADD"/>
    <w:rsid w:val="000160D0"/>
    <w:rsid w:val="00023B27"/>
    <w:rsid w:val="000C5B63"/>
    <w:rsid w:val="000D2367"/>
    <w:rsid w:val="000D279B"/>
    <w:rsid w:val="000F21BE"/>
    <w:rsid w:val="000F4753"/>
    <w:rsid w:val="0011529F"/>
    <w:rsid w:val="00140AFE"/>
    <w:rsid w:val="00150322"/>
    <w:rsid w:val="00176A4B"/>
    <w:rsid w:val="001B1218"/>
    <w:rsid w:val="001B1EE0"/>
    <w:rsid w:val="001F643C"/>
    <w:rsid w:val="002238F2"/>
    <w:rsid w:val="00227902"/>
    <w:rsid w:val="002873F6"/>
    <w:rsid w:val="00290928"/>
    <w:rsid w:val="002A63B0"/>
    <w:rsid w:val="002D72BC"/>
    <w:rsid w:val="002E2886"/>
    <w:rsid w:val="003665B1"/>
    <w:rsid w:val="003A0144"/>
    <w:rsid w:val="003A4ECA"/>
    <w:rsid w:val="003A5EB1"/>
    <w:rsid w:val="00427A57"/>
    <w:rsid w:val="0043175C"/>
    <w:rsid w:val="00445C5E"/>
    <w:rsid w:val="0045542E"/>
    <w:rsid w:val="004F5BAF"/>
    <w:rsid w:val="00503AA3"/>
    <w:rsid w:val="0058793F"/>
    <w:rsid w:val="005F36FB"/>
    <w:rsid w:val="00631BB5"/>
    <w:rsid w:val="00692687"/>
    <w:rsid w:val="006E3367"/>
    <w:rsid w:val="006E3C9F"/>
    <w:rsid w:val="00704B5E"/>
    <w:rsid w:val="0070500A"/>
    <w:rsid w:val="007121BB"/>
    <w:rsid w:val="0071327E"/>
    <w:rsid w:val="00722925"/>
    <w:rsid w:val="00724ECB"/>
    <w:rsid w:val="00755E1A"/>
    <w:rsid w:val="0077376B"/>
    <w:rsid w:val="00776E07"/>
    <w:rsid w:val="00790393"/>
    <w:rsid w:val="007B2D58"/>
    <w:rsid w:val="007B74E5"/>
    <w:rsid w:val="007E737D"/>
    <w:rsid w:val="00807AE0"/>
    <w:rsid w:val="00827E3C"/>
    <w:rsid w:val="0084172A"/>
    <w:rsid w:val="008E1398"/>
    <w:rsid w:val="00905BC0"/>
    <w:rsid w:val="00917C69"/>
    <w:rsid w:val="00921AF3"/>
    <w:rsid w:val="00945058"/>
    <w:rsid w:val="00960FCB"/>
    <w:rsid w:val="009628D6"/>
    <w:rsid w:val="00966901"/>
    <w:rsid w:val="00983F34"/>
    <w:rsid w:val="009A49FD"/>
    <w:rsid w:val="009D2FF3"/>
    <w:rsid w:val="009D3E77"/>
    <w:rsid w:val="009E4EB4"/>
    <w:rsid w:val="00A13301"/>
    <w:rsid w:val="00A35C3D"/>
    <w:rsid w:val="00A740C4"/>
    <w:rsid w:val="00AA0306"/>
    <w:rsid w:val="00AA0EA5"/>
    <w:rsid w:val="00AB421D"/>
    <w:rsid w:val="00AD01DD"/>
    <w:rsid w:val="00B11516"/>
    <w:rsid w:val="00B53671"/>
    <w:rsid w:val="00B717A6"/>
    <w:rsid w:val="00B937C5"/>
    <w:rsid w:val="00B97262"/>
    <w:rsid w:val="00C007D1"/>
    <w:rsid w:val="00C136EA"/>
    <w:rsid w:val="00C32725"/>
    <w:rsid w:val="00C47CF1"/>
    <w:rsid w:val="00C522AB"/>
    <w:rsid w:val="00CA1E10"/>
    <w:rsid w:val="00D42507"/>
    <w:rsid w:val="00D457E7"/>
    <w:rsid w:val="00D54044"/>
    <w:rsid w:val="00DC2C6F"/>
    <w:rsid w:val="00DC71BD"/>
    <w:rsid w:val="00E105B1"/>
    <w:rsid w:val="00E20160"/>
    <w:rsid w:val="00E26F60"/>
    <w:rsid w:val="00E768AB"/>
    <w:rsid w:val="00E8037B"/>
    <w:rsid w:val="00E91EEB"/>
    <w:rsid w:val="00EA3883"/>
    <w:rsid w:val="00EB04F8"/>
    <w:rsid w:val="00EC15F0"/>
    <w:rsid w:val="00EC7D80"/>
    <w:rsid w:val="00ED02AE"/>
    <w:rsid w:val="00EE38F8"/>
    <w:rsid w:val="00F86C09"/>
    <w:rsid w:val="00F920C8"/>
    <w:rsid w:val="00F96194"/>
    <w:rsid w:val="00FC0656"/>
    <w:rsid w:val="00FF58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AF3F1"/>
  <w15:chartTrackingRefBased/>
  <w15:docId w15:val="{D6C99544-D070-4691-B273-E3784CA8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7376B"/>
    <w:pPr>
      <w:spacing w:after="0" w:line="240" w:lineRule="auto"/>
    </w:pPr>
    <w:rPr>
      <w:rFonts w:ascii="Times New Roman" w:eastAsia="Times New Roman" w:hAnsi="Times New Roman" w:cs="Times New Roman"/>
      <w:kern w:val="0"/>
      <w:sz w:val="24"/>
      <w:szCs w:val="24"/>
      <w:lang w:eastAsia="hu-HU"/>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7121BB"/>
    <w:pPr>
      <w:tabs>
        <w:tab w:val="center" w:pos="4536"/>
        <w:tab w:val="right" w:pos="9072"/>
      </w:tabs>
    </w:pPr>
  </w:style>
  <w:style w:type="character" w:customStyle="1" w:styleId="lfejChar">
    <w:name w:val="Élőfej Char"/>
    <w:basedOn w:val="Bekezdsalapbettpusa"/>
    <w:link w:val="lfej"/>
    <w:uiPriority w:val="99"/>
    <w:rsid w:val="007121BB"/>
    <w:rPr>
      <w:rFonts w:ascii="Times New Roman" w:eastAsia="Times New Roman" w:hAnsi="Times New Roman" w:cs="Times New Roman"/>
      <w:kern w:val="0"/>
      <w:sz w:val="24"/>
      <w:szCs w:val="24"/>
      <w:lang w:eastAsia="hu-HU"/>
      <w14:ligatures w14:val="none"/>
    </w:rPr>
  </w:style>
  <w:style w:type="paragraph" w:styleId="llb">
    <w:name w:val="footer"/>
    <w:basedOn w:val="Norml"/>
    <w:link w:val="llbChar"/>
    <w:uiPriority w:val="99"/>
    <w:unhideWhenUsed/>
    <w:rsid w:val="007121BB"/>
    <w:pPr>
      <w:tabs>
        <w:tab w:val="center" w:pos="4536"/>
        <w:tab w:val="right" w:pos="9072"/>
      </w:tabs>
    </w:pPr>
  </w:style>
  <w:style w:type="character" w:customStyle="1" w:styleId="llbChar">
    <w:name w:val="Élőláb Char"/>
    <w:basedOn w:val="Bekezdsalapbettpusa"/>
    <w:link w:val="llb"/>
    <w:uiPriority w:val="99"/>
    <w:rsid w:val="007121BB"/>
    <w:rPr>
      <w:rFonts w:ascii="Times New Roman" w:eastAsia="Times New Roman" w:hAnsi="Times New Roman" w:cs="Times New Roman"/>
      <w:kern w:val="0"/>
      <w:sz w:val="24"/>
      <w:szCs w:val="24"/>
      <w:lang w:eastAsia="hu-HU"/>
      <w14:ligatures w14:val="none"/>
    </w:rPr>
  </w:style>
  <w:style w:type="table" w:styleId="Rcsostblzat">
    <w:name w:val="Table Grid"/>
    <w:basedOn w:val="Normltblzat"/>
    <w:uiPriority w:val="39"/>
    <w:rsid w:val="00712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905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FBE17-AFC3-4423-B91E-567CC7D28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3276</Words>
  <Characters>22607</Characters>
  <Application>Microsoft Office Word</Application>
  <DocSecurity>0</DocSecurity>
  <Lines>188</Lines>
  <Paragraphs>51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Gabriella Földesi</dc:creator>
  <cp:keywords/>
  <dc:description/>
  <cp:lastModifiedBy>Gabriella Földesi</cp:lastModifiedBy>
  <cp:revision>52</cp:revision>
  <cp:lastPrinted>2026-03-11T14:00:00Z</cp:lastPrinted>
  <dcterms:created xsi:type="dcterms:W3CDTF">2026-03-11T09:40:00Z</dcterms:created>
  <dcterms:modified xsi:type="dcterms:W3CDTF">2026-03-12T09:04:00Z</dcterms:modified>
</cp:coreProperties>
</file>